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A2" w:rsidRDefault="00124DA2" w:rsidP="009E40CE">
      <w:pPr>
        <w:spacing w:before="120" w:after="60" w:line="240" w:lineRule="auto"/>
        <w:ind w:left="-630" w:firstLine="851"/>
        <w:jc w:val="center"/>
        <w:textAlignment w:val="baseline"/>
        <w:outlineLvl w:val="0"/>
        <w:rPr>
          <w:rFonts w:ascii="Tahoma" w:eastAsia="Times New Roman" w:hAnsi="Tahoma" w:cs="Tahoma"/>
          <w:b/>
          <w:bCs/>
          <w:color w:val="000000" w:themeColor="text1"/>
          <w:kern w:val="36"/>
          <w:sz w:val="20"/>
          <w:szCs w:val="20"/>
        </w:rPr>
      </w:pPr>
      <w:r w:rsidRPr="00124DA2">
        <w:rPr>
          <w:rFonts w:ascii="Tahoma" w:eastAsia="Times New Roman" w:hAnsi="Tahoma" w:cs="Tahoma"/>
          <w:b/>
          <w:bCs/>
          <w:noProof/>
          <w:color w:val="000000" w:themeColor="text1"/>
          <w:kern w:val="36"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89535</wp:posOffset>
            </wp:positionV>
            <wp:extent cx="886460" cy="390525"/>
            <wp:effectExtent l="19050" t="0" r="8890" b="0"/>
            <wp:wrapNone/>
            <wp:docPr id="2" name="Picture 20" descr="http://www.scic.vn/dmdocuments/SCIC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cic.vn/dmdocuments/SCIC%20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4D27" w:rsidRPr="00BA4D27" w:rsidRDefault="00BA4D27" w:rsidP="00124DA2">
      <w:pPr>
        <w:spacing w:before="120" w:after="60" w:line="240" w:lineRule="auto"/>
        <w:ind w:left="810" w:firstLine="630"/>
        <w:jc w:val="center"/>
        <w:textAlignment w:val="baseline"/>
        <w:outlineLvl w:val="0"/>
        <w:rPr>
          <w:rFonts w:ascii="Tahoma" w:eastAsia="Times New Roman" w:hAnsi="Tahoma" w:cs="Tahoma"/>
          <w:color w:val="000000" w:themeColor="text1"/>
          <w:kern w:val="36"/>
          <w:sz w:val="20"/>
          <w:szCs w:val="20"/>
        </w:rPr>
      </w:pPr>
      <w:r>
        <w:rPr>
          <w:rFonts w:ascii="Tahoma" w:eastAsia="Times New Roman" w:hAnsi="Tahoma" w:cs="Tahoma"/>
          <w:b/>
          <w:bCs/>
          <w:noProof/>
          <w:color w:val="000000" w:themeColor="text1"/>
          <w:kern w:val="36"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-310515</wp:posOffset>
            </wp:positionV>
            <wp:extent cx="1171575" cy="485775"/>
            <wp:effectExtent l="19050" t="0" r="9525" b="0"/>
            <wp:wrapTight wrapText="bothSides">
              <wp:wrapPolygon edited="0">
                <wp:start x="-351" y="0"/>
                <wp:lineTo x="-351" y="21176"/>
                <wp:lineTo x="21776" y="21176"/>
                <wp:lineTo x="21776" y="0"/>
                <wp:lineTo x="-35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0CAD" w:rsidRPr="00BA4D27">
        <w:rPr>
          <w:rFonts w:ascii="Tahoma" w:eastAsia="Times New Roman" w:hAnsi="Tahoma" w:cs="Tahoma"/>
          <w:b/>
          <w:bCs/>
          <w:color w:val="000000" w:themeColor="text1"/>
          <w:kern w:val="36"/>
          <w:sz w:val="20"/>
          <w:szCs w:val="20"/>
        </w:rPr>
        <w:t>THÔNG BÁO</w:t>
      </w:r>
      <w:r w:rsidRPr="00BA4D27">
        <w:rPr>
          <w:rFonts w:ascii="Tahoma" w:eastAsia="Times New Roman" w:hAnsi="Tahoma" w:cs="Tahoma"/>
          <w:color w:val="000000" w:themeColor="text1"/>
          <w:kern w:val="36"/>
          <w:sz w:val="20"/>
          <w:szCs w:val="20"/>
        </w:rPr>
        <w:t xml:space="preserve"> </w:t>
      </w:r>
      <w:r w:rsidRPr="00BA4D27">
        <w:rPr>
          <w:rFonts w:ascii="Tahoma" w:eastAsia="Times New Roman" w:hAnsi="Tahoma" w:cs="Tahoma"/>
          <w:b/>
          <w:bCs/>
          <w:color w:val="333333"/>
          <w:sz w:val="20"/>
          <w:szCs w:val="20"/>
        </w:rPr>
        <w:t>BÁN ĐẤU GIÁ CỔ PHẦN CỦA</w:t>
      </w:r>
    </w:p>
    <w:p w:rsidR="00BA4D27" w:rsidRPr="00BA4D27" w:rsidRDefault="00BA4D27" w:rsidP="00124DA2">
      <w:pPr>
        <w:shd w:val="clear" w:color="auto" w:fill="FFFFFF"/>
        <w:spacing w:before="120" w:after="60" w:line="240" w:lineRule="auto"/>
        <w:jc w:val="center"/>
        <w:rPr>
          <w:rFonts w:ascii="Tahoma" w:hAnsi="Tahoma" w:cs="Tahoma"/>
          <w:sz w:val="20"/>
          <w:szCs w:val="20"/>
        </w:rPr>
      </w:pPr>
      <w:r w:rsidRPr="00BA4D27">
        <w:rPr>
          <w:rFonts w:ascii="Tahoma" w:eastAsia="Times New Roman" w:hAnsi="Tahoma" w:cs="Tahoma"/>
          <w:b/>
          <w:bCs/>
          <w:color w:val="333333"/>
          <w:sz w:val="20"/>
          <w:szCs w:val="20"/>
        </w:rPr>
        <w:t>TỔNG CÔNG TY ĐẦU TƯ VÀ KINH DOANH VỐN NHÀ NƯỚC TẠI</w:t>
      </w:r>
    </w:p>
    <w:p w:rsidR="00BA4D27" w:rsidRPr="00BA4D27" w:rsidRDefault="00BA4D27" w:rsidP="00124DA2">
      <w:pPr>
        <w:shd w:val="clear" w:color="auto" w:fill="FFFFFF"/>
        <w:spacing w:before="120" w:after="6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A4D27">
        <w:rPr>
          <w:rFonts w:ascii="Tahoma" w:hAnsi="Tahoma" w:cs="Tahoma"/>
          <w:b/>
          <w:sz w:val="20"/>
          <w:szCs w:val="20"/>
        </w:rPr>
        <w:t>CTCP XÂY DỰNG VÀ ĐẦU TƯ, PHÁT TRIỂN ĐÔNG DƯƠNG</w:t>
      </w:r>
    </w:p>
    <w:p w:rsidR="00BA4D27" w:rsidRPr="0082621D" w:rsidRDefault="00BA4D27" w:rsidP="009E40CE">
      <w:pPr>
        <w:spacing w:before="120" w:after="60" w:line="240" w:lineRule="auto"/>
        <w:ind w:right="119"/>
        <w:textAlignment w:val="baseline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</w:p>
    <w:p w:rsidR="00510CAD" w:rsidRPr="009E40CE" w:rsidRDefault="00510CAD" w:rsidP="009E40CE">
      <w:pPr>
        <w:pStyle w:val="ListParagraph"/>
        <w:numPr>
          <w:ilvl w:val="0"/>
          <w:numId w:val="15"/>
        </w:numPr>
        <w:shd w:val="clear" w:color="auto" w:fill="FFFFFF"/>
        <w:spacing w:before="120" w:after="60" w:line="240" w:lineRule="auto"/>
        <w:jc w:val="both"/>
        <w:rPr>
          <w:rFonts w:ascii="Tahoma" w:hAnsi="Tahoma" w:cs="Tahoma"/>
          <w:b/>
          <w:spacing w:val="-10"/>
          <w:sz w:val="20"/>
          <w:szCs w:val="20"/>
        </w:rPr>
      </w:pP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Tên doanh nghiệp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:</w:t>
      </w:r>
      <w:r w:rsidRPr="009E40C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9E40CE">
        <w:rPr>
          <w:rFonts w:ascii="Tahoma" w:eastAsia="Times New Roman" w:hAnsi="Tahoma" w:cs="Tahoma"/>
          <w:b/>
          <w:color w:val="000000" w:themeColor="text1"/>
          <w:spacing w:val="-10"/>
          <w:sz w:val="20"/>
          <w:szCs w:val="20"/>
          <w:bdr w:val="none" w:sz="0" w:space="0" w:color="auto" w:frame="1"/>
        </w:rPr>
        <w:t xml:space="preserve">CÔNG TY CỔ PHẦN </w:t>
      </w:r>
      <w:r w:rsidR="00BA4D27" w:rsidRPr="009E40CE">
        <w:rPr>
          <w:rFonts w:ascii="Tahoma" w:hAnsi="Tahoma" w:cs="Tahoma"/>
          <w:b/>
          <w:spacing w:val="-10"/>
          <w:sz w:val="20"/>
          <w:szCs w:val="20"/>
        </w:rPr>
        <w:t>XÂY DỰNG VÀ ĐẦU TƯ, PHÁT TRIỂN ĐÔNG DƯƠNG</w:t>
      </w:r>
    </w:p>
    <w:p w:rsidR="00510CAD" w:rsidRPr="009E40CE" w:rsidRDefault="00510CAD" w:rsidP="009E40CE">
      <w:pPr>
        <w:spacing w:before="120" w:after="60" w:line="240" w:lineRule="auto"/>
        <w:ind w:right="115" w:firstLine="72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 xml:space="preserve">Trụ sở: </w:t>
      </w:r>
      <w:r w:rsidR="00BA4D27" w:rsidRPr="009E40CE">
        <w:rPr>
          <w:rFonts w:ascii="Tahoma" w:hAnsi="Tahoma" w:cs="Tahoma"/>
          <w:spacing w:val="-4"/>
          <w:sz w:val="20"/>
          <w:szCs w:val="20"/>
        </w:rPr>
        <w:t>Số 12-14, Lê Thánh Tông, Hoàn Kiếm, thành phố Hà Nội</w:t>
      </w:r>
    </w:p>
    <w:p w:rsidR="00D32F08" w:rsidRPr="009E40CE" w:rsidRDefault="00D32F08" w:rsidP="009E40CE">
      <w:pPr>
        <w:pStyle w:val="ListParagraph"/>
        <w:numPr>
          <w:ilvl w:val="0"/>
          <w:numId w:val="15"/>
        </w:numPr>
        <w:tabs>
          <w:tab w:val="left" w:pos="990"/>
        </w:tabs>
        <w:spacing w:before="120" w:after="60" w:line="240" w:lineRule="auto"/>
        <w:ind w:right="115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Ngành nghề kinh doanh chính</w:t>
      </w:r>
      <w:r w:rsidRPr="009E40CE">
        <w:rPr>
          <w:rFonts w:ascii="Tahoma" w:eastAsia="Times New Roman" w:hAnsi="Tahoma" w:cs="Tahoma"/>
          <w:b/>
          <w:color w:val="000000" w:themeColor="text1"/>
          <w:sz w:val="20"/>
          <w:szCs w:val="20"/>
          <w:bdr w:val="none" w:sz="0" w:space="0" w:color="auto" w:frame="1"/>
        </w:rPr>
        <w:t xml:space="preserve">: </w:t>
      </w:r>
      <w:r w:rsidR="00BA4D27" w:rsidRPr="009E40CE">
        <w:rPr>
          <w:rFonts w:ascii="Tahoma" w:hAnsi="Tahoma" w:cs="Tahoma"/>
          <w:spacing w:val="-2"/>
          <w:sz w:val="20"/>
          <w:szCs w:val="20"/>
        </w:rPr>
        <w:t>Xây dựng nhà các loại.</w:t>
      </w:r>
    </w:p>
    <w:p w:rsidR="00BA4D27" w:rsidRPr="009E40CE" w:rsidRDefault="00BA4D27" w:rsidP="009E40CE">
      <w:pPr>
        <w:pStyle w:val="ListParagraph"/>
        <w:numPr>
          <w:ilvl w:val="0"/>
          <w:numId w:val="15"/>
        </w:numPr>
        <w:tabs>
          <w:tab w:val="left" w:pos="990"/>
        </w:tabs>
        <w:spacing w:before="120" w:after="60" w:line="240" w:lineRule="auto"/>
        <w:ind w:right="115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 xml:space="preserve">Vốn điều lệ của công ty: </w:t>
      </w:r>
      <w:r w:rsidRPr="009E40CE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>6.000.000.000 đồng.</w:t>
      </w:r>
    </w:p>
    <w:p w:rsidR="00D32F08" w:rsidRPr="009E40CE" w:rsidRDefault="00D32F08" w:rsidP="009E40CE">
      <w:pPr>
        <w:pStyle w:val="ListParagraph"/>
        <w:numPr>
          <w:ilvl w:val="0"/>
          <w:numId w:val="15"/>
        </w:numPr>
        <w:tabs>
          <w:tab w:val="left" w:pos="990"/>
        </w:tabs>
        <w:spacing w:before="120" w:after="60" w:line="240" w:lineRule="auto"/>
        <w:ind w:right="115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Điều kiện tham gia đấu giá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: Các nhà đầu tư đáp ứng các điều kiện theo Quy định tại Quy chế bán đấu giá cổ phần của SCIC tại</w:t>
      </w:r>
      <w:r w:rsidR="00EF5D2B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 xml:space="preserve"> </w:t>
      </w:r>
      <w:r w:rsidR="00BA4D27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CTCP Xây dựng và Đầu tư,Phát triển Đông Dương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 xml:space="preserve"> do Công ty Cổ phần Chứng khoán Maritime ban hành. </w:t>
      </w:r>
    </w:p>
    <w:p w:rsidR="00D32F08" w:rsidRPr="009E40CE" w:rsidRDefault="00D32F08" w:rsidP="009E40CE">
      <w:pPr>
        <w:pStyle w:val="ListParagraph"/>
        <w:numPr>
          <w:ilvl w:val="0"/>
          <w:numId w:val="15"/>
        </w:numPr>
        <w:tabs>
          <w:tab w:val="left" w:pos="990"/>
        </w:tabs>
        <w:spacing w:before="120" w:after="60" w:line="240" w:lineRule="auto"/>
        <w:ind w:right="115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Tổ chức tư vấn: 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Công ty Cổ phần Chứng khoán Maritime (MSI)</w:t>
      </w:r>
      <w:r w:rsidR="00EF5D2B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.</w:t>
      </w:r>
    </w:p>
    <w:p w:rsidR="00510CAD" w:rsidRPr="009E40CE" w:rsidRDefault="00512184" w:rsidP="009E40CE">
      <w:pPr>
        <w:pStyle w:val="ListParagraph"/>
        <w:numPr>
          <w:ilvl w:val="0"/>
          <w:numId w:val="15"/>
        </w:numPr>
        <w:tabs>
          <w:tab w:val="left" w:pos="990"/>
        </w:tabs>
        <w:spacing w:before="120" w:after="60" w:line="240" w:lineRule="auto"/>
        <w:ind w:right="115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Bán đấu giá cả lô cổ phần</w:t>
      </w:r>
      <w:r w:rsidR="00BA4D27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 xml:space="preserve"> kèm nợ phải thu</w:t>
      </w:r>
      <w:r w:rsidR="00510CAD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:</w:t>
      </w:r>
    </w:p>
    <w:p w:rsidR="00510CAD" w:rsidRPr="009E40CE" w:rsidRDefault="00510CAD" w:rsidP="009E40CE">
      <w:pPr>
        <w:spacing w:before="120" w:after="60" w:line="240" w:lineRule="auto"/>
        <w:ind w:right="357" w:firstLine="72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-       Loại cổ phần bán đấu giá: Cổ phần phổ thông;  </w:t>
      </w:r>
    </w:p>
    <w:p w:rsidR="00510CAD" w:rsidRPr="009E40CE" w:rsidRDefault="00510CAD" w:rsidP="009E40CE">
      <w:pPr>
        <w:spacing w:before="120" w:after="60" w:line="240" w:lineRule="auto"/>
        <w:ind w:right="357" w:firstLine="72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-       Mệnh giá: 10.000 đồng</w:t>
      </w:r>
      <w:r w:rsidR="0082621D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;</w:t>
      </w:r>
    </w:p>
    <w:p w:rsidR="00510CAD" w:rsidRPr="009E40CE" w:rsidRDefault="00510CAD" w:rsidP="009E40CE">
      <w:pPr>
        <w:spacing w:before="120" w:after="60" w:line="240" w:lineRule="auto"/>
        <w:ind w:right="357" w:firstLine="72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 xml:space="preserve">-       Số lượng cổ phần: </w:t>
      </w:r>
      <w:r w:rsidR="00BA4D27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138.000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 xml:space="preserve"> cổ phần</w:t>
      </w:r>
      <w:r w:rsidR="0082621D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;</w:t>
      </w:r>
    </w:p>
    <w:p w:rsidR="00BA4D27" w:rsidRPr="00124DA2" w:rsidRDefault="00BA4D27" w:rsidP="00124DA2">
      <w:pPr>
        <w:spacing w:before="120" w:after="60" w:line="240" w:lineRule="auto"/>
        <w:ind w:left="1170" w:right="357" w:hanging="450"/>
        <w:jc w:val="both"/>
        <w:textAlignment w:val="baseline"/>
        <w:rPr>
          <w:rFonts w:ascii="Tahoma" w:eastAsia="Times New Roman" w:hAnsi="Tahoma" w:cs="Tahoma"/>
          <w:color w:val="000000" w:themeColor="text1"/>
          <w:spacing w:val="-20"/>
          <w:sz w:val="20"/>
          <w:szCs w:val="20"/>
        </w:rPr>
      </w:pP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 xml:space="preserve">-   </w:t>
      </w:r>
      <w:r w:rsidR="00124DA2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ab/>
      </w:r>
      <w:r w:rsidRPr="009E40CE">
        <w:rPr>
          <w:rFonts w:ascii="Tahoma" w:hAnsi="Tahoma" w:cs="Tahoma"/>
          <w:noProof/>
          <w:sz w:val="20"/>
          <w:szCs w:val="20"/>
        </w:rPr>
        <w:t>Số công nợ phải thu nhà đầu tư trả cho SCIC</w:t>
      </w:r>
      <w:r w:rsidR="00124DA2">
        <w:rPr>
          <w:rFonts w:ascii="Tahoma" w:hAnsi="Tahoma" w:cs="Tahoma"/>
          <w:noProof/>
          <w:sz w:val="20"/>
          <w:szCs w:val="20"/>
        </w:rPr>
        <w:t xml:space="preserve"> (theo yêu cầu của SCIC)</w:t>
      </w:r>
      <w:r w:rsidRPr="009E40CE">
        <w:rPr>
          <w:rFonts w:ascii="Tahoma" w:hAnsi="Tahoma" w:cs="Tahoma"/>
          <w:noProof/>
          <w:sz w:val="20"/>
          <w:szCs w:val="20"/>
        </w:rPr>
        <w:t xml:space="preserve">: </w:t>
      </w:r>
      <w:r w:rsidRPr="00124DA2">
        <w:rPr>
          <w:rFonts w:ascii="Tahoma" w:hAnsi="Tahoma" w:cs="Tahoma"/>
          <w:b/>
          <w:noProof/>
          <w:spacing w:val="-20"/>
          <w:sz w:val="20"/>
          <w:szCs w:val="20"/>
        </w:rPr>
        <w:t>62.691.957</w:t>
      </w:r>
      <w:r w:rsidRPr="00124DA2">
        <w:rPr>
          <w:rFonts w:ascii="Tahoma" w:hAnsi="Tahoma" w:cs="Tahoma"/>
          <w:noProof/>
          <w:spacing w:val="-20"/>
          <w:sz w:val="20"/>
          <w:szCs w:val="20"/>
        </w:rPr>
        <w:t xml:space="preserve"> đồng</w:t>
      </w:r>
      <w:r w:rsidR="005B0473" w:rsidRPr="00124DA2">
        <w:rPr>
          <w:rFonts w:ascii="Tahoma" w:hAnsi="Tahoma" w:cs="Tahoma"/>
          <w:noProof/>
          <w:spacing w:val="-20"/>
          <w:sz w:val="20"/>
          <w:szCs w:val="20"/>
        </w:rPr>
        <w:t>;</w:t>
      </w:r>
    </w:p>
    <w:p w:rsidR="00D32F08" w:rsidRPr="009E40CE" w:rsidRDefault="00124DA2" w:rsidP="009E40CE">
      <w:pPr>
        <w:spacing w:before="120" w:after="60" w:line="240" w:lineRule="auto"/>
        <w:ind w:right="357" w:firstLine="72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-      </w:t>
      </w:r>
      <w:r w:rsidR="00510CAD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Giá khởi điểm:</w:t>
      </w:r>
      <w:r w:rsidR="00BA4D27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 10.4</w:t>
      </w:r>
      <w:r w:rsidR="00510CAD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00 </w:t>
      </w:r>
      <w:r w:rsidR="00510CAD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đồng/cổ phầ</w:t>
      </w:r>
      <w:r w:rsidR="005B0473" w:rsidRPr="009E40CE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n.</w:t>
      </w:r>
    </w:p>
    <w:p w:rsidR="00D32F08" w:rsidRPr="005B49E8" w:rsidRDefault="00512184" w:rsidP="009E40CE">
      <w:pPr>
        <w:pStyle w:val="ListParagraph"/>
        <w:numPr>
          <w:ilvl w:val="0"/>
          <w:numId w:val="15"/>
        </w:numPr>
        <w:spacing w:before="120" w:after="60" w:line="240" w:lineRule="auto"/>
        <w:ind w:right="357" w:hanging="72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</w:pPr>
      <w:r w:rsidRPr="005B49E8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 xml:space="preserve">Thời gian phát đơn, </w:t>
      </w:r>
      <w:r w:rsidR="00D32F08" w:rsidRPr="005B49E8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đăng ký và nộp tiền đặt cọc:</w:t>
      </w:r>
    </w:p>
    <w:p w:rsidR="0082621D" w:rsidRPr="005B49E8" w:rsidRDefault="00510CAD" w:rsidP="009E40CE">
      <w:pPr>
        <w:pStyle w:val="ListParagraph"/>
        <w:numPr>
          <w:ilvl w:val="0"/>
          <w:numId w:val="14"/>
        </w:numPr>
        <w:tabs>
          <w:tab w:val="left" w:pos="-270"/>
          <w:tab w:val="left" w:pos="180"/>
          <w:tab w:val="left" w:pos="270"/>
          <w:tab w:val="left" w:pos="450"/>
        </w:tabs>
        <w:spacing w:before="120" w:after="60" w:line="240" w:lineRule="auto"/>
        <w:ind w:right="357"/>
        <w:contextualSpacing w:val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B49E8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Thời gian: </w:t>
      </w:r>
      <w:r w:rsidR="008449F4" w:rsidRPr="005B49E8">
        <w:rPr>
          <w:rFonts w:ascii="Tahoma" w:hAnsi="Tahoma" w:cs="Tahoma"/>
          <w:color w:val="000000" w:themeColor="text1"/>
          <w:sz w:val="20"/>
          <w:szCs w:val="20"/>
          <w:lang w:val="nl-NL"/>
        </w:rPr>
        <w:t xml:space="preserve">từ 09h00’ ngày </w:t>
      </w:r>
      <w:r w:rsidR="00124DA2" w:rsidRPr="005B49E8">
        <w:rPr>
          <w:rFonts w:ascii="Tahoma" w:hAnsi="Tahoma" w:cs="Tahoma"/>
          <w:b/>
          <w:color w:val="000000" w:themeColor="text1"/>
          <w:sz w:val="20"/>
          <w:szCs w:val="20"/>
          <w:lang w:val="nl-NL"/>
        </w:rPr>
        <w:t>07</w:t>
      </w:r>
      <w:r w:rsidR="005B0473" w:rsidRPr="005B49E8">
        <w:rPr>
          <w:rFonts w:ascii="Tahoma" w:hAnsi="Tahoma" w:cs="Tahoma"/>
          <w:b/>
          <w:color w:val="000000" w:themeColor="text1"/>
          <w:sz w:val="20"/>
          <w:szCs w:val="20"/>
          <w:lang w:val="nl-NL"/>
        </w:rPr>
        <w:t>/08</w:t>
      </w:r>
      <w:r w:rsidR="008449F4" w:rsidRPr="005B49E8">
        <w:rPr>
          <w:rFonts w:ascii="Tahoma" w:hAnsi="Tahoma" w:cs="Tahoma"/>
          <w:b/>
          <w:color w:val="000000" w:themeColor="text1"/>
          <w:sz w:val="20"/>
          <w:szCs w:val="20"/>
          <w:lang w:val="nl-NL"/>
        </w:rPr>
        <w:t>/2017</w:t>
      </w:r>
      <w:r w:rsidR="008449F4" w:rsidRPr="005B49E8">
        <w:rPr>
          <w:rFonts w:ascii="Tahoma" w:hAnsi="Tahoma" w:cs="Tahoma"/>
          <w:color w:val="000000" w:themeColor="text1"/>
          <w:sz w:val="20"/>
          <w:szCs w:val="20"/>
          <w:lang w:val="nl-NL"/>
        </w:rPr>
        <w:t xml:space="preserve"> đến 16h00’ ngày </w:t>
      </w:r>
      <w:r w:rsidR="00124DA2" w:rsidRPr="005B49E8">
        <w:rPr>
          <w:rFonts w:ascii="Tahoma" w:hAnsi="Tahoma" w:cs="Tahoma"/>
          <w:b/>
          <w:color w:val="000000" w:themeColor="text1"/>
          <w:sz w:val="20"/>
          <w:szCs w:val="20"/>
          <w:lang w:val="nl-NL"/>
        </w:rPr>
        <w:t>22</w:t>
      </w:r>
      <w:r w:rsidR="008449F4" w:rsidRPr="005B49E8">
        <w:rPr>
          <w:rFonts w:ascii="Tahoma" w:hAnsi="Tahoma" w:cs="Tahoma"/>
          <w:b/>
          <w:color w:val="000000" w:themeColor="text1"/>
          <w:sz w:val="20"/>
          <w:szCs w:val="20"/>
          <w:lang w:val="nl-NL"/>
        </w:rPr>
        <w:t>/08/2017</w:t>
      </w:r>
    </w:p>
    <w:p w:rsidR="008449F4" w:rsidRPr="005B49E8" w:rsidRDefault="008449F4" w:rsidP="009E40CE">
      <w:pPr>
        <w:pStyle w:val="ListParagraph"/>
        <w:numPr>
          <w:ilvl w:val="0"/>
          <w:numId w:val="12"/>
        </w:numPr>
        <w:tabs>
          <w:tab w:val="left" w:pos="180"/>
          <w:tab w:val="left" w:pos="270"/>
          <w:tab w:val="left" w:pos="450"/>
          <w:tab w:val="left" w:pos="720"/>
        </w:tabs>
        <w:spacing w:before="120" w:after="60" w:line="240" w:lineRule="auto"/>
        <w:ind w:right="357"/>
        <w:contextualSpacing w:val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B49E8"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  <w:t xml:space="preserve">Địa chỉ: </w:t>
      </w:r>
      <w:r w:rsidRPr="005B49E8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 </w:t>
      </w:r>
      <w:r w:rsidRPr="005B49E8"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  <w:t>Công ty Cổ phần Chứng khoán Maritime</w:t>
      </w:r>
    </w:p>
    <w:p w:rsidR="008449F4" w:rsidRPr="005B49E8" w:rsidRDefault="008449F4" w:rsidP="009E40CE">
      <w:pPr>
        <w:pStyle w:val="ListParagraph"/>
        <w:widowControl w:val="0"/>
        <w:suppressLineNumbers/>
        <w:tabs>
          <w:tab w:val="left" w:pos="180"/>
          <w:tab w:val="left" w:pos="270"/>
          <w:tab w:val="left" w:pos="450"/>
          <w:tab w:val="num" w:pos="1080"/>
        </w:tabs>
        <w:suppressAutoHyphens/>
        <w:spacing w:before="120" w:after="60" w:line="240" w:lineRule="auto"/>
        <w:ind w:left="1080"/>
        <w:contextualSpacing w:val="0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</w:pPr>
      <w:r w:rsidRPr="005B49E8"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  <w:t>Tầng 1&amp;3, Tháp A, Tòa nhà Sky City, 88 Láng Hạ, Đống Đa, Hà Nội</w:t>
      </w:r>
    </w:p>
    <w:p w:rsidR="00B46CD7" w:rsidRPr="005B49E8" w:rsidRDefault="008449F4" w:rsidP="009E40CE">
      <w:pPr>
        <w:pStyle w:val="ListParagraph"/>
        <w:widowControl w:val="0"/>
        <w:numPr>
          <w:ilvl w:val="0"/>
          <w:numId w:val="12"/>
        </w:numPr>
        <w:suppressLineNumbers/>
        <w:suppressAutoHyphens/>
        <w:spacing w:before="120" w:after="60" w:line="240" w:lineRule="auto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B49E8">
        <w:rPr>
          <w:rFonts w:ascii="Tahoma" w:hAnsi="Tahoma" w:cs="Tahoma"/>
          <w:bCs/>
          <w:color w:val="000000" w:themeColor="text1"/>
          <w:sz w:val="20"/>
          <w:szCs w:val="20"/>
        </w:rPr>
        <w:t xml:space="preserve">Điện thoại: </w:t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>024. 3776 5929</w:t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ab/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ab/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ab/>
        <w:t>Fax: 024. 3776 5928</w:t>
      </w:r>
    </w:p>
    <w:p w:rsidR="00B46CD7" w:rsidRPr="005B49E8" w:rsidRDefault="008449F4" w:rsidP="009E40CE">
      <w:pPr>
        <w:pStyle w:val="ListParagraph"/>
        <w:widowControl w:val="0"/>
        <w:numPr>
          <w:ilvl w:val="0"/>
          <w:numId w:val="13"/>
        </w:numPr>
        <w:suppressLineNumbers/>
        <w:suppressAutoHyphens/>
        <w:spacing w:before="120" w:after="100" w:afterAutospacing="1" w:line="240" w:lineRule="auto"/>
        <w:ind w:left="36" w:hanging="36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5B49E8">
        <w:rPr>
          <w:rFonts w:ascii="Tahoma" w:eastAsia="Times New Roman" w:hAnsi="Tahoma" w:cs="Tahoma"/>
          <w:b/>
          <w:color w:val="000000" w:themeColor="text1"/>
          <w:sz w:val="20"/>
          <w:szCs w:val="20"/>
          <w:bdr w:val="none" w:sz="0" w:space="0" w:color="auto" w:frame="1"/>
        </w:rPr>
        <w:t>Nộp phiếú</w:t>
      </w:r>
      <w:r w:rsidR="00510CAD" w:rsidRPr="005B49E8">
        <w:rPr>
          <w:rFonts w:ascii="Tahoma" w:eastAsia="Times New Roman" w:hAnsi="Tahoma" w:cs="Tahoma"/>
          <w:b/>
          <w:color w:val="000000" w:themeColor="text1"/>
          <w:sz w:val="20"/>
          <w:szCs w:val="20"/>
          <w:bdr w:val="none" w:sz="0" w:space="0" w:color="auto" w:frame="1"/>
        </w:rPr>
        <w:t xml:space="preserve"> tham dự đấu giá:</w:t>
      </w:r>
    </w:p>
    <w:p w:rsidR="009E40CE" w:rsidRPr="005B49E8" w:rsidRDefault="009E40CE" w:rsidP="009E40CE">
      <w:pPr>
        <w:pStyle w:val="ListParagraph"/>
        <w:widowControl w:val="0"/>
        <w:suppressLineNumbers/>
        <w:suppressAutoHyphens/>
        <w:spacing w:before="120" w:after="100" w:afterAutospacing="1" w:line="240" w:lineRule="auto"/>
        <w:ind w:left="36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449F4" w:rsidRPr="005B49E8" w:rsidRDefault="008449F4" w:rsidP="009E40CE">
      <w:pPr>
        <w:pStyle w:val="ListParagraph"/>
        <w:numPr>
          <w:ilvl w:val="0"/>
          <w:numId w:val="7"/>
        </w:numPr>
        <w:tabs>
          <w:tab w:val="clear" w:pos="1872"/>
          <w:tab w:val="num" w:pos="1080"/>
        </w:tabs>
        <w:spacing w:before="120" w:after="100" w:afterAutospacing="1" w:line="240" w:lineRule="auto"/>
        <w:ind w:left="1080" w:hanging="360"/>
        <w:contextualSpacing w:val="0"/>
        <w:jc w:val="both"/>
        <w:rPr>
          <w:rFonts w:ascii="Tahoma" w:eastAsia="Arial Unicode MS" w:hAnsi="Tahoma" w:cs="Tahoma"/>
          <w:bCs/>
          <w:color w:val="000000" w:themeColor="text1"/>
          <w:spacing w:val="4"/>
          <w:sz w:val="20"/>
          <w:szCs w:val="20"/>
        </w:rPr>
      </w:pPr>
      <w:r w:rsidRPr="005B49E8">
        <w:rPr>
          <w:rFonts w:ascii="Tahoma" w:eastAsia="Arial Unicode MS" w:hAnsi="Tahoma" w:cs="Tahoma"/>
          <w:bCs/>
          <w:color w:val="000000" w:themeColor="text1"/>
          <w:spacing w:val="4"/>
          <w:sz w:val="20"/>
          <w:szCs w:val="20"/>
        </w:rPr>
        <w:t xml:space="preserve">Nộp trực tiếp vào hòm phiếu tại </w:t>
      </w:r>
      <w:r w:rsidRPr="005B49E8">
        <w:rPr>
          <w:rFonts w:ascii="Tahoma" w:eastAsia="Arial Unicode MS" w:hAnsi="Tahoma" w:cs="Tahoma"/>
          <w:b/>
          <w:bCs/>
          <w:color w:val="000000" w:themeColor="text1"/>
          <w:spacing w:val="4"/>
          <w:sz w:val="20"/>
          <w:szCs w:val="20"/>
        </w:rPr>
        <w:t>Công ty Cổ phần Chứng khoán Maritime</w:t>
      </w:r>
      <w:r w:rsidRPr="005B49E8">
        <w:rPr>
          <w:rFonts w:ascii="Tahoma" w:eastAsia="Arial Unicode MS" w:hAnsi="Tahoma" w:cs="Tahoma"/>
          <w:bCs/>
          <w:color w:val="000000" w:themeColor="text1"/>
          <w:spacing w:val="4"/>
          <w:sz w:val="20"/>
          <w:szCs w:val="20"/>
        </w:rPr>
        <w:t xml:space="preserve">: Chậm nhất </w:t>
      </w:r>
      <w:r w:rsidR="00124DA2" w:rsidRPr="005B49E8">
        <w:rPr>
          <w:rStyle w:val="A0"/>
          <w:rFonts w:ascii="Tahoma" w:eastAsiaTheme="majorEastAsia" w:hAnsi="Tahoma" w:cs="Tahoma"/>
          <w:b/>
          <w:color w:val="000000" w:themeColor="text1"/>
          <w:spacing w:val="-2"/>
          <w:sz w:val="20"/>
          <w:szCs w:val="20"/>
        </w:rPr>
        <w:t>10h15’ ngày 08</w:t>
      </w:r>
      <w:r w:rsidRPr="005B49E8">
        <w:rPr>
          <w:rStyle w:val="A0"/>
          <w:rFonts w:ascii="Tahoma" w:eastAsiaTheme="majorEastAsia" w:hAnsi="Tahoma" w:cs="Tahoma"/>
          <w:b/>
          <w:color w:val="000000" w:themeColor="text1"/>
          <w:spacing w:val="-2"/>
          <w:sz w:val="20"/>
          <w:szCs w:val="20"/>
        </w:rPr>
        <w:t>/</w:t>
      </w:r>
      <w:r w:rsidR="00124DA2" w:rsidRPr="005B49E8">
        <w:rPr>
          <w:rStyle w:val="A0"/>
          <w:rFonts w:ascii="Tahoma" w:eastAsiaTheme="majorEastAsia" w:hAnsi="Tahoma" w:cs="Tahoma"/>
          <w:b/>
          <w:color w:val="000000" w:themeColor="text1"/>
          <w:spacing w:val="-2"/>
          <w:sz w:val="20"/>
          <w:szCs w:val="20"/>
        </w:rPr>
        <w:t>09</w:t>
      </w:r>
      <w:r w:rsidRPr="005B49E8">
        <w:rPr>
          <w:rStyle w:val="A0"/>
          <w:rFonts w:ascii="Tahoma" w:eastAsiaTheme="majorEastAsia" w:hAnsi="Tahoma" w:cs="Tahoma"/>
          <w:b/>
          <w:color w:val="000000" w:themeColor="text1"/>
          <w:spacing w:val="-2"/>
          <w:sz w:val="20"/>
          <w:szCs w:val="20"/>
        </w:rPr>
        <w:t>/2017.</w:t>
      </w:r>
    </w:p>
    <w:p w:rsidR="00D32F08" w:rsidRPr="005B49E8" w:rsidRDefault="008449F4" w:rsidP="009E40CE">
      <w:pPr>
        <w:pStyle w:val="ListParagraph"/>
        <w:numPr>
          <w:ilvl w:val="0"/>
          <w:numId w:val="7"/>
        </w:numPr>
        <w:tabs>
          <w:tab w:val="clear" w:pos="1872"/>
          <w:tab w:val="num" w:pos="1080"/>
        </w:tabs>
        <w:spacing w:before="120" w:after="100" w:afterAutospacing="1" w:line="240" w:lineRule="auto"/>
        <w:ind w:left="1080" w:hanging="360"/>
        <w:contextualSpacing w:val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B49E8">
        <w:rPr>
          <w:rFonts w:ascii="Tahoma" w:eastAsia="Arial Unicode MS" w:hAnsi="Tahoma" w:cs="Tahoma"/>
          <w:color w:val="000000" w:themeColor="text1"/>
          <w:sz w:val="20"/>
          <w:szCs w:val="20"/>
        </w:rPr>
        <w:t xml:space="preserve">Gửi thư bảo đảm qua bưu điện đến </w:t>
      </w:r>
      <w:r w:rsidRPr="005B49E8">
        <w:rPr>
          <w:rFonts w:ascii="Tahoma" w:eastAsia="Arial Unicode MS" w:hAnsi="Tahoma" w:cs="Tahoma"/>
          <w:b/>
          <w:color w:val="000000" w:themeColor="text1"/>
          <w:sz w:val="20"/>
          <w:szCs w:val="20"/>
        </w:rPr>
        <w:t>Công ty CP Chứng khoán Maritime</w:t>
      </w:r>
      <w:r w:rsidRPr="005B49E8">
        <w:rPr>
          <w:rFonts w:ascii="Tahoma" w:eastAsia="Arial Unicode MS" w:hAnsi="Tahoma" w:cs="Tahoma"/>
          <w:color w:val="000000" w:themeColor="text1"/>
          <w:sz w:val="20"/>
          <w:szCs w:val="20"/>
        </w:rPr>
        <w:t xml:space="preserve">: Chậm nhất </w:t>
      </w:r>
      <w:r w:rsidR="00124DA2" w:rsidRPr="005B49E8">
        <w:rPr>
          <w:rFonts w:ascii="Tahoma" w:hAnsi="Tahoma" w:cs="Tahoma"/>
          <w:b/>
          <w:color w:val="000000" w:themeColor="text1"/>
          <w:sz w:val="20"/>
          <w:szCs w:val="20"/>
        </w:rPr>
        <w:t>16h00’ ngày 07/09</w:t>
      </w:r>
      <w:r w:rsidRPr="005B49E8">
        <w:rPr>
          <w:rFonts w:ascii="Tahoma" w:hAnsi="Tahoma" w:cs="Tahoma"/>
          <w:b/>
          <w:color w:val="000000" w:themeColor="text1"/>
          <w:sz w:val="20"/>
          <w:szCs w:val="20"/>
        </w:rPr>
        <w:t xml:space="preserve">/2017 </w:t>
      </w:r>
      <w:r w:rsidRPr="005B49E8">
        <w:rPr>
          <w:rFonts w:ascii="Tahoma" w:eastAsia="Arial Unicode MS" w:hAnsi="Tahoma" w:cs="Tahoma"/>
          <w:color w:val="000000" w:themeColor="text1"/>
          <w:sz w:val="20"/>
          <w:szCs w:val="20"/>
        </w:rPr>
        <w:t>(tính theo thời điểm ký nhận với nhà đầu tư hoặc bưu điện).</w:t>
      </w:r>
    </w:p>
    <w:p w:rsidR="00510CAD" w:rsidRPr="005B49E8" w:rsidRDefault="00510CAD" w:rsidP="009E40CE">
      <w:pPr>
        <w:pStyle w:val="ListParagraph"/>
        <w:numPr>
          <w:ilvl w:val="0"/>
          <w:numId w:val="13"/>
        </w:numPr>
        <w:spacing w:before="120" w:after="6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5B49E8">
        <w:rPr>
          <w:rFonts w:ascii="Tahoma" w:eastAsia="Times New Roman" w:hAnsi="Tahoma" w:cs="Tahoma"/>
          <w:b/>
          <w:color w:val="000000" w:themeColor="text1"/>
          <w:sz w:val="20"/>
          <w:szCs w:val="20"/>
          <w:bdr w:val="none" w:sz="0" w:space="0" w:color="auto" w:frame="1"/>
        </w:rPr>
        <w:t>Tổ chức đấu giá:</w:t>
      </w:r>
    </w:p>
    <w:p w:rsidR="00510CAD" w:rsidRPr="005B49E8" w:rsidRDefault="00C10762" w:rsidP="009E40CE">
      <w:pPr>
        <w:tabs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295"/>
        </w:tabs>
        <w:spacing w:before="120" w:after="60" w:line="240" w:lineRule="auto"/>
        <w:ind w:right="357" w:firstLine="720"/>
        <w:jc w:val="both"/>
        <w:textAlignment w:val="baseline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5B49E8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-</w:t>
      </w:r>
      <w:r w:rsidRPr="005B49E8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ab/>
      </w:r>
      <w:r w:rsidR="00510CAD" w:rsidRPr="005B49E8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Thời gian: </w:t>
      </w:r>
      <w:r w:rsidR="005B0473" w:rsidRPr="005B49E8">
        <w:rPr>
          <w:rFonts w:ascii="Tahoma" w:hAnsi="Tahoma" w:cs="Tahoma"/>
          <w:b/>
          <w:color w:val="000000" w:themeColor="text1"/>
          <w:sz w:val="20"/>
          <w:szCs w:val="20"/>
        </w:rPr>
        <w:t xml:space="preserve">10h30’ ngày </w:t>
      </w:r>
      <w:r w:rsidR="00124DA2" w:rsidRPr="005B49E8">
        <w:rPr>
          <w:rFonts w:ascii="Tahoma" w:hAnsi="Tahoma" w:cs="Tahoma"/>
          <w:b/>
          <w:color w:val="000000" w:themeColor="text1"/>
          <w:sz w:val="20"/>
          <w:szCs w:val="20"/>
        </w:rPr>
        <w:t>08/09</w:t>
      </w:r>
      <w:r w:rsidR="0082621D" w:rsidRPr="005B49E8">
        <w:rPr>
          <w:rFonts w:ascii="Tahoma" w:hAnsi="Tahoma" w:cs="Tahoma"/>
          <w:b/>
          <w:color w:val="000000" w:themeColor="text1"/>
          <w:sz w:val="20"/>
          <w:szCs w:val="20"/>
        </w:rPr>
        <w:t>/2017</w:t>
      </w:r>
      <w:r w:rsidR="00512184" w:rsidRPr="005B49E8">
        <w:rPr>
          <w:rFonts w:ascii="Tahoma" w:hAnsi="Tahoma" w:cs="Tahoma"/>
          <w:b/>
          <w:color w:val="000000" w:themeColor="text1"/>
          <w:sz w:val="20"/>
          <w:szCs w:val="20"/>
        </w:rPr>
        <w:tab/>
      </w:r>
    </w:p>
    <w:p w:rsidR="00C10762" w:rsidRPr="005B49E8" w:rsidRDefault="00C10762" w:rsidP="009E40CE">
      <w:pPr>
        <w:pStyle w:val="ListParagraph"/>
        <w:numPr>
          <w:ilvl w:val="0"/>
          <w:numId w:val="12"/>
        </w:numPr>
        <w:tabs>
          <w:tab w:val="left" w:pos="180"/>
          <w:tab w:val="left" w:pos="270"/>
          <w:tab w:val="left" w:pos="450"/>
          <w:tab w:val="left" w:pos="720"/>
        </w:tabs>
        <w:spacing w:before="120" w:after="60" w:line="240" w:lineRule="auto"/>
        <w:ind w:right="357"/>
        <w:contextualSpacing w:val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B49E8"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  <w:t xml:space="preserve">Địa chỉ: </w:t>
      </w:r>
      <w:r w:rsidRPr="005B49E8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 </w:t>
      </w:r>
      <w:r w:rsidRPr="005B49E8"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  <w:t>Công ty Cổ phần Chứng khoán Maritime</w:t>
      </w:r>
    </w:p>
    <w:p w:rsidR="00C10762" w:rsidRPr="005B49E8" w:rsidRDefault="00C10762" w:rsidP="009E40CE">
      <w:pPr>
        <w:pStyle w:val="ListParagraph"/>
        <w:widowControl w:val="0"/>
        <w:suppressLineNumbers/>
        <w:tabs>
          <w:tab w:val="left" w:pos="180"/>
          <w:tab w:val="left" w:pos="270"/>
          <w:tab w:val="left" w:pos="450"/>
          <w:tab w:val="num" w:pos="1080"/>
        </w:tabs>
        <w:suppressAutoHyphens/>
        <w:spacing w:before="120" w:after="60" w:line="240" w:lineRule="auto"/>
        <w:ind w:left="1080"/>
        <w:contextualSpacing w:val="0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</w:pPr>
      <w:r w:rsidRPr="005B49E8">
        <w:rPr>
          <w:rFonts w:ascii="Tahoma" w:hAnsi="Tahoma" w:cs="Tahoma"/>
          <w:bCs/>
          <w:color w:val="000000" w:themeColor="text1"/>
          <w:sz w:val="20"/>
          <w:szCs w:val="20"/>
          <w:lang w:val="vi-VN"/>
        </w:rPr>
        <w:t>Tầng 1&amp;3, Tháp A, Tòa nhà Sky City, 88 Láng Hạ, Đống Đa, Hà Nội</w:t>
      </w:r>
    </w:p>
    <w:p w:rsidR="00C10762" w:rsidRPr="005B49E8" w:rsidRDefault="00C10762" w:rsidP="009E40CE">
      <w:pPr>
        <w:pStyle w:val="ListParagraph"/>
        <w:widowControl w:val="0"/>
        <w:numPr>
          <w:ilvl w:val="0"/>
          <w:numId w:val="12"/>
        </w:numPr>
        <w:suppressLineNumbers/>
        <w:suppressAutoHyphens/>
        <w:spacing w:before="120" w:after="60" w:line="240" w:lineRule="auto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B49E8">
        <w:rPr>
          <w:rFonts w:ascii="Tahoma" w:hAnsi="Tahoma" w:cs="Tahoma"/>
          <w:bCs/>
          <w:color w:val="000000" w:themeColor="text1"/>
          <w:sz w:val="20"/>
          <w:szCs w:val="20"/>
        </w:rPr>
        <w:t xml:space="preserve">Điện thoại: </w:t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>024. 3776 5929</w:t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ab/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ab/>
      </w:r>
      <w:r w:rsidRPr="005B49E8">
        <w:rPr>
          <w:rFonts w:ascii="Tahoma" w:hAnsi="Tahoma" w:cs="Tahoma"/>
          <w:color w:val="000000" w:themeColor="text1"/>
          <w:sz w:val="20"/>
          <w:szCs w:val="20"/>
        </w:rPr>
        <w:tab/>
        <w:t>Fax: 024. 3776 5928</w:t>
      </w:r>
    </w:p>
    <w:p w:rsidR="00D32F08" w:rsidRPr="005B49E8" w:rsidRDefault="00D32F08" w:rsidP="009E40CE">
      <w:pPr>
        <w:pStyle w:val="Heading3"/>
        <w:numPr>
          <w:ilvl w:val="2"/>
          <w:numId w:val="0"/>
        </w:numPr>
        <w:tabs>
          <w:tab w:val="left" w:pos="-270"/>
          <w:tab w:val="left" w:pos="1080"/>
        </w:tabs>
        <w:spacing w:before="120" w:after="6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B49E8">
        <w:rPr>
          <w:rFonts w:ascii="Tahoma" w:hAnsi="Tahoma" w:cs="Tahoma"/>
          <w:color w:val="000000" w:themeColor="text1"/>
          <w:sz w:val="20"/>
          <w:szCs w:val="20"/>
        </w:rPr>
        <w:t xml:space="preserve">10. </w:t>
      </w:r>
      <w:r w:rsidR="00B46CD7" w:rsidRPr="005B49E8">
        <w:rPr>
          <w:rFonts w:ascii="Tahoma" w:hAnsi="Tahoma" w:cs="Tahoma"/>
          <w:color w:val="000000" w:themeColor="text1"/>
          <w:sz w:val="20"/>
          <w:szCs w:val="20"/>
        </w:rPr>
        <w:t xml:space="preserve">    </w:t>
      </w:r>
      <w:r w:rsidR="00510CAD" w:rsidRPr="005B49E8">
        <w:rPr>
          <w:rFonts w:ascii="Tahoma" w:eastAsia="Times New Roman" w:hAnsi="Tahoma" w:cs="Tahoma"/>
          <w:color w:val="000000" w:themeColor="text1"/>
          <w:sz w:val="20"/>
          <w:szCs w:val="20"/>
          <w:bdr w:val="none" w:sz="0" w:space="0" w:color="auto" w:frame="1"/>
        </w:rPr>
        <w:t>Thời gian nộp tiền mua cổ phần: </w:t>
      </w:r>
      <w:r w:rsidR="0082621D" w:rsidRPr="005B49E8">
        <w:rPr>
          <w:rFonts w:ascii="Tahoma" w:hAnsi="Tahoma" w:cs="Tahoma"/>
          <w:b w:val="0"/>
          <w:color w:val="000000" w:themeColor="text1"/>
          <w:sz w:val="20"/>
          <w:szCs w:val="20"/>
          <w:lang w:val="vi-VN"/>
        </w:rPr>
        <w:t>từ 8h30</w:t>
      </w:r>
      <w:r w:rsidR="0082621D" w:rsidRPr="005B49E8">
        <w:rPr>
          <w:rFonts w:ascii="Tahoma" w:hAnsi="Tahoma" w:cs="Tahoma"/>
          <w:b w:val="0"/>
          <w:color w:val="000000" w:themeColor="text1"/>
          <w:sz w:val="20"/>
          <w:szCs w:val="20"/>
        </w:rPr>
        <w:t>’</w:t>
      </w:r>
      <w:r w:rsidR="0082621D" w:rsidRPr="005B49E8">
        <w:rPr>
          <w:rFonts w:ascii="Tahoma" w:hAnsi="Tahoma" w:cs="Tahoma"/>
          <w:b w:val="0"/>
          <w:color w:val="000000" w:themeColor="text1"/>
          <w:sz w:val="20"/>
          <w:szCs w:val="20"/>
          <w:lang w:val="vi-VN"/>
        </w:rPr>
        <w:t xml:space="preserve"> ngày </w:t>
      </w:r>
      <w:r w:rsidR="00124DA2" w:rsidRPr="005B49E8">
        <w:rPr>
          <w:rFonts w:ascii="Tahoma" w:hAnsi="Tahoma" w:cs="Tahoma"/>
          <w:color w:val="000000" w:themeColor="text1"/>
          <w:sz w:val="20"/>
          <w:szCs w:val="20"/>
        </w:rPr>
        <w:t>11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  <w:lang w:val="vi-VN"/>
        </w:rPr>
        <w:t>/</w:t>
      </w:r>
      <w:r w:rsidR="00124DA2" w:rsidRPr="005B49E8">
        <w:rPr>
          <w:rFonts w:ascii="Tahoma" w:hAnsi="Tahoma" w:cs="Tahoma"/>
          <w:color w:val="000000" w:themeColor="text1"/>
          <w:sz w:val="20"/>
          <w:szCs w:val="20"/>
        </w:rPr>
        <w:t>09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  <w:lang w:val="vi-VN"/>
        </w:rPr>
        <w:t>/201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</w:rPr>
        <w:t>7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  <w:lang w:val="vi-VN"/>
        </w:rPr>
        <w:t xml:space="preserve"> </w:t>
      </w:r>
      <w:r w:rsidR="0082621D" w:rsidRPr="005B49E8">
        <w:rPr>
          <w:rFonts w:ascii="Tahoma" w:hAnsi="Tahoma" w:cs="Tahoma"/>
          <w:b w:val="0"/>
          <w:color w:val="000000" w:themeColor="text1"/>
          <w:sz w:val="20"/>
          <w:szCs w:val="20"/>
          <w:lang w:val="vi-VN"/>
        </w:rPr>
        <w:t>đến 16h00</w:t>
      </w:r>
      <w:r w:rsidR="0082621D" w:rsidRPr="005B49E8">
        <w:rPr>
          <w:rFonts w:ascii="Tahoma" w:hAnsi="Tahoma" w:cs="Tahoma"/>
          <w:b w:val="0"/>
          <w:color w:val="000000" w:themeColor="text1"/>
          <w:sz w:val="20"/>
          <w:szCs w:val="20"/>
        </w:rPr>
        <w:t>’</w:t>
      </w:r>
      <w:r w:rsidR="0082621D" w:rsidRPr="005B49E8">
        <w:rPr>
          <w:rFonts w:ascii="Tahoma" w:hAnsi="Tahoma" w:cs="Tahoma"/>
          <w:b w:val="0"/>
          <w:color w:val="000000" w:themeColor="text1"/>
          <w:sz w:val="20"/>
          <w:szCs w:val="20"/>
          <w:lang w:val="vi-VN"/>
        </w:rPr>
        <w:t xml:space="preserve"> ngày </w:t>
      </w:r>
      <w:r w:rsidR="00124DA2" w:rsidRPr="005B49E8">
        <w:rPr>
          <w:rFonts w:ascii="Tahoma" w:hAnsi="Tahoma" w:cs="Tahoma"/>
          <w:color w:val="000000" w:themeColor="text1"/>
          <w:sz w:val="20"/>
          <w:szCs w:val="20"/>
        </w:rPr>
        <w:t>22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  <w:lang w:val="vi-VN"/>
        </w:rPr>
        <w:t>/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</w:rPr>
        <w:t>09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  <w:lang w:val="vi-VN"/>
        </w:rPr>
        <w:t>/2017</w:t>
      </w:r>
    </w:p>
    <w:p w:rsidR="00D32F08" w:rsidRPr="009E40CE" w:rsidRDefault="00510CAD" w:rsidP="009E40CE">
      <w:pPr>
        <w:widowControl w:val="0"/>
        <w:suppressLineNumbers/>
        <w:tabs>
          <w:tab w:val="left" w:pos="630"/>
        </w:tabs>
        <w:suppressAutoHyphens/>
        <w:spacing w:before="120" w:after="6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B49E8">
        <w:rPr>
          <w:rFonts w:ascii="Tahoma" w:eastAsia="Times New Roman" w:hAnsi="Tahoma" w:cs="Tahoma"/>
          <w:b/>
          <w:color w:val="000000" w:themeColor="text1"/>
          <w:sz w:val="20"/>
          <w:szCs w:val="20"/>
          <w:bdr w:val="none" w:sz="0" w:space="0" w:color="auto" w:frame="1"/>
        </w:rPr>
        <w:t>11.</w:t>
      </w:r>
      <w:r w:rsidR="00B46CD7" w:rsidRPr="005B49E8">
        <w:rPr>
          <w:rFonts w:ascii="Tahoma" w:eastAsia="Times New Roman" w:hAnsi="Tahoma" w:cs="Tahoma"/>
          <w:b/>
          <w:color w:val="000000" w:themeColor="text1"/>
          <w:sz w:val="20"/>
          <w:szCs w:val="20"/>
          <w:bdr w:val="none" w:sz="0" w:space="0" w:color="auto" w:frame="1"/>
        </w:rPr>
        <w:tab/>
      </w:r>
      <w:r w:rsidRPr="005B49E8">
        <w:rPr>
          <w:rFonts w:ascii="Tahoma" w:eastAsia="Times New Roman" w:hAnsi="Tahoma" w:cs="Tahoma"/>
          <w:b/>
          <w:color w:val="000000" w:themeColor="text1"/>
          <w:sz w:val="20"/>
          <w:szCs w:val="20"/>
          <w:bdr w:val="none" w:sz="0" w:space="0" w:color="auto" w:frame="1"/>
        </w:rPr>
        <w:t>Thời gian hoàn trả tiền cọc cho nhà đầu tư: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  <w:lang w:val="vi-VN"/>
        </w:rPr>
        <w:t xml:space="preserve"> từ ngày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124DA2" w:rsidRPr="005B49E8">
        <w:rPr>
          <w:rFonts w:ascii="Tahoma" w:hAnsi="Tahoma" w:cs="Tahoma"/>
          <w:b/>
          <w:color w:val="000000" w:themeColor="text1"/>
          <w:sz w:val="20"/>
          <w:szCs w:val="20"/>
        </w:rPr>
        <w:t>11</w:t>
      </w:r>
      <w:r w:rsidR="0082621D" w:rsidRPr="005B49E8">
        <w:rPr>
          <w:rFonts w:ascii="Tahoma" w:hAnsi="Tahoma" w:cs="Tahoma"/>
          <w:b/>
          <w:color w:val="000000" w:themeColor="text1"/>
          <w:spacing w:val="-2"/>
          <w:sz w:val="20"/>
          <w:szCs w:val="20"/>
          <w:lang w:val="vi-VN"/>
        </w:rPr>
        <w:t>/</w:t>
      </w:r>
      <w:r w:rsidR="00124DA2" w:rsidRPr="005B49E8">
        <w:rPr>
          <w:rFonts w:ascii="Tahoma" w:hAnsi="Tahoma" w:cs="Tahoma"/>
          <w:b/>
          <w:color w:val="000000" w:themeColor="text1"/>
          <w:spacing w:val="-2"/>
          <w:sz w:val="20"/>
          <w:szCs w:val="20"/>
        </w:rPr>
        <w:t>09</w:t>
      </w:r>
      <w:r w:rsidR="0082621D" w:rsidRPr="005B49E8">
        <w:rPr>
          <w:rFonts w:ascii="Tahoma" w:hAnsi="Tahoma" w:cs="Tahoma"/>
          <w:b/>
          <w:color w:val="000000" w:themeColor="text1"/>
          <w:spacing w:val="-2"/>
          <w:sz w:val="20"/>
          <w:szCs w:val="20"/>
          <w:lang w:val="vi-VN"/>
        </w:rPr>
        <w:t>/201</w:t>
      </w:r>
      <w:r w:rsidR="0082621D" w:rsidRPr="005B49E8">
        <w:rPr>
          <w:rFonts w:ascii="Tahoma" w:hAnsi="Tahoma" w:cs="Tahoma"/>
          <w:b/>
          <w:color w:val="000000" w:themeColor="text1"/>
          <w:spacing w:val="-2"/>
          <w:sz w:val="20"/>
          <w:szCs w:val="20"/>
        </w:rPr>
        <w:t>7</w:t>
      </w:r>
      <w:r w:rsidR="0082621D" w:rsidRPr="005B49E8">
        <w:rPr>
          <w:rFonts w:ascii="Tahoma" w:hAnsi="Tahoma" w:cs="Tahoma"/>
          <w:color w:val="000000" w:themeColor="text1"/>
          <w:spacing w:val="-2"/>
          <w:sz w:val="20"/>
          <w:szCs w:val="20"/>
          <w:lang w:val="vi-VN"/>
        </w:rPr>
        <w:t xml:space="preserve"> </w:t>
      </w:r>
      <w:r w:rsidR="0082621D" w:rsidRPr="005B49E8">
        <w:rPr>
          <w:rFonts w:ascii="Tahoma" w:hAnsi="Tahoma" w:cs="Tahoma"/>
          <w:color w:val="000000" w:themeColor="text1"/>
          <w:sz w:val="20"/>
          <w:szCs w:val="20"/>
          <w:lang w:val="vi-VN"/>
        </w:rPr>
        <w:t xml:space="preserve">đến ngày </w:t>
      </w:r>
      <w:r w:rsidR="00124DA2" w:rsidRPr="005B49E8">
        <w:rPr>
          <w:rFonts w:ascii="Tahoma" w:hAnsi="Tahoma" w:cs="Tahoma"/>
          <w:b/>
          <w:color w:val="000000" w:themeColor="text1"/>
          <w:sz w:val="20"/>
          <w:szCs w:val="20"/>
        </w:rPr>
        <w:t>19</w:t>
      </w:r>
      <w:r w:rsidR="0082621D" w:rsidRPr="005B49E8">
        <w:rPr>
          <w:rFonts w:ascii="Tahoma" w:hAnsi="Tahoma" w:cs="Tahoma"/>
          <w:b/>
          <w:color w:val="000000" w:themeColor="text1"/>
          <w:sz w:val="20"/>
          <w:szCs w:val="20"/>
          <w:lang w:val="vi-VN"/>
        </w:rPr>
        <w:t>/</w:t>
      </w:r>
      <w:r w:rsidR="0082621D" w:rsidRPr="005B49E8">
        <w:rPr>
          <w:rFonts w:ascii="Tahoma" w:hAnsi="Tahoma" w:cs="Tahoma"/>
          <w:b/>
          <w:color w:val="000000" w:themeColor="text1"/>
          <w:sz w:val="20"/>
          <w:szCs w:val="20"/>
        </w:rPr>
        <w:t>09</w:t>
      </w:r>
      <w:r w:rsidR="0082621D" w:rsidRPr="005B49E8">
        <w:rPr>
          <w:rFonts w:ascii="Tahoma" w:hAnsi="Tahoma" w:cs="Tahoma"/>
          <w:b/>
          <w:color w:val="000000" w:themeColor="text1"/>
          <w:sz w:val="20"/>
          <w:szCs w:val="20"/>
          <w:lang w:val="vi-VN"/>
        </w:rPr>
        <w:t>/201</w:t>
      </w:r>
      <w:r w:rsidR="0082621D" w:rsidRPr="005B49E8">
        <w:rPr>
          <w:rFonts w:ascii="Tahoma" w:hAnsi="Tahoma" w:cs="Tahoma"/>
          <w:b/>
          <w:color w:val="000000" w:themeColor="text1"/>
          <w:sz w:val="20"/>
          <w:szCs w:val="20"/>
        </w:rPr>
        <w:t>7</w:t>
      </w:r>
    </w:p>
    <w:p w:rsidR="00D32F08" w:rsidRPr="009E40CE" w:rsidRDefault="0082621D" w:rsidP="009E40CE">
      <w:pPr>
        <w:widowControl w:val="0"/>
        <w:suppressLineNumbers/>
        <w:tabs>
          <w:tab w:val="left" w:pos="1080"/>
        </w:tabs>
        <w:suppressAutoHyphens/>
        <w:spacing w:before="120" w:after="60" w:line="240" w:lineRule="auto"/>
        <w:ind w:left="-45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lang w:val="vi-VN"/>
        </w:rPr>
        <w:t>Thông tin về Quy chế đấu giá và Bản công bố thông tin đợt chào bán đấu giá cổ phần</w:t>
      </w:r>
      <w:r w:rsidR="005B0473" w:rsidRPr="009E40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kèm nợ phải thu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lang w:val="vi-VN"/>
        </w:rPr>
        <w:t xml:space="preserve"> của SCIC tại được </w:t>
      </w:r>
      <w:r w:rsidR="005B0473" w:rsidRPr="009E40CE">
        <w:rPr>
          <w:rFonts w:ascii="Tahoma" w:eastAsia="Times New Roman" w:hAnsi="Tahoma" w:cs="Tahoma"/>
          <w:color w:val="000000" w:themeColor="text1"/>
          <w:sz w:val="20"/>
          <w:szCs w:val="20"/>
          <w:lang w:val="vi-VN"/>
        </w:rPr>
        <w:t>Công ty Cổ phần Xây dựng và Đầu tư,Phát triển Đông Dương</w:t>
      </w:r>
      <w:r w:rsidRPr="009E40CE">
        <w:rPr>
          <w:rFonts w:ascii="Tahoma" w:hAnsi="Tahoma" w:cs="Tahoma"/>
          <w:color w:val="000000" w:themeColor="text1"/>
          <w:spacing w:val="-6"/>
          <w:sz w:val="20"/>
          <w:szCs w:val="20"/>
        </w:rPr>
        <w:t xml:space="preserve"> 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lang w:val="vi-VN"/>
        </w:rPr>
        <w:t>được đăng tải trên website của CTCP Chứng khoán Maritime (</w:t>
      </w:r>
      <w:hyperlink r:id="rId9" w:history="1">
        <w:r w:rsidRPr="009E40CE">
          <w:rPr>
            <w:rFonts w:ascii="Tahoma" w:eastAsia="Times New Roman" w:hAnsi="Tahoma" w:cs="Tahoma"/>
            <w:color w:val="000000" w:themeColor="text1"/>
            <w:sz w:val="20"/>
            <w:szCs w:val="20"/>
            <w:u w:val="single"/>
            <w:lang w:val="vi-VN"/>
          </w:rPr>
          <w:t>www.msi.com.vn</w:t>
        </w:r>
      </w:hyperlink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lang w:val="vi-VN"/>
        </w:rPr>
        <w:t>); SCIC (</w:t>
      </w:r>
      <w:hyperlink r:id="rId10" w:history="1">
        <w:r w:rsidRPr="009E40CE">
          <w:rPr>
            <w:rFonts w:ascii="Tahoma" w:eastAsia="Times New Roman" w:hAnsi="Tahoma" w:cs="Tahoma"/>
            <w:color w:val="000000" w:themeColor="text1"/>
            <w:sz w:val="20"/>
            <w:szCs w:val="20"/>
            <w:u w:val="single"/>
            <w:lang w:val="vi-VN"/>
          </w:rPr>
          <w:t>www.scic.vn</w:t>
        </w:r>
      </w:hyperlink>
      <w:r w:rsidRPr="009E40CE">
        <w:rPr>
          <w:rFonts w:ascii="Tahoma" w:eastAsia="Times New Roman" w:hAnsi="Tahoma" w:cs="Tahoma"/>
          <w:color w:val="000000" w:themeColor="text1"/>
          <w:sz w:val="20"/>
          <w:szCs w:val="20"/>
          <w:lang w:val="vi-VN"/>
        </w:rPr>
        <w:t>). </w:t>
      </w:r>
      <w:r w:rsidRPr="009E40CE">
        <w:rPr>
          <w:rFonts w:ascii="Tahoma" w:eastAsia="Times New Roman" w:hAnsi="Tahoma" w:cs="Tahoma"/>
          <w:color w:val="000000" w:themeColor="text1"/>
          <w:sz w:val="20"/>
          <w:szCs w:val="20"/>
        </w:rPr>
        <w:t>         </w:t>
      </w:r>
    </w:p>
    <w:p w:rsidR="0082621D" w:rsidRPr="009E40CE" w:rsidRDefault="0082621D" w:rsidP="009E40CE">
      <w:pPr>
        <w:spacing w:before="120" w:after="60" w:line="240" w:lineRule="auto"/>
        <w:ind w:right="-5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      </w:t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="00D32F08"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ab/>
      </w:r>
      <w:r w:rsidRPr="009E40CE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val="vi-VN"/>
        </w:rPr>
        <w:t>BAN TỔ CHỨC ĐẤU GIÁ</w:t>
      </w:r>
    </w:p>
    <w:sectPr w:rsidR="0082621D" w:rsidRPr="009E40CE" w:rsidSect="00C10762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4A4" w:rsidRDefault="003D74A4" w:rsidP="005B0473">
      <w:pPr>
        <w:spacing w:after="0" w:line="240" w:lineRule="auto"/>
      </w:pPr>
      <w:r>
        <w:separator/>
      </w:r>
    </w:p>
  </w:endnote>
  <w:endnote w:type="continuationSeparator" w:id="1">
    <w:p w:rsidR="003D74A4" w:rsidRDefault="003D74A4" w:rsidP="005B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4A4" w:rsidRDefault="003D74A4" w:rsidP="005B0473">
      <w:pPr>
        <w:spacing w:after="0" w:line="240" w:lineRule="auto"/>
      </w:pPr>
      <w:r>
        <w:separator/>
      </w:r>
    </w:p>
  </w:footnote>
  <w:footnote w:type="continuationSeparator" w:id="1">
    <w:p w:rsidR="003D74A4" w:rsidRDefault="003D74A4" w:rsidP="005B0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20B"/>
    <w:multiLevelType w:val="hybridMultilevel"/>
    <w:tmpl w:val="7E248AD2"/>
    <w:lvl w:ilvl="0" w:tplc="19089E82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0AAB7646"/>
    <w:multiLevelType w:val="hybridMultilevel"/>
    <w:tmpl w:val="770C6A1A"/>
    <w:lvl w:ilvl="0" w:tplc="45FC2E16">
      <w:start w:val="7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B209CA"/>
    <w:multiLevelType w:val="hybridMultilevel"/>
    <w:tmpl w:val="62CEE082"/>
    <w:lvl w:ilvl="0" w:tplc="83FA71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F3AE7"/>
    <w:multiLevelType w:val="multilevel"/>
    <w:tmpl w:val="D0F62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C779C9"/>
    <w:multiLevelType w:val="multilevel"/>
    <w:tmpl w:val="DB165C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B438A2"/>
    <w:multiLevelType w:val="hybridMultilevel"/>
    <w:tmpl w:val="355A2ACA"/>
    <w:lvl w:ilvl="0" w:tplc="C67E4AE8">
      <w:start w:val="7"/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101C44"/>
    <w:multiLevelType w:val="multilevel"/>
    <w:tmpl w:val="3DEE2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2A2467"/>
    <w:multiLevelType w:val="hybridMultilevel"/>
    <w:tmpl w:val="8C1819D8"/>
    <w:lvl w:ilvl="0" w:tplc="82E4DDC0">
      <w:start w:val="7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8842458"/>
    <w:multiLevelType w:val="hybridMultilevel"/>
    <w:tmpl w:val="EEFE078E"/>
    <w:lvl w:ilvl="0" w:tplc="0308C558">
      <w:start w:val="2"/>
      <w:numFmt w:val="bullet"/>
      <w:lvlText w:val="-"/>
      <w:lvlJc w:val="left"/>
      <w:pPr>
        <w:tabs>
          <w:tab w:val="num" w:pos="1872"/>
        </w:tabs>
        <w:ind w:left="1872" w:hanging="50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9">
    <w:nsid w:val="4C6874E5"/>
    <w:multiLevelType w:val="multilevel"/>
    <w:tmpl w:val="68482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7A1470"/>
    <w:multiLevelType w:val="hybridMultilevel"/>
    <w:tmpl w:val="2750AC8A"/>
    <w:lvl w:ilvl="0" w:tplc="79809AAC">
      <w:start w:val="7"/>
      <w:numFmt w:val="bullet"/>
      <w:lvlText w:val="-"/>
      <w:lvlJc w:val="left"/>
      <w:pPr>
        <w:ind w:left="-96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</w:abstractNum>
  <w:abstractNum w:abstractNumId="11">
    <w:nsid w:val="4F5A7E20"/>
    <w:multiLevelType w:val="hybridMultilevel"/>
    <w:tmpl w:val="EACE6836"/>
    <w:lvl w:ilvl="0" w:tplc="84C4DD7E">
      <w:start w:val="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66650"/>
    <w:multiLevelType w:val="multilevel"/>
    <w:tmpl w:val="A9CC7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8B1830"/>
    <w:multiLevelType w:val="multilevel"/>
    <w:tmpl w:val="2466D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4709EC"/>
    <w:multiLevelType w:val="hybridMultilevel"/>
    <w:tmpl w:val="728616E8"/>
    <w:lvl w:ilvl="0" w:tplc="96C6B0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11"/>
  </w:num>
  <w:num w:numId="9">
    <w:abstractNumId w:val="10"/>
  </w:num>
  <w:num w:numId="10">
    <w:abstractNumId w:val="14"/>
  </w:num>
  <w:num w:numId="11">
    <w:abstractNumId w:val="5"/>
  </w:num>
  <w:num w:numId="12">
    <w:abstractNumId w:val="1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0CAD"/>
    <w:rsid w:val="000E136C"/>
    <w:rsid w:val="00124DA2"/>
    <w:rsid w:val="00170C13"/>
    <w:rsid w:val="001F1028"/>
    <w:rsid w:val="002043FE"/>
    <w:rsid w:val="00206A1A"/>
    <w:rsid w:val="002D2D97"/>
    <w:rsid w:val="003A29E0"/>
    <w:rsid w:val="003D74A4"/>
    <w:rsid w:val="004830E1"/>
    <w:rsid w:val="00510CAD"/>
    <w:rsid w:val="00512184"/>
    <w:rsid w:val="00532F38"/>
    <w:rsid w:val="005B0473"/>
    <w:rsid w:val="005B49E8"/>
    <w:rsid w:val="006703FC"/>
    <w:rsid w:val="006A5518"/>
    <w:rsid w:val="007A3299"/>
    <w:rsid w:val="0082621D"/>
    <w:rsid w:val="008449F4"/>
    <w:rsid w:val="009C186E"/>
    <w:rsid w:val="009E40CE"/>
    <w:rsid w:val="00A62023"/>
    <w:rsid w:val="00B41B6C"/>
    <w:rsid w:val="00B46CD7"/>
    <w:rsid w:val="00B71925"/>
    <w:rsid w:val="00B74369"/>
    <w:rsid w:val="00B8581B"/>
    <w:rsid w:val="00BA4D27"/>
    <w:rsid w:val="00C10762"/>
    <w:rsid w:val="00CA02EB"/>
    <w:rsid w:val="00D32F08"/>
    <w:rsid w:val="00D65DEE"/>
    <w:rsid w:val="00D66CA0"/>
    <w:rsid w:val="00D90C07"/>
    <w:rsid w:val="00E00D98"/>
    <w:rsid w:val="00E4292B"/>
    <w:rsid w:val="00E44DD1"/>
    <w:rsid w:val="00E451A0"/>
    <w:rsid w:val="00E8132E"/>
    <w:rsid w:val="00EF5D2B"/>
    <w:rsid w:val="00F10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D27"/>
  </w:style>
  <w:style w:type="paragraph" w:styleId="Heading1">
    <w:name w:val="heading 1"/>
    <w:basedOn w:val="Normal"/>
    <w:link w:val="Heading1Char"/>
    <w:uiPriority w:val="9"/>
    <w:qFormat/>
    <w:rsid w:val="00510C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621D"/>
    <w:pPr>
      <w:keepNext/>
      <w:keepLines/>
      <w:spacing w:before="120" w:after="240" w:line="240" w:lineRule="auto"/>
      <w:ind w:left="2070"/>
      <w:jc w:val="both"/>
      <w:outlineLvl w:val="1"/>
    </w:pPr>
    <w:rPr>
      <w:rFonts w:ascii="Tahoma" w:eastAsiaTheme="majorEastAsia" w:hAnsi="Tahoma" w:cstheme="majorBidi"/>
      <w:bCs/>
      <w:color w:val="000000" w:themeColor="text1"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62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21D"/>
    <w:pPr>
      <w:keepNext/>
      <w:keepLines/>
      <w:spacing w:before="200" w:after="0" w:line="240" w:lineRule="auto"/>
      <w:ind w:left="864" w:hanging="86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21D"/>
    <w:pPr>
      <w:keepNext/>
      <w:keepLines/>
      <w:spacing w:before="200" w:after="0" w:line="24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21D"/>
    <w:pPr>
      <w:keepNext/>
      <w:keepLines/>
      <w:spacing w:before="200" w:after="0" w:line="24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21D"/>
    <w:pPr>
      <w:keepNext/>
      <w:keepLines/>
      <w:spacing w:before="200" w:after="0" w:line="24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21D"/>
    <w:pPr>
      <w:keepNext/>
      <w:keepLines/>
      <w:spacing w:before="200" w:after="0" w:line="24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21D"/>
    <w:pPr>
      <w:keepNext/>
      <w:keepLines/>
      <w:spacing w:before="200" w:after="0" w:line="24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C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510C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10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10CA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10CAD"/>
    <w:rPr>
      <w:color w:val="0000FF"/>
      <w:u w:val="single"/>
    </w:rPr>
  </w:style>
  <w:style w:type="character" w:customStyle="1" w:styleId="A0">
    <w:name w:val="A0"/>
    <w:rsid w:val="008449F4"/>
    <w:rPr>
      <w:color w:val="000000"/>
    </w:rPr>
  </w:style>
  <w:style w:type="paragraph" w:styleId="ListParagraph">
    <w:name w:val="List Paragraph"/>
    <w:basedOn w:val="Normal"/>
    <w:uiPriority w:val="34"/>
    <w:qFormat/>
    <w:rsid w:val="008449F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62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82621D"/>
    <w:rPr>
      <w:rFonts w:ascii="Tahoma" w:eastAsiaTheme="majorEastAsia" w:hAnsi="Tahoma" w:cstheme="majorBidi"/>
      <w:bCs/>
      <w:color w:val="000000" w:themeColor="text1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21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21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21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21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2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2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2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04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0473"/>
  </w:style>
  <w:style w:type="paragraph" w:styleId="Footer">
    <w:name w:val="footer"/>
    <w:basedOn w:val="Normal"/>
    <w:link w:val="FooterChar"/>
    <w:uiPriority w:val="99"/>
    <w:semiHidden/>
    <w:unhideWhenUsed/>
    <w:rsid w:val="005B04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04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cic.v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i.com.v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thanh.tangminh</dc:creator>
  <cp:lastModifiedBy>thanh.tangminh</cp:lastModifiedBy>
  <cp:revision>5</cp:revision>
  <cp:lastPrinted>2017-07-25T02:30:00Z</cp:lastPrinted>
  <dcterms:created xsi:type="dcterms:W3CDTF">2017-07-25T03:59:00Z</dcterms:created>
  <dcterms:modified xsi:type="dcterms:W3CDTF">2017-08-03T09:45:00Z</dcterms:modified>
</cp:coreProperties>
</file>