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1B6C" w:rsidRPr="00015398" w:rsidRDefault="0083356D" w:rsidP="00404C2F">
      <w:pPr>
        <w:widowControl w:val="0"/>
        <w:spacing w:before="60" w:after="60" w:line="360" w:lineRule="auto"/>
        <w:ind w:right="-327"/>
        <w:rPr>
          <w:szCs w:val="22"/>
          <w:lang w:val="nl-NL"/>
        </w:rPr>
      </w:pPr>
      <w:r>
        <w:rPr>
          <w:noProof/>
          <w:szCs w:val="22"/>
        </w:rPr>
        <mc:AlternateContent>
          <mc:Choice Requires="wps">
            <w:drawing>
              <wp:anchor distT="0" distB="0" distL="114300" distR="114300" simplePos="0" relativeHeight="251635200" behindDoc="0" locked="0" layoutInCell="1" allowOverlap="1">
                <wp:simplePos x="0" y="0"/>
                <wp:positionH relativeFrom="column">
                  <wp:posOffset>-181610</wp:posOffset>
                </wp:positionH>
                <wp:positionV relativeFrom="paragraph">
                  <wp:posOffset>-36830</wp:posOffset>
                </wp:positionV>
                <wp:extent cx="6188075" cy="1351280"/>
                <wp:effectExtent l="0" t="0" r="22225" b="20320"/>
                <wp:wrapNone/>
                <wp:docPr id="60"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88075" cy="1351280"/>
                        </a:xfrm>
                        <a:prstGeom prst="rect">
                          <a:avLst/>
                        </a:prstGeom>
                        <a:solidFill>
                          <a:srgbClr val="FFFFFF"/>
                        </a:solidFill>
                        <a:ln w="9525">
                          <a:solidFill>
                            <a:srgbClr val="008000"/>
                          </a:solidFill>
                          <a:miter lim="800000"/>
                          <a:headEnd/>
                          <a:tailEnd/>
                        </a:ln>
                      </wps:spPr>
                      <wps:txbx>
                        <w:txbxContent>
                          <w:p w:rsidR="003979E2" w:rsidRPr="00BE053B" w:rsidRDefault="003979E2" w:rsidP="00F814A8">
                            <w:pPr>
                              <w:rPr>
                                <w:b/>
                                <w:sz w:val="20"/>
                                <w:szCs w:val="20"/>
                                <w:lang w:val="nl-NL"/>
                              </w:rPr>
                            </w:pPr>
                            <w:r w:rsidRPr="00BE053B">
                              <w:rPr>
                                <w:b/>
                                <w:sz w:val="20"/>
                                <w:szCs w:val="20"/>
                                <w:lang w:val="nl-NL"/>
                              </w:rPr>
                              <w:t xml:space="preserve">BAN TỔ CHỨC </w:t>
                            </w:r>
                            <w:r>
                              <w:rPr>
                                <w:b/>
                                <w:sz w:val="20"/>
                                <w:szCs w:val="20"/>
                                <w:lang w:val="nl-NL"/>
                              </w:rPr>
                              <w:t>CHÀO BÁN CẠNH TRANH</w:t>
                            </w:r>
                            <w:r w:rsidRPr="00BE053B">
                              <w:rPr>
                                <w:b/>
                                <w:sz w:val="20"/>
                                <w:szCs w:val="20"/>
                                <w:lang w:val="nl-NL"/>
                              </w:rPr>
                              <w:t xml:space="preserve"> CỔ PHẦN THUỘC QUYỀN SỞ HỮU CỦA TỔNG CÔNG TY ĐẦU TƯ VÀ KINH DOANH VỐN NHÀ NƯỚC TẠI </w:t>
                            </w:r>
                            <w:r>
                              <w:rPr>
                                <w:b/>
                                <w:sz w:val="20"/>
                                <w:szCs w:val="20"/>
                                <w:lang w:val="nl-NL"/>
                              </w:rPr>
                              <w:t>CÔNG TY CỔ PHẦN XÂY DỰNG VÀ PHÁT TRIỂN CƠ SỞ HẠ TẦNG</w:t>
                            </w:r>
                            <w:r w:rsidRPr="00BE053B">
                              <w:rPr>
                                <w:b/>
                                <w:sz w:val="20"/>
                                <w:szCs w:val="20"/>
                                <w:lang w:val="nl-NL"/>
                              </w:rPr>
                              <w:t xml:space="preserve"> KHUYẾN CÁO CÁC NHÀ ĐẦU TƯ TIỀM NĂNG NÊN THAM KHẢO BẢN CÔNG BỐ THÔNG TIN NÀY VÀ QUY CHẾ </w:t>
                            </w:r>
                            <w:r>
                              <w:rPr>
                                <w:b/>
                                <w:sz w:val="20"/>
                                <w:szCs w:val="20"/>
                                <w:lang w:val="nl-NL"/>
                              </w:rPr>
                              <w:t>CHÀO BÁN CẠNH TRANH</w:t>
                            </w:r>
                            <w:r w:rsidRPr="00BE053B">
                              <w:rPr>
                                <w:b/>
                                <w:sz w:val="20"/>
                                <w:szCs w:val="20"/>
                                <w:lang w:val="nl-NL"/>
                              </w:rPr>
                              <w:t xml:space="preserve"> TRƯỚC KHI QUYẾT ĐỊNH ĐĂNG KÝ THAM GIA </w:t>
                            </w:r>
                            <w:r>
                              <w:rPr>
                                <w:b/>
                                <w:sz w:val="20"/>
                                <w:szCs w:val="20"/>
                                <w:lang w:val="nl-NL"/>
                              </w:rPr>
                              <w:t>CHÀO BÁN CẠNH TRANH</w:t>
                            </w:r>
                            <w:r w:rsidRPr="00BE053B">
                              <w:rPr>
                                <w:b/>
                                <w:sz w:val="20"/>
                                <w:szCs w:val="20"/>
                                <w:lang w:val="nl-NL"/>
                              </w:rPr>
                              <w:t xml:space="preserve">. VIỆC </w:t>
                            </w:r>
                            <w:r>
                              <w:rPr>
                                <w:b/>
                                <w:sz w:val="20"/>
                                <w:szCs w:val="20"/>
                                <w:lang w:val="nl-NL"/>
                              </w:rPr>
                              <w:t>CHÀO BÁN CẠNH TRANH</w:t>
                            </w:r>
                            <w:r w:rsidRPr="00BE053B">
                              <w:rPr>
                                <w:b/>
                                <w:sz w:val="20"/>
                                <w:szCs w:val="20"/>
                                <w:lang w:val="nl-NL"/>
                              </w:rPr>
                              <w:t xml:space="preserve"> CỔ PHẦN NÀY KHÔNG PHẢI LÀ ĐỢT </w:t>
                            </w:r>
                            <w:r>
                              <w:rPr>
                                <w:b/>
                                <w:sz w:val="20"/>
                                <w:szCs w:val="20"/>
                                <w:lang w:val="nl-NL"/>
                              </w:rPr>
                              <w:t>CHÀO BÁN</w:t>
                            </w:r>
                            <w:r w:rsidRPr="00BE053B">
                              <w:rPr>
                                <w:b/>
                                <w:sz w:val="20"/>
                                <w:szCs w:val="20"/>
                                <w:lang w:val="nl-NL"/>
                              </w:rPr>
                              <w:t xml:space="preserve"> ĐỂ HUY ĐỘNG VỐN CHO CÔNG TY MÀ CHỈ LÀM THAY ĐỔI TỶ LỆ SỞ HỮU TRONG CƠ CẤU CỔ ĐÔNG VÀ KHÔNG LÀM THAY ĐỔI MỨC VỐN ĐIỀU LỆ ĐÃ ĐĂNG KÝ CỦA CÔNG 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4" o:spid="_x0000_s1026" type="#_x0000_t202" style="position:absolute;left:0;text-align:left;margin-left:-14.3pt;margin-top:-2.9pt;width:487.25pt;height:106.4pt;z-index:25163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" strokecolor="green">
                <v:textbox>
                  <w:txbxContent>
                    <w:p w:rsidR="003979E2" w:rsidRPr="00BE053B" w:rsidRDefault="003979E2" w:rsidP="00F814A8">
                      <w:pPr>
                        <w:rPr>
                          <w:b/>
                          <w:sz w:val="20"/>
                          <w:szCs w:val="20"/>
                          <w:lang w:val="nl-NL"/>
                        </w:rPr>
                      </w:pPr>
                      <w:r w:rsidRPr="00BE053B">
                        <w:rPr>
                          <w:b/>
                          <w:sz w:val="20"/>
                          <w:szCs w:val="20"/>
                          <w:lang w:val="nl-NL"/>
                        </w:rPr>
                        <w:t xml:space="preserve">BAN TỔ CHỨC </w:t>
                      </w:r>
                      <w:r>
                        <w:rPr>
                          <w:b/>
                          <w:sz w:val="20"/>
                          <w:szCs w:val="20"/>
                          <w:lang w:val="nl-NL"/>
                        </w:rPr>
                        <w:t>CHÀO BÁN CẠNH TRANH</w:t>
                      </w:r>
                      <w:r w:rsidRPr="00BE053B">
                        <w:rPr>
                          <w:b/>
                          <w:sz w:val="20"/>
                          <w:szCs w:val="20"/>
                          <w:lang w:val="nl-NL"/>
                        </w:rPr>
                        <w:t xml:space="preserve"> CỔ PHẦN THUỘC QUYỀN SỞ HỮU CỦA TỔNG CÔNG TY ĐẦU TƯ VÀ KINH DOANH VỐN NHÀ NƯỚC TẠI </w:t>
                      </w:r>
                      <w:r>
                        <w:rPr>
                          <w:b/>
                          <w:sz w:val="20"/>
                          <w:szCs w:val="20"/>
                          <w:lang w:val="nl-NL"/>
                        </w:rPr>
                        <w:t>CÔNG TY CỔ PHẦN XÂY DỰNG VÀ PHÁT TRIỂN CƠ SỞ HẠ TẦNG</w:t>
                      </w:r>
                      <w:r w:rsidRPr="00BE053B">
                        <w:rPr>
                          <w:b/>
                          <w:sz w:val="20"/>
                          <w:szCs w:val="20"/>
                          <w:lang w:val="nl-NL"/>
                        </w:rPr>
                        <w:t xml:space="preserve"> KHUYẾN CÁO CÁC NHÀ ĐẦU TƯ TIỀM NĂNG NÊN THAM KHẢO BẢN CÔNG BỐ THÔNG TIN NÀY VÀ QUY CHẾ </w:t>
                      </w:r>
                      <w:r>
                        <w:rPr>
                          <w:b/>
                          <w:sz w:val="20"/>
                          <w:szCs w:val="20"/>
                          <w:lang w:val="nl-NL"/>
                        </w:rPr>
                        <w:t>CHÀO BÁN CẠNH TRANH</w:t>
                      </w:r>
                      <w:r w:rsidRPr="00BE053B">
                        <w:rPr>
                          <w:b/>
                          <w:sz w:val="20"/>
                          <w:szCs w:val="20"/>
                          <w:lang w:val="nl-NL"/>
                        </w:rPr>
                        <w:t xml:space="preserve"> TRƯỚC KHI QUYẾT ĐỊNH ĐĂNG KÝ THAM GIA </w:t>
                      </w:r>
                      <w:r>
                        <w:rPr>
                          <w:b/>
                          <w:sz w:val="20"/>
                          <w:szCs w:val="20"/>
                          <w:lang w:val="nl-NL"/>
                        </w:rPr>
                        <w:t>CHÀO BÁN CẠNH TRANH</w:t>
                      </w:r>
                      <w:r w:rsidRPr="00BE053B">
                        <w:rPr>
                          <w:b/>
                          <w:sz w:val="20"/>
                          <w:szCs w:val="20"/>
                          <w:lang w:val="nl-NL"/>
                        </w:rPr>
                        <w:t xml:space="preserve">. VIỆC </w:t>
                      </w:r>
                      <w:r>
                        <w:rPr>
                          <w:b/>
                          <w:sz w:val="20"/>
                          <w:szCs w:val="20"/>
                          <w:lang w:val="nl-NL"/>
                        </w:rPr>
                        <w:t>CHÀO BÁN CẠNH TRANH</w:t>
                      </w:r>
                      <w:r w:rsidRPr="00BE053B">
                        <w:rPr>
                          <w:b/>
                          <w:sz w:val="20"/>
                          <w:szCs w:val="20"/>
                          <w:lang w:val="nl-NL"/>
                        </w:rPr>
                        <w:t xml:space="preserve"> CỔ PHẦN NÀY KHÔNG PHẢI LÀ ĐỢT </w:t>
                      </w:r>
                      <w:r>
                        <w:rPr>
                          <w:b/>
                          <w:sz w:val="20"/>
                          <w:szCs w:val="20"/>
                          <w:lang w:val="nl-NL"/>
                        </w:rPr>
                        <w:t>CHÀO BÁN</w:t>
                      </w:r>
                      <w:r w:rsidRPr="00BE053B">
                        <w:rPr>
                          <w:b/>
                          <w:sz w:val="20"/>
                          <w:szCs w:val="20"/>
                          <w:lang w:val="nl-NL"/>
                        </w:rPr>
                        <w:t xml:space="preserve"> ĐỂ HUY ĐỘNG VỐN CHO CÔNG TY MÀ CHỈ LÀM THAY ĐỔI TỶ LỆ SỞ HỮU TRONG CƠ CẤU CỔ ĐÔNG VÀ KHÔNG LÀM THAY ĐỔI MỨC VỐN ĐIỀU LỆ ĐÃ ĐĂNG KÝ CỦA CÔNG TY</w:t>
                      </w:r>
                    </w:p>
                  </w:txbxContent>
                </v:textbox>
              </v:shape>
            </w:pict>
          </mc:Fallback>
        </mc:AlternateContent>
      </w:r>
      <w:r>
        <w:rPr>
          <w:b/>
          <w:noProof/>
          <w:szCs w:val="22"/>
        </w:rPr>
        <mc:AlternateContent>
          <mc:Choice Requires="wps">
            <w:drawing>
              <wp:anchor distT="0" distB="0" distL="114300" distR="114300" simplePos="0" relativeHeight="251632128" behindDoc="0" locked="0" layoutInCell="1" allowOverlap="1">
                <wp:simplePos x="0" y="0"/>
                <wp:positionH relativeFrom="column">
                  <wp:posOffset>-284480</wp:posOffset>
                </wp:positionH>
                <wp:positionV relativeFrom="paragraph">
                  <wp:posOffset>-102235</wp:posOffset>
                </wp:positionV>
                <wp:extent cx="6381115" cy="8811260"/>
                <wp:effectExtent l="19050" t="19050" r="38735" b="46990"/>
                <wp:wrapNone/>
                <wp:docPr id="59" name="Rectangle 20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81115" cy="8811260"/>
                        </a:xfrm>
                        <a:prstGeom prst="rect">
                          <a:avLst/>
                        </a:prstGeom>
                        <a:noFill/>
                        <a:ln w="57150" cmpd="thickThin">
                          <a:solidFill>
                            <a:srgbClr val="008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70" o:spid="_x0000_s1026" style="position:absolute;margin-left:-22.4pt;margin-top:-8.05pt;width:502.45pt;height:693.8pt;z-index:25163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" filled="f" strokecolor="green" strokeweight="4.5pt">
                <v:stroke linestyle="thickThin"/>
              </v:rect>
            </w:pict>
          </mc:Fallback>
        </mc:AlternateContent>
      </w:r>
      <w:r w:rsidR="00473296">
        <w:rPr>
          <w:szCs w:val="22"/>
          <w:lang w:val="nl-NL"/>
        </w:rPr>
        <w:t xml:space="preserve">Ưi </w:t>
      </w:r>
    </w:p>
    <w:p w:rsidR="0015453E" w:rsidRPr="00015398" w:rsidRDefault="0015453E" w:rsidP="00404C2F">
      <w:pPr>
        <w:widowControl w:val="0"/>
        <w:ind w:right="-327"/>
        <w:rPr>
          <w:szCs w:val="22"/>
          <w:lang w:val="nl-NL"/>
        </w:rPr>
      </w:pPr>
    </w:p>
    <w:p w:rsidR="0015453E" w:rsidRPr="00015398" w:rsidRDefault="0015453E" w:rsidP="00404C2F">
      <w:pPr>
        <w:widowControl w:val="0"/>
        <w:ind w:right="-327"/>
        <w:rPr>
          <w:szCs w:val="22"/>
          <w:lang w:val="nl-NL"/>
        </w:rPr>
      </w:pPr>
    </w:p>
    <w:p w:rsidR="0015453E" w:rsidRPr="00015398" w:rsidRDefault="0015453E" w:rsidP="00404C2F">
      <w:pPr>
        <w:widowControl w:val="0"/>
        <w:ind w:right="-327"/>
        <w:rPr>
          <w:szCs w:val="22"/>
          <w:lang w:val="nl-NL"/>
        </w:rPr>
      </w:pPr>
    </w:p>
    <w:p w:rsidR="00F000EA" w:rsidRPr="00015398" w:rsidRDefault="00F000EA" w:rsidP="00404C2F">
      <w:pPr>
        <w:widowControl w:val="0"/>
        <w:ind w:right="-327"/>
        <w:jc w:val="center"/>
        <w:rPr>
          <w:szCs w:val="22"/>
          <w:lang w:val="nl-NL"/>
        </w:rPr>
      </w:pPr>
    </w:p>
    <w:p w:rsidR="003B1768" w:rsidRPr="00015398" w:rsidRDefault="003B1768" w:rsidP="00404C2F">
      <w:pPr>
        <w:widowControl w:val="0"/>
        <w:ind w:right="-327"/>
        <w:jc w:val="center"/>
        <w:rPr>
          <w:szCs w:val="22"/>
          <w:lang w:val="nl-NL"/>
        </w:rPr>
      </w:pPr>
    </w:p>
    <w:p w:rsidR="00BE43A2" w:rsidRPr="00015398" w:rsidRDefault="00BE43A2" w:rsidP="00404C2F">
      <w:pPr>
        <w:widowControl w:val="0"/>
        <w:ind w:right="-327"/>
        <w:jc w:val="center"/>
        <w:rPr>
          <w:b/>
          <w:sz w:val="52"/>
          <w:szCs w:val="52"/>
          <w:lang w:val="nl-NL"/>
        </w:rPr>
      </w:pPr>
      <w:bookmarkStart w:id="0" w:name="_Toc201042198"/>
      <w:r w:rsidRPr="00015398">
        <w:rPr>
          <w:b/>
          <w:sz w:val="52"/>
          <w:szCs w:val="52"/>
          <w:lang w:val="nl-NL"/>
        </w:rPr>
        <w:t>BẢN CÔNG BỐ THÔNG TIN</w:t>
      </w:r>
    </w:p>
    <w:p w:rsidR="00D04B84" w:rsidRPr="001F007B" w:rsidRDefault="0010379F" w:rsidP="00404C2F">
      <w:pPr>
        <w:widowControl w:val="0"/>
        <w:ind w:right="-327"/>
        <w:jc w:val="center"/>
        <w:rPr>
          <w:b/>
          <w:sz w:val="30"/>
          <w:szCs w:val="30"/>
          <w:lang w:val="nl-NL"/>
        </w:rPr>
      </w:pPr>
      <w:r>
        <w:rPr>
          <w:b/>
          <w:sz w:val="30"/>
          <w:szCs w:val="30"/>
          <w:lang w:val="nl-NL"/>
        </w:rPr>
        <w:t>CHÀO BÁN CẠNH TRANH</w:t>
      </w:r>
      <w:r w:rsidR="00BE43A2" w:rsidRPr="001F007B">
        <w:rPr>
          <w:b/>
          <w:sz w:val="30"/>
          <w:szCs w:val="30"/>
          <w:lang w:val="nl-NL"/>
        </w:rPr>
        <w:t xml:space="preserve"> CỔ PHẦN CỦA </w:t>
      </w:r>
    </w:p>
    <w:p w:rsidR="00BE43A2" w:rsidRPr="001F007B" w:rsidRDefault="00867E98" w:rsidP="00404C2F">
      <w:pPr>
        <w:widowControl w:val="0"/>
        <w:ind w:right="-327"/>
        <w:jc w:val="center"/>
        <w:rPr>
          <w:b/>
          <w:sz w:val="30"/>
          <w:szCs w:val="30"/>
          <w:lang w:val="nl-NL"/>
        </w:rPr>
      </w:pPr>
      <w:r w:rsidRPr="001F007B">
        <w:rPr>
          <w:b/>
          <w:sz w:val="30"/>
          <w:szCs w:val="30"/>
          <w:lang w:val="nl-NL"/>
        </w:rPr>
        <w:fldChar w:fldCharType="begin"/>
      </w:r>
      <w:r w:rsidR="00BE43A2" w:rsidRPr="001F007B">
        <w:rPr>
          <w:b/>
          <w:sz w:val="30"/>
          <w:szCs w:val="30"/>
          <w:lang w:val="nl-NL"/>
        </w:rPr>
        <w:instrText xml:space="preserve"> MERGEFIELD  Tổ_chức_chào_bán_cổ_phần \* Upper </w:instrText>
      </w:r>
      <w:r w:rsidRPr="001F007B">
        <w:rPr>
          <w:b/>
          <w:sz w:val="30"/>
          <w:szCs w:val="30"/>
          <w:lang w:val="nl-NL"/>
        </w:rPr>
        <w:fldChar w:fldCharType="separate"/>
      </w:r>
      <w:r w:rsidR="00BE43A2" w:rsidRPr="001F007B">
        <w:rPr>
          <w:b/>
          <w:noProof/>
          <w:sz w:val="30"/>
          <w:szCs w:val="30"/>
          <w:lang w:val="nl-NL"/>
        </w:rPr>
        <w:t>TỔNG CÔNG TY ĐẦU TƯ VÀ KINH DOANH VỐN NHÀ NƯỚC</w:t>
      </w:r>
      <w:r w:rsidRPr="001F007B">
        <w:rPr>
          <w:b/>
          <w:sz w:val="30"/>
          <w:szCs w:val="30"/>
          <w:lang w:val="nl-NL"/>
        </w:rPr>
        <w:fldChar w:fldCharType="end"/>
      </w:r>
    </w:p>
    <w:p w:rsidR="00BE43A2" w:rsidRPr="00015398" w:rsidRDefault="00BE43A2" w:rsidP="00404C2F">
      <w:pPr>
        <w:widowControl w:val="0"/>
        <w:ind w:right="-327"/>
        <w:jc w:val="center"/>
        <w:rPr>
          <w:b/>
          <w:szCs w:val="22"/>
          <w:lang w:val="nl-NL"/>
        </w:rPr>
      </w:pPr>
      <w:r w:rsidRPr="001F007B">
        <w:rPr>
          <w:b/>
          <w:sz w:val="30"/>
          <w:szCs w:val="30"/>
          <w:lang w:val="nl-NL"/>
        </w:rPr>
        <w:t>TẠI</w:t>
      </w:r>
      <w:r w:rsidR="00DE2D69">
        <w:rPr>
          <w:b/>
          <w:sz w:val="30"/>
          <w:szCs w:val="30"/>
          <w:lang w:val="vi-VN"/>
        </w:rPr>
        <w:t xml:space="preserve"> </w:t>
      </w:r>
      <w:r w:rsidR="00867E98" w:rsidRPr="001F007B">
        <w:rPr>
          <w:b/>
          <w:sz w:val="30"/>
          <w:szCs w:val="30"/>
          <w:lang w:val="nl-NL"/>
        </w:rPr>
        <w:fldChar w:fldCharType="begin"/>
      </w:r>
      <w:r w:rsidRPr="001F007B">
        <w:rPr>
          <w:b/>
          <w:sz w:val="30"/>
          <w:szCs w:val="30"/>
          <w:lang w:val="nl-NL"/>
        </w:rPr>
        <w:instrText xml:space="preserve"> MERGEFIELD  Tổ_chức_phát_hành \* Upper </w:instrText>
      </w:r>
      <w:r w:rsidR="00867E98" w:rsidRPr="001F007B">
        <w:rPr>
          <w:b/>
          <w:sz w:val="30"/>
          <w:szCs w:val="30"/>
          <w:lang w:val="nl-NL"/>
        </w:rPr>
        <w:fldChar w:fldCharType="separate"/>
      </w:r>
      <w:r w:rsidRPr="001F007B">
        <w:rPr>
          <w:b/>
          <w:noProof/>
          <w:sz w:val="30"/>
          <w:szCs w:val="30"/>
          <w:lang w:val="nl-NL"/>
        </w:rPr>
        <w:t xml:space="preserve">CÔNG TY CỔ PHẦN </w:t>
      </w:r>
      <w:r w:rsidR="00252F3B">
        <w:rPr>
          <w:b/>
          <w:noProof/>
          <w:sz w:val="30"/>
          <w:szCs w:val="30"/>
          <w:lang w:val="nl-NL"/>
        </w:rPr>
        <w:t>XÂY DỰNG VÀ PHÁT TRIỂN CƠ SỞ HẠ TẦNG</w:t>
      </w:r>
      <w:r w:rsidR="00867E98" w:rsidRPr="001F007B">
        <w:rPr>
          <w:b/>
          <w:sz w:val="30"/>
          <w:szCs w:val="30"/>
          <w:lang w:val="nl-NL"/>
        </w:rPr>
        <w:fldChar w:fldCharType="end"/>
      </w:r>
    </w:p>
    <w:p w:rsidR="00D04B84" w:rsidRDefault="00D04B84" w:rsidP="00404C2F">
      <w:pPr>
        <w:widowControl w:val="0"/>
        <w:ind w:right="-327"/>
        <w:jc w:val="center"/>
        <w:rPr>
          <w:b/>
          <w:szCs w:val="22"/>
          <w:lang w:val="nl-NL"/>
        </w:rPr>
      </w:pPr>
    </w:p>
    <w:tbl>
      <w:tblPr>
        <w:tblW w:w="10065" w:type="dxa"/>
        <w:tblInd w:w="-318" w:type="dxa"/>
        <w:tblLook w:val="04A0" w:firstRow="1" w:lastRow="0" w:firstColumn="1" w:lastColumn="0" w:noHBand="0" w:noVBand="1"/>
      </w:tblPr>
      <w:tblGrid>
        <w:gridCol w:w="2411"/>
        <w:gridCol w:w="7654"/>
      </w:tblGrid>
      <w:tr w:rsidR="00BE43A2" w:rsidRPr="00DE2D69" w:rsidTr="002A1873">
        <w:trPr>
          <w:trHeight w:val="497"/>
        </w:trPr>
        <w:tc>
          <w:tcPr>
            <w:tcW w:w="10065" w:type="dxa"/>
            <w:gridSpan w:val="2"/>
            <w:shd w:val="clear" w:color="auto" w:fill="92D050"/>
          </w:tcPr>
          <w:p w:rsidR="00BE43A2" w:rsidRPr="00015398" w:rsidRDefault="00BE43A2" w:rsidP="00404C2F">
            <w:pPr>
              <w:widowControl w:val="0"/>
              <w:ind w:right="-327"/>
              <w:rPr>
                <w:color w:val="FFFFFF"/>
                <w:szCs w:val="22"/>
                <w:lang w:val="nl-NL"/>
              </w:rPr>
            </w:pPr>
            <w:r w:rsidRPr="00015398">
              <w:rPr>
                <w:b/>
                <w:color w:val="FFFFFF"/>
                <w:spacing w:val="-5"/>
                <w:szCs w:val="22"/>
                <w:lang w:val="nl-NL"/>
              </w:rPr>
              <w:t xml:space="preserve">TỔ CHỨC </w:t>
            </w:r>
            <w:r w:rsidR="0010379F">
              <w:rPr>
                <w:b/>
                <w:color w:val="FFFFFF"/>
                <w:spacing w:val="-5"/>
                <w:szCs w:val="22"/>
                <w:lang w:val="nl-NL"/>
              </w:rPr>
              <w:t>CHÀO BÁN CẠNH TRANH</w:t>
            </w:r>
            <w:r w:rsidRPr="00015398">
              <w:rPr>
                <w:b/>
                <w:color w:val="FFFFFF"/>
                <w:spacing w:val="-5"/>
                <w:szCs w:val="22"/>
                <w:lang w:val="nl-NL"/>
              </w:rPr>
              <w:t xml:space="preserve"> CỔ PHẦN</w:t>
            </w:r>
          </w:p>
        </w:tc>
      </w:tr>
      <w:tr w:rsidR="00BE43A2" w:rsidRPr="00015398" w:rsidTr="0074116B">
        <w:trPr>
          <w:trHeight w:val="1962"/>
        </w:trPr>
        <w:tc>
          <w:tcPr>
            <w:tcW w:w="2411" w:type="dxa"/>
          </w:tcPr>
          <w:p w:rsidR="00BE43A2" w:rsidRPr="00015398" w:rsidRDefault="00C229DB" w:rsidP="00404C2F">
            <w:pPr>
              <w:pStyle w:val="Heading4"/>
              <w:keepNext w:val="0"/>
              <w:widowControl w:val="0"/>
              <w:spacing w:before="60" w:after="60" w:line="360" w:lineRule="auto"/>
              <w:ind w:right="-327"/>
              <w:jc w:val="both"/>
              <w:rPr>
                <w:rFonts w:ascii="Times New Roman" w:hAnsi="Times New Roman" w:cs="Times New Roman"/>
                <w:sz w:val="22"/>
                <w:szCs w:val="22"/>
                <w:lang w:val="nl-NL"/>
              </w:rPr>
            </w:pPr>
            <w:r>
              <w:rPr>
                <w:rFonts w:ascii="Times New Roman" w:hAnsi="Times New Roman" w:cs="Times New Roman"/>
                <w:b w:val="0"/>
                <w:bCs w:val="0"/>
                <w:noProof/>
                <w:sz w:val="22"/>
                <w:szCs w:val="22"/>
              </w:rPr>
              <w:drawing>
                <wp:anchor distT="0" distB="0" distL="114300" distR="114300" simplePos="0" relativeHeight="251633152" behindDoc="0" locked="0" layoutInCell="1" allowOverlap="1">
                  <wp:simplePos x="0" y="0"/>
                  <wp:positionH relativeFrom="column">
                    <wp:posOffset>20320</wp:posOffset>
                  </wp:positionH>
                  <wp:positionV relativeFrom="paragraph">
                    <wp:posOffset>218440</wp:posOffset>
                  </wp:positionV>
                  <wp:extent cx="1356995" cy="659130"/>
                  <wp:effectExtent l="0" t="0" r="0" b="7620"/>
                  <wp:wrapNone/>
                  <wp:docPr id="58" name="Picture 2702" descr="scic-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02" descr="scic-logo"/>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56995" cy="659130"/>
                          </a:xfrm>
                          <a:prstGeom prst="rect">
                            <a:avLst/>
                          </a:prstGeom>
                          <a:noFill/>
                          <a:ln>
                            <a:noFill/>
                          </a:ln>
                        </pic:spPr>
                      </pic:pic>
                    </a:graphicData>
                  </a:graphic>
                </wp:anchor>
              </w:drawing>
            </w:r>
          </w:p>
        </w:tc>
        <w:tc>
          <w:tcPr>
            <w:tcW w:w="7654" w:type="dxa"/>
          </w:tcPr>
          <w:p w:rsidR="00BE43A2" w:rsidRPr="00015398" w:rsidRDefault="00867E98" w:rsidP="00404C2F">
            <w:pPr>
              <w:widowControl w:val="0"/>
              <w:ind w:right="34"/>
              <w:rPr>
                <w:color w:val="008000"/>
                <w:spacing w:val="-5"/>
                <w:szCs w:val="22"/>
                <w:lang w:val="nl-NL"/>
              </w:rPr>
            </w:pPr>
            <w:r w:rsidRPr="00015398">
              <w:rPr>
                <w:b/>
                <w:color w:val="008000"/>
                <w:szCs w:val="22"/>
                <w:lang w:val="nl-NL"/>
              </w:rPr>
              <w:fldChar w:fldCharType="begin"/>
            </w:r>
            <w:r w:rsidR="00BE43A2" w:rsidRPr="00015398">
              <w:rPr>
                <w:b/>
                <w:color w:val="008000"/>
                <w:szCs w:val="22"/>
                <w:lang w:val="nl-NL"/>
              </w:rPr>
              <w:instrText xml:space="preserve"> MERGEFIELD  Tổ_chức_chào_bán_cổ_phần \* Upper </w:instrText>
            </w:r>
            <w:r w:rsidRPr="00015398">
              <w:rPr>
                <w:b/>
                <w:color w:val="008000"/>
                <w:szCs w:val="22"/>
                <w:lang w:val="nl-NL"/>
              </w:rPr>
              <w:fldChar w:fldCharType="separate"/>
            </w:r>
            <w:r w:rsidR="00BE43A2" w:rsidRPr="00015398">
              <w:rPr>
                <w:b/>
                <w:noProof/>
                <w:color w:val="008000"/>
                <w:szCs w:val="22"/>
                <w:lang w:val="nl-NL"/>
              </w:rPr>
              <w:t>TỔNG CÔNG TY ĐẦU TƯ VÀ KINH DOANH VỐN NHÀ NƯỚC</w:t>
            </w:r>
            <w:r w:rsidRPr="00015398">
              <w:rPr>
                <w:b/>
                <w:color w:val="008000"/>
                <w:szCs w:val="22"/>
                <w:lang w:val="nl-NL"/>
              </w:rPr>
              <w:fldChar w:fldCharType="end"/>
            </w:r>
          </w:p>
          <w:p w:rsidR="00BE43A2" w:rsidRPr="001F007B" w:rsidRDefault="00BE43A2" w:rsidP="00404C2F">
            <w:pPr>
              <w:widowControl w:val="0"/>
              <w:ind w:right="34"/>
              <w:rPr>
                <w:noProof/>
                <w:spacing w:val="-5"/>
                <w:szCs w:val="22"/>
                <w:lang w:val="nl-NL"/>
              </w:rPr>
            </w:pPr>
            <w:r w:rsidRPr="00015398">
              <w:rPr>
                <w:spacing w:val="-5"/>
                <w:szCs w:val="22"/>
                <w:lang w:val="vi-VN"/>
              </w:rPr>
              <w:t xml:space="preserve">Địa chỉ: </w:t>
            </w:r>
            <w:r w:rsidR="00867E98" w:rsidRPr="00015398">
              <w:rPr>
                <w:spacing w:val="-5"/>
                <w:szCs w:val="22"/>
                <w:lang w:val="nl-NL"/>
              </w:rPr>
              <w:fldChar w:fldCharType="begin"/>
            </w:r>
            <w:r w:rsidRPr="00015398">
              <w:rPr>
                <w:spacing w:val="-5"/>
                <w:szCs w:val="22"/>
                <w:lang w:val="nl-NL"/>
              </w:rPr>
              <w:instrText xml:space="preserve"> MERGEFIELD Địa_chỉ_TCCB </w:instrText>
            </w:r>
            <w:r w:rsidR="00867E98" w:rsidRPr="00015398">
              <w:rPr>
                <w:spacing w:val="-5"/>
                <w:szCs w:val="22"/>
                <w:lang w:val="nl-NL"/>
              </w:rPr>
              <w:fldChar w:fldCharType="separate"/>
            </w:r>
            <w:r w:rsidRPr="00015398">
              <w:rPr>
                <w:noProof/>
                <w:spacing w:val="-5"/>
                <w:szCs w:val="22"/>
                <w:lang w:val="nl-NL"/>
              </w:rPr>
              <w:t>Tầng 23, Tòa nhà Charmvit, số 117 Trần Duy Hưng, Q</w:t>
            </w:r>
            <w:r w:rsidR="008C0EFD" w:rsidRPr="00015398">
              <w:rPr>
                <w:noProof/>
                <w:spacing w:val="-5"/>
                <w:szCs w:val="22"/>
                <w:lang w:val="nl-NL"/>
              </w:rPr>
              <w:t>uận</w:t>
            </w:r>
            <w:r w:rsidRPr="00015398">
              <w:rPr>
                <w:noProof/>
                <w:spacing w:val="-5"/>
                <w:szCs w:val="22"/>
                <w:lang w:val="nl-NL"/>
              </w:rPr>
              <w:t xml:space="preserve"> Cầu Giấy, Hà Nội</w:t>
            </w:r>
            <w:r w:rsidR="00867E98" w:rsidRPr="00015398">
              <w:rPr>
                <w:spacing w:val="-5"/>
                <w:szCs w:val="22"/>
                <w:lang w:val="nl-NL"/>
              </w:rPr>
              <w:fldChar w:fldCharType="end"/>
            </w:r>
          </w:p>
          <w:p w:rsidR="00BE43A2" w:rsidRPr="00015398" w:rsidRDefault="00BE43A2" w:rsidP="00404C2F">
            <w:pPr>
              <w:widowControl w:val="0"/>
              <w:ind w:right="34"/>
              <w:rPr>
                <w:szCs w:val="22"/>
              </w:rPr>
            </w:pPr>
            <w:r w:rsidRPr="00015398">
              <w:rPr>
                <w:spacing w:val="-5"/>
                <w:szCs w:val="22"/>
              </w:rPr>
              <w:t xml:space="preserve">Điện thoại: </w:t>
            </w:r>
            <w:r w:rsidR="00867E98" w:rsidRPr="00015398">
              <w:rPr>
                <w:spacing w:val="-5"/>
                <w:szCs w:val="22"/>
              </w:rPr>
              <w:fldChar w:fldCharType="begin"/>
            </w:r>
            <w:r w:rsidRPr="00015398">
              <w:rPr>
                <w:spacing w:val="-5"/>
                <w:szCs w:val="22"/>
              </w:rPr>
              <w:instrText xml:space="preserve"> MERGEFIELD Điện_thoại_TCCB </w:instrText>
            </w:r>
            <w:r w:rsidR="00867E98" w:rsidRPr="00015398">
              <w:rPr>
                <w:spacing w:val="-5"/>
                <w:szCs w:val="22"/>
              </w:rPr>
              <w:fldChar w:fldCharType="separate"/>
            </w:r>
            <w:r w:rsidRPr="00015398">
              <w:rPr>
                <w:noProof/>
                <w:spacing w:val="-5"/>
                <w:szCs w:val="22"/>
              </w:rPr>
              <w:t>(84-4) 3824 0703</w:t>
            </w:r>
            <w:r w:rsidR="00867E98" w:rsidRPr="00015398">
              <w:rPr>
                <w:spacing w:val="-5"/>
                <w:szCs w:val="22"/>
              </w:rPr>
              <w:fldChar w:fldCharType="end"/>
            </w:r>
            <w:r w:rsidRPr="00015398">
              <w:rPr>
                <w:spacing w:val="-5"/>
                <w:szCs w:val="22"/>
              </w:rPr>
              <w:t xml:space="preserve">               Fax: </w:t>
            </w:r>
            <w:r w:rsidR="00867E98" w:rsidRPr="00015398">
              <w:rPr>
                <w:spacing w:val="-5"/>
                <w:szCs w:val="22"/>
              </w:rPr>
              <w:fldChar w:fldCharType="begin"/>
            </w:r>
            <w:r w:rsidRPr="00015398">
              <w:rPr>
                <w:spacing w:val="-5"/>
                <w:szCs w:val="22"/>
              </w:rPr>
              <w:instrText xml:space="preserve"> MERGEFIELD Fax_TCCB </w:instrText>
            </w:r>
            <w:r w:rsidR="00867E98" w:rsidRPr="00015398">
              <w:rPr>
                <w:spacing w:val="-5"/>
                <w:szCs w:val="22"/>
              </w:rPr>
              <w:fldChar w:fldCharType="separate"/>
            </w:r>
            <w:r w:rsidRPr="00015398">
              <w:rPr>
                <w:noProof/>
                <w:spacing w:val="-5"/>
                <w:szCs w:val="22"/>
              </w:rPr>
              <w:t>(84-4) 6278 0136</w:t>
            </w:r>
            <w:r w:rsidR="00867E98" w:rsidRPr="00015398">
              <w:rPr>
                <w:spacing w:val="-5"/>
                <w:szCs w:val="22"/>
              </w:rPr>
              <w:fldChar w:fldCharType="end"/>
            </w:r>
          </w:p>
        </w:tc>
      </w:tr>
      <w:tr w:rsidR="00BE43A2" w:rsidRPr="00015398" w:rsidTr="002A1873">
        <w:trPr>
          <w:trHeight w:val="570"/>
        </w:trPr>
        <w:tc>
          <w:tcPr>
            <w:tcW w:w="10065" w:type="dxa"/>
            <w:gridSpan w:val="2"/>
            <w:shd w:val="clear" w:color="auto" w:fill="92D050"/>
          </w:tcPr>
          <w:p w:rsidR="00BE43A2" w:rsidRPr="00015398" w:rsidRDefault="00BE43A2" w:rsidP="00404C2F">
            <w:pPr>
              <w:widowControl w:val="0"/>
              <w:ind w:right="33"/>
              <w:rPr>
                <w:color w:val="FFFFFF"/>
                <w:szCs w:val="22"/>
                <w:lang w:val="nl-NL"/>
              </w:rPr>
            </w:pPr>
            <w:r w:rsidRPr="00015398">
              <w:rPr>
                <w:b/>
                <w:color w:val="FFFFFF"/>
                <w:spacing w:val="-5"/>
                <w:szCs w:val="22"/>
                <w:lang w:val="nl-NL"/>
              </w:rPr>
              <w:t>TỔ CHỨC PHÁT HÀNH</w:t>
            </w:r>
          </w:p>
        </w:tc>
      </w:tr>
      <w:tr w:rsidR="00BE43A2" w:rsidRPr="00015398" w:rsidTr="0074116B">
        <w:trPr>
          <w:trHeight w:val="2070"/>
        </w:trPr>
        <w:tc>
          <w:tcPr>
            <w:tcW w:w="2411" w:type="dxa"/>
          </w:tcPr>
          <w:p w:rsidR="00BE43A2" w:rsidRPr="00015398" w:rsidRDefault="00C229DB" w:rsidP="00404C2F">
            <w:pPr>
              <w:pStyle w:val="Heading4"/>
              <w:keepNext w:val="0"/>
              <w:widowControl w:val="0"/>
              <w:spacing w:before="60" w:after="60" w:line="360" w:lineRule="auto"/>
              <w:ind w:right="-327"/>
              <w:jc w:val="both"/>
              <w:rPr>
                <w:rFonts w:ascii="Times New Roman" w:hAnsi="Times New Roman" w:cs="Times New Roman"/>
                <w:sz w:val="22"/>
                <w:szCs w:val="22"/>
                <w:lang w:val="nl-NL"/>
              </w:rPr>
            </w:pPr>
            <w:r>
              <w:rPr>
                <w:rFonts w:ascii="Times New Roman" w:hAnsi="Times New Roman" w:cs="Times New Roman"/>
                <w:noProof/>
                <w:sz w:val="22"/>
                <w:szCs w:val="22"/>
              </w:rPr>
              <w:drawing>
                <wp:inline distT="0" distB="0" distL="0" distR="0">
                  <wp:extent cx="1238250" cy="914400"/>
                  <wp:effectExtent l="0" t="0" r="0" b="0"/>
                  <wp:docPr id="1" name="Pictur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38250" cy="914400"/>
                          </a:xfrm>
                          <a:prstGeom prst="rect">
                            <a:avLst/>
                          </a:prstGeom>
                          <a:noFill/>
                          <a:ln>
                            <a:noFill/>
                          </a:ln>
                        </pic:spPr>
                      </pic:pic>
                    </a:graphicData>
                  </a:graphic>
                </wp:inline>
              </w:drawing>
            </w:r>
          </w:p>
        </w:tc>
        <w:tc>
          <w:tcPr>
            <w:tcW w:w="7654" w:type="dxa"/>
          </w:tcPr>
          <w:p w:rsidR="00BE43A2" w:rsidRPr="00015398" w:rsidRDefault="00867E98" w:rsidP="00404C2F">
            <w:pPr>
              <w:widowControl w:val="0"/>
              <w:ind w:right="34"/>
              <w:rPr>
                <w:b/>
                <w:color w:val="008000"/>
                <w:spacing w:val="-5"/>
                <w:szCs w:val="22"/>
                <w:lang w:val="vi-VN"/>
              </w:rPr>
            </w:pPr>
            <w:r w:rsidRPr="00015398">
              <w:rPr>
                <w:b/>
                <w:color w:val="008000"/>
                <w:spacing w:val="-5"/>
                <w:szCs w:val="22"/>
                <w:lang w:val="vi-VN"/>
              </w:rPr>
              <w:fldChar w:fldCharType="begin"/>
            </w:r>
            <w:r w:rsidR="00BE43A2" w:rsidRPr="00015398">
              <w:rPr>
                <w:b/>
                <w:color w:val="008000"/>
                <w:spacing w:val="-5"/>
                <w:szCs w:val="22"/>
                <w:lang w:val="vi-VN"/>
              </w:rPr>
              <w:instrText xml:space="preserve"> MERGEFIELD  Tổ_chức_phát_hành \* Upper </w:instrText>
            </w:r>
            <w:r w:rsidRPr="00015398">
              <w:rPr>
                <w:b/>
                <w:color w:val="008000"/>
                <w:spacing w:val="-5"/>
                <w:szCs w:val="22"/>
                <w:lang w:val="vi-VN"/>
              </w:rPr>
              <w:fldChar w:fldCharType="separate"/>
            </w:r>
            <w:r w:rsidR="00BE43A2" w:rsidRPr="00015398">
              <w:rPr>
                <w:b/>
                <w:noProof/>
                <w:color w:val="008000"/>
                <w:spacing w:val="-5"/>
                <w:szCs w:val="22"/>
                <w:lang w:val="vi-VN"/>
              </w:rPr>
              <w:t xml:space="preserve">CÔNG TY CỔ PHẦN </w:t>
            </w:r>
            <w:r w:rsidR="002F679E" w:rsidRPr="00904DEC">
              <w:rPr>
                <w:b/>
                <w:noProof/>
                <w:color w:val="008000"/>
                <w:spacing w:val="-5"/>
                <w:szCs w:val="22"/>
                <w:lang w:val="nl-NL"/>
              </w:rPr>
              <w:t xml:space="preserve">XÂY DỰNG </w:t>
            </w:r>
            <w:r w:rsidR="00252F3B" w:rsidRPr="00904DEC">
              <w:rPr>
                <w:b/>
                <w:noProof/>
                <w:color w:val="008000"/>
                <w:spacing w:val="-5"/>
                <w:szCs w:val="22"/>
                <w:lang w:val="nl-NL"/>
              </w:rPr>
              <w:t xml:space="preserve">VÀ PHÁT TRIỂN </w:t>
            </w:r>
            <w:r w:rsidR="002F679E" w:rsidRPr="00904DEC">
              <w:rPr>
                <w:b/>
                <w:noProof/>
                <w:color w:val="008000"/>
                <w:spacing w:val="-5"/>
                <w:szCs w:val="22"/>
                <w:lang w:val="nl-NL"/>
              </w:rPr>
              <w:t xml:space="preserve">CƠ SỞ </w:t>
            </w:r>
            <w:r w:rsidR="00252F3B" w:rsidRPr="00904DEC">
              <w:rPr>
                <w:b/>
                <w:noProof/>
                <w:color w:val="008000"/>
                <w:spacing w:val="-5"/>
                <w:szCs w:val="22"/>
                <w:lang w:val="nl-NL"/>
              </w:rPr>
              <w:t>HẠ TẦNG</w:t>
            </w:r>
            <w:r w:rsidRPr="00015398">
              <w:rPr>
                <w:b/>
                <w:color w:val="008000"/>
                <w:spacing w:val="-5"/>
                <w:szCs w:val="22"/>
                <w:lang w:val="vi-VN"/>
              </w:rPr>
              <w:fldChar w:fldCharType="end"/>
            </w:r>
          </w:p>
          <w:p w:rsidR="00BE43A2" w:rsidRPr="00904DEC" w:rsidRDefault="00BE43A2" w:rsidP="00404C2F">
            <w:pPr>
              <w:widowControl w:val="0"/>
              <w:ind w:right="34"/>
              <w:rPr>
                <w:szCs w:val="22"/>
                <w:lang w:val="vi-VN"/>
              </w:rPr>
            </w:pPr>
            <w:r w:rsidRPr="00015398">
              <w:rPr>
                <w:szCs w:val="22"/>
                <w:lang w:val="vi-VN"/>
              </w:rPr>
              <w:t xml:space="preserve">Địa chỉ: </w:t>
            </w:r>
            <w:r w:rsidR="00F6661E" w:rsidRPr="00904DEC">
              <w:rPr>
                <w:lang w:val="vi-VN"/>
              </w:rPr>
              <w:t>Cụm Công Nghiệp Vĩnh Niệm, Đường Nguyễn Sơn Hà, Quận Lê Chân, TP.Hải Phòng</w:t>
            </w:r>
          </w:p>
          <w:p w:rsidR="00BE43A2" w:rsidRPr="00015398" w:rsidRDefault="00BE43A2" w:rsidP="00404C2F">
            <w:pPr>
              <w:widowControl w:val="0"/>
              <w:ind w:right="34"/>
              <w:rPr>
                <w:szCs w:val="22"/>
                <w:lang w:val="nl-NL"/>
              </w:rPr>
            </w:pPr>
            <w:r w:rsidRPr="00015398">
              <w:rPr>
                <w:szCs w:val="22"/>
                <w:lang w:val="vi-VN"/>
              </w:rPr>
              <w:t xml:space="preserve">Điện thoại: </w:t>
            </w:r>
            <w:r w:rsidR="00F6661E">
              <w:t xml:space="preserve">84-(31) 387 05 77                </w:t>
            </w:r>
            <w:r w:rsidRPr="00015398">
              <w:rPr>
                <w:szCs w:val="22"/>
                <w:lang w:val="vi-VN"/>
              </w:rPr>
              <w:t>Fax:</w:t>
            </w:r>
            <w:r w:rsidR="00F6661E">
              <w:t>84-(31) 387 05 76</w:t>
            </w:r>
          </w:p>
        </w:tc>
      </w:tr>
      <w:tr w:rsidR="00BE43A2" w:rsidRPr="00015398" w:rsidTr="002A1873">
        <w:trPr>
          <w:trHeight w:val="570"/>
        </w:trPr>
        <w:tc>
          <w:tcPr>
            <w:tcW w:w="10065" w:type="dxa"/>
            <w:gridSpan w:val="2"/>
            <w:shd w:val="clear" w:color="auto" w:fill="92D050"/>
          </w:tcPr>
          <w:p w:rsidR="00BE43A2" w:rsidRPr="00015398" w:rsidRDefault="00BE43A2" w:rsidP="00404C2F">
            <w:pPr>
              <w:widowControl w:val="0"/>
              <w:ind w:right="33"/>
              <w:rPr>
                <w:color w:val="FFFFFF"/>
                <w:szCs w:val="22"/>
                <w:lang w:val="nl-NL"/>
              </w:rPr>
            </w:pPr>
            <w:r w:rsidRPr="00015398">
              <w:rPr>
                <w:b/>
                <w:color w:val="FFFFFF"/>
                <w:spacing w:val="-5"/>
                <w:szCs w:val="22"/>
                <w:lang w:val="en-AU"/>
              </w:rPr>
              <w:t>TỔ CHỨC TƯ VẤN</w:t>
            </w:r>
          </w:p>
        </w:tc>
      </w:tr>
      <w:tr w:rsidR="00BE43A2" w:rsidRPr="00015398" w:rsidTr="00F1785A">
        <w:trPr>
          <w:trHeight w:val="2397"/>
        </w:trPr>
        <w:tc>
          <w:tcPr>
            <w:tcW w:w="2411" w:type="dxa"/>
          </w:tcPr>
          <w:p w:rsidR="00BE43A2" w:rsidRPr="00015398" w:rsidRDefault="00C229DB" w:rsidP="00404C2F">
            <w:pPr>
              <w:pStyle w:val="Heading4"/>
              <w:keepNext w:val="0"/>
              <w:widowControl w:val="0"/>
              <w:spacing w:before="60" w:after="60" w:line="360" w:lineRule="auto"/>
              <w:ind w:right="-327"/>
              <w:jc w:val="both"/>
              <w:rPr>
                <w:rFonts w:ascii="Times New Roman" w:hAnsi="Times New Roman" w:cs="Times New Roman"/>
                <w:sz w:val="22"/>
                <w:szCs w:val="22"/>
                <w:lang w:val="nl-NL"/>
              </w:rPr>
            </w:pPr>
            <w:r>
              <w:rPr>
                <w:rFonts w:ascii="Times New Roman" w:hAnsi="Times New Roman" w:cs="Times New Roman"/>
                <w:noProof/>
                <w:sz w:val="22"/>
                <w:szCs w:val="22"/>
              </w:rPr>
              <w:drawing>
                <wp:anchor distT="0" distB="0" distL="114300" distR="114300" simplePos="0" relativeHeight="251634176" behindDoc="0" locked="0" layoutInCell="1" allowOverlap="1">
                  <wp:simplePos x="0" y="0"/>
                  <wp:positionH relativeFrom="column">
                    <wp:posOffset>144145</wp:posOffset>
                  </wp:positionH>
                  <wp:positionV relativeFrom="paragraph">
                    <wp:posOffset>61595</wp:posOffset>
                  </wp:positionV>
                  <wp:extent cx="1101090" cy="463550"/>
                  <wp:effectExtent l="0" t="0" r="3810" b="0"/>
                  <wp:wrapNone/>
                  <wp:docPr id="57"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01090" cy="463550"/>
                          </a:xfrm>
                          <a:prstGeom prst="rect">
                            <a:avLst/>
                          </a:prstGeom>
                          <a:noFill/>
                          <a:ln>
                            <a:noFill/>
                          </a:ln>
                        </pic:spPr>
                      </pic:pic>
                    </a:graphicData>
                  </a:graphic>
                </wp:anchor>
              </w:drawing>
            </w:r>
          </w:p>
        </w:tc>
        <w:tc>
          <w:tcPr>
            <w:tcW w:w="7654" w:type="dxa"/>
          </w:tcPr>
          <w:p w:rsidR="00BE43A2" w:rsidRPr="00015398" w:rsidRDefault="00BE43A2" w:rsidP="00404C2F">
            <w:pPr>
              <w:widowControl w:val="0"/>
              <w:ind w:right="34"/>
              <w:rPr>
                <w:b/>
                <w:color w:val="008000"/>
                <w:spacing w:val="-5"/>
                <w:szCs w:val="22"/>
                <w:lang w:val="nl-NL"/>
              </w:rPr>
            </w:pPr>
            <w:r w:rsidRPr="00015398">
              <w:rPr>
                <w:b/>
                <w:color w:val="008000"/>
                <w:spacing w:val="-5"/>
                <w:szCs w:val="22"/>
                <w:lang w:val="vi-VN"/>
              </w:rPr>
              <w:t xml:space="preserve">CÔNG TY TNHH CHỨNG KHOÁN NGÂN HÀNG TMCP NGOẠI THƯƠNG VIỆT NAM </w:t>
            </w:r>
          </w:p>
          <w:p w:rsidR="00BE43A2" w:rsidRPr="00015398" w:rsidRDefault="00BE43A2" w:rsidP="00404C2F">
            <w:pPr>
              <w:widowControl w:val="0"/>
              <w:ind w:right="34"/>
              <w:rPr>
                <w:szCs w:val="22"/>
                <w:lang w:val="vi-VN"/>
              </w:rPr>
            </w:pPr>
            <w:r w:rsidRPr="00015398">
              <w:rPr>
                <w:szCs w:val="22"/>
                <w:lang w:val="vi-VN"/>
              </w:rPr>
              <w:t xml:space="preserve">Địa chỉ: </w:t>
            </w:r>
            <w:r w:rsidR="00D04B84" w:rsidRPr="00904DEC">
              <w:rPr>
                <w:szCs w:val="22"/>
                <w:lang w:val="nl-NL"/>
              </w:rPr>
              <w:t>Tầng 12&amp;17, Tòa nhà Vietcombank,</w:t>
            </w:r>
            <w:r w:rsidR="008C0EFD" w:rsidRPr="00904DEC">
              <w:rPr>
                <w:szCs w:val="22"/>
                <w:lang w:val="nl-NL"/>
              </w:rPr>
              <w:t xml:space="preserve"> số </w:t>
            </w:r>
            <w:r w:rsidRPr="00015398">
              <w:rPr>
                <w:szCs w:val="22"/>
                <w:lang w:val="vi-VN"/>
              </w:rPr>
              <w:t>198 Trần Quang Khải, Quận Hoàn Kiếm, Hà Nội</w:t>
            </w:r>
          </w:p>
          <w:p w:rsidR="00BE43A2" w:rsidRPr="00015398" w:rsidRDefault="0083356D" w:rsidP="00404C2F">
            <w:pPr>
              <w:pStyle w:val="Heading4"/>
              <w:keepNext w:val="0"/>
              <w:widowControl w:val="0"/>
              <w:ind w:right="34"/>
              <w:jc w:val="both"/>
              <w:rPr>
                <w:rFonts w:ascii="Times New Roman" w:hAnsi="Times New Roman" w:cs="Times New Roman"/>
                <w:sz w:val="22"/>
                <w:szCs w:val="22"/>
                <w:lang w:val="nl-NL"/>
              </w:rPr>
            </w:pPr>
            <w:r>
              <w:rPr>
                <w:noProof/>
                <w:szCs w:val="22"/>
              </w:rPr>
              <mc:AlternateContent>
                <mc:Choice Requires="wps">
                  <w:drawing>
                    <wp:anchor distT="0" distB="0" distL="114300" distR="114300" simplePos="0" relativeHeight="251636224" behindDoc="0" locked="0" layoutInCell="1" allowOverlap="1">
                      <wp:simplePos x="0" y="0"/>
                      <wp:positionH relativeFrom="column">
                        <wp:posOffset>778510</wp:posOffset>
                      </wp:positionH>
                      <wp:positionV relativeFrom="paragraph">
                        <wp:posOffset>489585</wp:posOffset>
                      </wp:positionV>
                      <wp:extent cx="1814830" cy="249555"/>
                      <wp:effectExtent l="0" t="0" r="14605" b="17145"/>
                      <wp:wrapSquare wrapText="bothSides"/>
                      <wp:docPr id="56"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4830" cy="249555"/>
                              </a:xfrm>
                              <a:prstGeom prst="rect">
                                <a:avLst/>
                              </a:prstGeom>
                              <a:solidFill>
                                <a:srgbClr val="FFFFFF"/>
                              </a:solidFill>
                              <a:ln w="9525">
                                <a:solidFill>
                                  <a:srgbClr val="FFFFFF"/>
                                </a:solidFill>
                                <a:miter lim="800000"/>
                                <a:headEnd/>
                                <a:tailEnd/>
                              </a:ln>
                            </wps:spPr>
                            <wps:txbx>
                              <w:txbxContent>
                                <w:p w:rsidR="003979E2" w:rsidRPr="00BE053B" w:rsidRDefault="003979E2" w:rsidP="00BE053B">
                                  <w:pPr>
                                    <w:shd w:val="clear" w:color="auto" w:fill="FFFFFF"/>
                                    <w:jc w:val="center"/>
                                    <w:rPr>
                                      <w:b/>
                                    </w:rPr>
                                  </w:pPr>
                                  <w:r w:rsidRPr="00BE053B">
                                    <w:rPr>
                                      <w:b/>
                                    </w:rPr>
                                    <w:t>H</w:t>
                                  </w:r>
                                  <w:r>
                                    <w:rPr>
                                      <w:b/>
                                    </w:rPr>
                                    <w:t>à Nội, tháng 08 năm 2016</w:t>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5" o:spid="_x0000_s1027" type="#_x0000_t202" style="position:absolute;left:0;text-align:left;margin-left:61.3pt;margin-top:38.55pt;width:142.9pt;height:19.65pt;z-index:2516362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" strokecolor="white">
                      <v:textbox>
                        <w:txbxContent>
                          <w:p w:rsidR="003979E2" w:rsidRPr="00BE053B" w:rsidRDefault="003979E2" w:rsidP="00BE053B">
                            <w:pPr>
                              <w:shd w:val="clear" w:color="auto" w:fill="FFFFFF"/>
                              <w:jc w:val="center"/>
                              <w:rPr>
                                <w:b/>
                              </w:rPr>
                            </w:pPr>
                            <w:r w:rsidRPr="00BE053B">
                              <w:rPr>
                                <w:b/>
                              </w:rPr>
                              <w:t>H</w:t>
                            </w:r>
                            <w:r>
                              <w:rPr>
                                <w:b/>
                              </w:rPr>
                              <w:t>à Nội, tháng 08 năm 2016</w:t>
                            </w:r>
                          </w:p>
                        </w:txbxContent>
                      </v:textbox>
                      <w10:wrap type="square"/>
                    </v:shape>
                  </w:pict>
                </mc:Fallback>
              </mc:AlternateContent>
            </w:r>
            <w:r w:rsidR="00BE43A2" w:rsidRPr="00015398">
              <w:rPr>
                <w:rFonts w:ascii="Times New Roman" w:hAnsi="Times New Roman" w:cs="Times New Roman"/>
                <w:b w:val="0"/>
                <w:bCs w:val="0"/>
                <w:sz w:val="22"/>
                <w:szCs w:val="22"/>
              </w:rPr>
              <w:t xml:space="preserve">Điện thoại: (04) </w:t>
            </w:r>
            <w:r w:rsidR="002A1873" w:rsidRPr="00015398">
              <w:rPr>
                <w:rFonts w:ascii="Times New Roman" w:hAnsi="Times New Roman" w:cs="Times New Roman"/>
                <w:b w:val="0"/>
                <w:bCs w:val="0"/>
                <w:sz w:val="22"/>
                <w:szCs w:val="22"/>
              </w:rPr>
              <w:t>39366425</w:t>
            </w:r>
            <w:r w:rsidR="00BE43A2" w:rsidRPr="00015398">
              <w:rPr>
                <w:rFonts w:ascii="Times New Roman" w:hAnsi="Times New Roman" w:cs="Times New Roman"/>
                <w:b w:val="0"/>
                <w:bCs w:val="0"/>
                <w:sz w:val="22"/>
                <w:szCs w:val="22"/>
              </w:rPr>
              <w:tab/>
            </w:r>
            <w:r w:rsidR="00BE43A2" w:rsidRPr="00015398">
              <w:rPr>
                <w:rFonts w:ascii="Times New Roman" w:hAnsi="Times New Roman" w:cs="Times New Roman"/>
                <w:b w:val="0"/>
                <w:bCs w:val="0"/>
                <w:sz w:val="22"/>
                <w:szCs w:val="22"/>
              </w:rPr>
              <w:tab/>
              <w:t xml:space="preserve">         Fax: (04) 39360262</w:t>
            </w:r>
          </w:p>
        </w:tc>
      </w:tr>
    </w:tbl>
    <w:p w:rsidR="00C229DB" w:rsidRDefault="00C229DB" w:rsidP="00404C2F">
      <w:pPr>
        <w:widowControl w:val="0"/>
        <w:ind w:right="-327"/>
        <w:jc w:val="center"/>
        <w:rPr>
          <w:b/>
          <w:szCs w:val="22"/>
        </w:rPr>
      </w:pPr>
    </w:p>
    <w:p w:rsidR="00C229DB" w:rsidRDefault="00C229DB" w:rsidP="00404C2F">
      <w:pPr>
        <w:widowControl w:val="0"/>
        <w:ind w:right="-327"/>
        <w:jc w:val="center"/>
        <w:rPr>
          <w:b/>
          <w:szCs w:val="22"/>
        </w:rPr>
      </w:pPr>
    </w:p>
    <w:p w:rsidR="00D04B84" w:rsidRPr="00015398" w:rsidRDefault="002926D8" w:rsidP="00404C2F">
      <w:pPr>
        <w:widowControl w:val="0"/>
        <w:ind w:right="-327"/>
        <w:jc w:val="center"/>
        <w:rPr>
          <w:b/>
          <w:szCs w:val="22"/>
        </w:rPr>
      </w:pPr>
      <w:r w:rsidRPr="00015398">
        <w:rPr>
          <w:b/>
          <w:szCs w:val="22"/>
        </w:rPr>
        <w:lastRenderedPageBreak/>
        <w:t xml:space="preserve">THÔNG TIN VỀ ĐỢT </w:t>
      </w:r>
      <w:r w:rsidR="0010379F">
        <w:rPr>
          <w:b/>
          <w:szCs w:val="22"/>
          <w:lang w:val="vi-VN"/>
        </w:rPr>
        <w:t>CHÀO BÁN CẠNH TRANH</w:t>
      </w:r>
      <w:r w:rsidR="006B3E87" w:rsidRPr="00015398">
        <w:rPr>
          <w:b/>
          <w:szCs w:val="22"/>
          <w:lang w:val="vi-VN"/>
        </w:rPr>
        <w:t>CỔ PHẦN</w:t>
      </w:r>
      <w:r w:rsidR="00F000EA" w:rsidRPr="00015398">
        <w:rPr>
          <w:b/>
          <w:szCs w:val="22"/>
          <w:lang w:val="nl-NL"/>
        </w:rPr>
        <w:t>CỦA</w:t>
      </w:r>
      <w:bookmarkEnd w:id="0"/>
    </w:p>
    <w:p w:rsidR="005D6CA6" w:rsidRPr="00015398" w:rsidRDefault="00867E98" w:rsidP="00404C2F">
      <w:pPr>
        <w:widowControl w:val="0"/>
        <w:ind w:right="-327"/>
        <w:jc w:val="center"/>
        <w:rPr>
          <w:b/>
          <w:szCs w:val="22"/>
          <w:lang w:val="vi-VN"/>
        </w:rPr>
      </w:pPr>
      <w:r w:rsidRPr="00015398">
        <w:rPr>
          <w:b/>
          <w:szCs w:val="22"/>
          <w:lang w:val="vi-VN"/>
        </w:rPr>
        <w:fldChar w:fldCharType="begin"/>
      </w:r>
      <w:r w:rsidR="002926D8" w:rsidRPr="00015398">
        <w:rPr>
          <w:b/>
          <w:szCs w:val="22"/>
          <w:lang w:val="vi-VN"/>
        </w:rPr>
        <w:instrText xml:space="preserve"> MERGEFIELD  Tổ_chức_chào_bán_cổ_phần \* Upper </w:instrText>
      </w:r>
      <w:r w:rsidRPr="00015398">
        <w:rPr>
          <w:b/>
          <w:szCs w:val="22"/>
          <w:lang w:val="vi-VN"/>
        </w:rPr>
        <w:fldChar w:fldCharType="separate"/>
      </w:r>
      <w:r w:rsidR="00EC186E" w:rsidRPr="00015398">
        <w:rPr>
          <w:b/>
          <w:noProof/>
          <w:szCs w:val="22"/>
          <w:lang w:val="vi-VN"/>
        </w:rPr>
        <w:t>TỔNG CÔNG TY ĐẦU TƯ VÀ KINH DOANH VỐN NHÀ NƯỚC</w:t>
      </w:r>
      <w:r w:rsidRPr="00015398">
        <w:rPr>
          <w:b/>
          <w:szCs w:val="22"/>
          <w:lang w:val="vi-VN"/>
        </w:rPr>
        <w:fldChar w:fldCharType="end"/>
      </w:r>
    </w:p>
    <w:tbl>
      <w:tblPr>
        <w:tblW w:w="938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720"/>
        <w:gridCol w:w="2046"/>
        <w:gridCol w:w="360"/>
        <w:gridCol w:w="5716"/>
      </w:tblGrid>
      <w:tr w:rsidR="00B72515" w:rsidRPr="00DE2D69" w:rsidTr="007D549F">
        <w:tc>
          <w:tcPr>
            <w:tcW w:w="540" w:type="dxa"/>
            <w:shd w:val="clear" w:color="auto" w:fill="92D050"/>
          </w:tcPr>
          <w:p w:rsidR="00B72515" w:rsidRPr="00015398" w:rsidRDefault="00B72515" w:rsidP="00D22DCF">
            <w:pPr>
              <w:widowControl w:val="0"/>
              <w:numPr>
                <w:ilvl w:val="0"/>
                <w:numId w:val="8"/>
              </w:numPr>
              <w:tabs>
                <w:tab w:val="left" w:pos="720"/>
              </w:tabs>
              <w:ind w:left="720" w:right="-327" w:hanging="720"/>
              <w:rPr>
                <w:color w:val="FFFFFF"/>
                <w:szCs w:val="22"/>
                <w:lang w:val="nl-NL"/>
              </w:rPr>
            </w:pPr>
          </w:p>
        </w:tc>
        <w:tc>
          <w:tcPr>
            <w:tcW w:w="8842" w:type="dxa"/>
            <w:gridSpan w:val="4"/>
            <w:shd w:val="clear" w:color="auto" w:fill="92D050"/>
          </w:tcPr>
          <w:p w:rsidR="00B72515" w:rsidRPr="00015398" w:rsidRDefault="00B72515" w:rsidP="00404C2F">
            <w:pPr>
              <w:widowControl w:val="0"/>
              <w:tabs>
                <w:tab w:val="left" w:pos="720"/>
              </w:tabs>
              <w:ind w:right="-327"/>
              <w:rPr>
                <w:color w:val="FFFFFF"/>
                <w:szCs w:val="22"/>
                <w:lang w:val="nl-NL"/>
              </w:rPr>
            </w:pPr>
            <w:r w:rsidRPr="00015398">
              <w:rPr>
                <w:b/>
                <w:color w:val="FFFFFF"/>
                <w:szCs w:val="22"/>
                <w:lang w:val="vi-VN"/>
              </w:rPr>
              <w:t xml:space="preserve">Thông tin về </w:t>
            </w:r>
            <w:r w:rsidRPr="00015398">
              <w:rPr>
                <w:b/>
                <w:color w:val="FFFFFF"/>
                <w:szCs w:val="22"/>
                <w:lang w:val="nl-NL"/>
              </w:rPr>
              <w:t>tổ chức phát hành</w:t>
            </w:r>
          </w:p>
        </w:tc>
      </w:tr>
      <w:tr w:rsidR="00B72515" w:rsidRPr="00DE2D69" w:rsidTr="007D549F">
        <w:trPr>
          <w:trHeight w:hRule="exact" w:val="454"/>
        </w:trPr>
        <w:tc>
          <w:tcPr>
            <w:tcW w:w="540" w:type="dxa"/>
          </w:tcPr>
          <w:p w:rsidR="00B72515" w:rsidRPr="00015398" w:rsidRDefault="00B72515" w:rsidP="00D22DCF">
            <w:pPr>
              <w:widowControl w:val="0"/>
              <w:numPr>
                <w:ilvl w:val="0"/>
                <w:numId w:val="9"/>
              </w:numPr>
              <w:tabs>
                <w:tab w:val="left" w:pos="720"/>
              </w:tabs>
              <w:spacing w:line="360" w:lineRule="auto"/>
              <w:ind w:right="-327" w:hanging="720"/>
              <w:rPr>
                <w:b/>
                <w:szCs w:val="22"/>
                <w:lang w:val="vi-VN"/>
              </w:rPr>
            </w:pPr>
          </w:p>
        </w:tc>
        <w:tc>
          <w:tcPr>
            <w:tcW w:w="2766" w:type="dxa"/>
            <w:gridSpan w:val="2"/>
          </w:tcPr>
          <w:p w:rsidR="00B72515" w:rsidRPr="00015398" w:rsidRDefault="00B72515" w:rsidP="00404C2F">
            <w:pPr>
              <w:widowControl w:val="0"/>
              <w:spacing w:line="360" w:lineRule="auto"/>
              <w:ind w:right="-327"/>
              <w:rPr>
                <w:szCs w:val="22"/>
                <w:lang w:val="nl-NL"/>
              </w:rPr>
            </w:pPr>
            <w:r w:rsidRPr="00015398">
              <w:rPr>
                <w:szCs w:val="22"/>
                <w:lang w:val="vi-VN"/>
              </w:rPr>
              <w:t xml:space="preserve">Tên </w:t>
            </w:r>
            <w:r w:rsidRPr="00015398">
              <w:rPr>
                <w:szCs w:val="22"/>
                <w:lang w:val="nl-NL"/>
              </w:rPr>
              <w:t>c</w:t>
            </w:r>
            <w:r w:rsidRPr="00015398">
              <w:rPr>
                <w:szCs w:val="22"/>
                <w:lang w:val="vi-VN"/>
              </w:rPr>
              <w:t>ông ty</w:t>
            </w:r>
            <w:r w:rsidRPr="00015398">
              <w:rPr>
                <w:szCs w:val="22"/>
                <w:lang w:val="vi-VN"/>
              </w:rPr>
              <w:tab/>
            </w:r>
          </w:p>
        </w:tc>
        <w:tc>
          <w:tcPr>
            <w:tcW w:w="360" w:type="dxa"/>
          </w:tcPr>
          <w:p w:rsidR="00B72515" w:rsidRPr="00015398" w:rsidRDefault="00B72515" w:rsidP="00404C2F">
            <w:pPr>
              <w:widowControl w:val="0"/>
              <w:spacing w:line="360" w:lineRule="auto"/>
              <w:ind w:right="-327"/>
              <w:rPr>
                <w:szCs w:val="22"/>
                <w:lang w:val="nl-NL"/>
              </w:rPr>
            </w:pPr>
            <w:r w:rsidRPr="00015398">
              <w:rPr>
                <w:szCs w:val="22"/>
                <w:lang w:val="nl-NL"/>
              </w:rPr>
              <w:t>:</w:t>
            </w:r>
          </w:p>
        </w:tc>
        <w:tc>
          <w:tcPr>
            <w:tcW w:w="5716" w:type="dxa"/>
          </w:tcPr>
          <w:p w:rsidR="00B72515" w:rsidRPr="00015398" w:rsidRDefault="00867E98" w:rsidP="00F6661E">
            <w:pPr>
              <w:widowControl w:val="0"/>
              <w:spacing w:line="360" w:lineRule="auto"/>
              <w:ind w:right="-327"/>
              <w:rPr>
                <w:szCs w:val="22"/>
                <w:lang w:val="nl-NL"/>
              </w:rPr>
            </w:pPr>
            <w:r w:rsidRPr="00015398">
              <w:rPr>
                <w:b/>
                <w:szCs w:val="22"/>
                <w:lang w:val="vi-VN"/>
              </w:rPr>
              <w:fldChar w:fldCharType="begin"/>
            </w:r>
            <w:r w:rsidR="006C3E03" w:rsidRPr="00015398">
              <w:rPr>
                <w:b/>
                <w:szCs w:val="22"/>
                <w:lang w:val="vi-VN"/>
              </w:rPr>
              <w:instrText xml:space="preserve"> MERGEFIELD Tổ_chức_phát_hành </w:instrText>
            </w:r>
            <w:r w:rsidRPr="00015398">
              <w:rPr>
                <w:b/>
                <w:szCs w:val="22"/>
                <w:lang w:val="vi-VN"/>
              </w:rPr>
              <w:fldChar w:fldCharType="separate"/>
            </w:r>
            <w:r w:rsidR="00EC186E" w:rsidRPr="00015398">
              <w:rPr>
                <w:b/>
                <w:noProof/>
                <w:szCs w:val="22"/>
                <w:lang w:val="vi-VN"/>
              </w:rPr>
              <w:t xml:space="preserve">Công ty cổ phần </w:t>
            </w:r>
            <w:r w:rsidR="00F6661E" w:rsidRPr="00904DEC">
              <w:rPr>
                <w:b/>
                <w:noProof/>
                <w:szCs w:val="22"/>
                <w:lang w:val="nl-NL"/>
              </w:rPr>
              <w:t>Xây dựng và Phát triển Cơ sở Hạ tầng</w:t>
            </w:r>
            <w:r w:rsidRPr="00015398">
              <w:rPr>
                <w:b/>
                <w:szCs w:val="22"/>
                <w:lang w:val="vi-VN"/>
              </w:rPr>
              <w:fldChar w:fldCharType="end"/>
            </w:r>
          </w:p>
        </w:tc>
      </w:tr>
      <w:tr w:rsidR="00B72515" w:rsidRPr="00DE2D69" w:rsidTr="00F6661E">
        <w:trPr>
          <w:trHeight w:hRule="exact" w:val="667"/>
        </w:trPr>
        <w:tc>
          <w:tcPr>
            <w:tcW w:w="540" w:type="dxa"/>
          </w:tcPr>
          <w:p w:rsidR="00B72515" w:rsidRPr="00015398" w:rsidRDefault="00B72515" w:rsidP="00D22DCF">
            <w:pPr>
              <w:widowControl w:val="0"/>
              <w:numPr>
                <w:ilvl w:val="0"/>
                <w:numId w:val="9"/>
              </w:numPr>
              <w:tabs>
                <w:tab w:val="left" w:pos="720"/>
              </w:tabs>
              <w:spacing w:line="360" w:lineRule="auto"/>
              <w:ind w:right="-327" w:hanging="720"/>
              <w:rPr>
                <w:b/>
                <w:szCs w:val="22"/>
                <w:lang w:val="vi-VN"/>
              </w:rPr>
            </w:pPr>
          </w:p>
        </w:tc>
        <w:tc>
          <w:tcPr>
            <w:tcW w:w="2766" w:type="dxa"/>
            <w:gridSpan w:val="2"/>
          </w:tcPr>
          <w:p w:rsidR="00B72515" w:rsidRPr="00015398" w:rsidRDefault="00B72515" w:rsidP="00404C2F">
            <w:pPr>
              <w:widowControl w:val="0"/>
              <w:spacing w:line="360" w:lineRule="auto"/>
              <w:ind w:right="-327"/>
              <w:rPr>
                <w:szCs w:val="22"/>
                <w:lang w:val="nl-NL"/>
              </w:rPr>
            </w:pPr>
            <w:r w:rsidRPr="00015398">
              <w:rPr>
                <w:szCs w:val="22"/>
                <w:lang w:val="nl-NL"/>
              </w:rPr>
              <w:t>Địa chỉ</w:t>
            </w:r>
          </w:p>
        </w:tc>
        <w:tc>
          <w:tcPr>
            <w:tcW w:w="360" w:type="dxa"/>
          </w:tcPr>
          <w:p w:rsidR="00B72515" w:rsidRPr="00015398" w:rsidRDefault="00B72515" w:rsidP="00404C2F">
            <w:pPr>
              <w:widowControl w:val="0"/>
              <w:spacing w:line="360" w:lineRule="auto"/>
              <w:ind w:right="-327"/>
              <w:rPr>
                <w:szCs w:val="22"/>
                <w:lang w:val="nl-NL"/>
              </w:rPr>
            </w:pPr>
            <w:r w:rsidRPr="00015398">
              <w:rPr>
                <w:szCs w:val="22"/>
                <w:lang w:val="nl-NL"/>
              </w:rPr>
              <w:t>:</w:t>
            </w:r>
          </w:p>
        </w:tc>
        <w:tc>
          <w:tcPr>
            <w:tcW w:w="5716" w:type="dxa"/>
          </w:tcPr>
          <w:p w:rsidR="00B72515" w:rsidRPr="0059657F" w:rsidRDefault="00F6661E" w:rsidP="00404C2F">
            <w:pPr>
              <w:widowControl w:val="0"/>
              <w:spacing w:line="360" w:lineRule="auto"/>
              <w:ind w:right="-327"/>
              <w:rPr>
                <w:szCs w:val="22"/>
                <w:lang w:val="nl-NL"/>
              </w:rPr>
            </w:pPr>
            <w:r w:rsidRPr="00904DEC">
              <w:rPr>
                <w:lang w:val="nl-NL"/>
              </w:rPr>
              <w:t xml:space="preserve">Cụm Công Nghiệp Vĩnh Niệm, Đường Nguyễn Sơn Hà, </w:t>
            </w:r>
            <w:r w:rsidRPr="005C12D3">
              <w:rPr>
                <w:lang w:val="nl-NL"/>
              </w:rPr>
              <w:t xml:space="preserve">Quận Lê </w:t>
            </w:r>
            <w:r w:rsidR="005C12D3" w:rsidRPr="005C12D3">
              <w:rPr>
                <w:lang w:val="nl-NL"/>
              </w:rPr>
              <w:t xml:space="preserve">Lê </w:t>
            </w:r>
            <w:r w:rsidRPr="005C12D3">
              <w:rPr>
                <w:lang w:val="nl-NL"/>
              </w:rPr>
              <w:t>Chân, TP.Hải Phòng</w:t>
            </w:r>
          </w:p>
        </w:tc>
      </w:tr>
      <w:tr w:rsidR="00B72515" w:rsidRPr="00015398" w:rsidTr="007D549F">
        <w:trPr>
          <w:trHeight w:hRule="exact" w:val="613"/>
        </w:trPr>
        <w:tc>
          <w:tcPr>
            <w:tcW w:w="540" w:type="dxa"/>
          </w:tcPr>
          <w:p w:rsidR="00B72515" w:rsidRPr="00015398" w:rsidRDefault="00B72515" w:rsidP="00D22DCF">
            <w:pPr>
              <w:widowControl w:val="0"/>
              <w:numPr>
                <w:ilvl w:val="0"/>
                <w:numId w:val="9"/>
              </w:numPr>
              <w:tabs>
                <w:tab w:val="left" w:pos="720"/>
              </w:tabs>
              <w:spacing w:line="360" w:lineRule="auto"/>
              <w:ind w:right="-327" w:hanging="720"/>
              <w:rPr>
                <w:b/>
                <w:szCs w:val="22"/>
                <w:lang w:val="vi-VN"/>
              </w:rPr>
            </w:pPr>
          </w:p>
        </w:tc>
        <w:tc>
          <w:tcPr>
            <w:tcW w:w="2766" w:type="dxa"/>
            <w:gridSpan w:val="2"/>
          </w:tcPr>
          <w:p w:rsidR="007D549F" w:rsidRPr="00015398" w:rsidRDefault="00B72515" w:rsidP="00404C2F">
            <w:pPr>
              <w:widowControl w:val="0"/>
              <w:spacing w:line="240" w:lineRule="auto"/>
              <w:ind w:right="-331"/>
              <w:rPr>
                <w:szCs w:val="22"/>
                <w:lang w:val="nl-NL"/>
              </w:rPr>
            </w:pPr>
            <w:r w:rsidRPr="00015398">
              <w:rPr>
                <w:szCs w:val="22"/>
                <w:lang w:val="nl-NL"/>
              </w:rPr>
              <w:t xml:space="preserve">Vốn điều lệ </w:t>
            </w:r>
            <w:r w:rsidR="001B41F8" w:rsidRPr="00015398">
              <w:rPr>
                <w:szCs w:val="22"/>
                <w:lang w:val="nl-NL"/>
              </w:rPr>
              <w:t>theo đăng ký</w:t>
            </w:r>
          </w:p>
          <w:p w:rsidR="00B72515" w:rsidRPr="00015398" w:rsidRDefault="001B41F8" w:rsidP="00404C2F">
            <w:pPr>
              <w:widowControl w:val="0"/>
              <w:spacing w:line="240" w:lineRule="auto"/>
              <w:ind w:right="-331"/>
              <w:rPr>
                <w:szCs w:val="22"/>
                <w:lang w:val="nl-NL"/>
              </w:rPr>
            </w:pPr>
            <w:r w:rsidRPr="00015398">
              <w:rPr>
                <w:szCs w:val="22"/>
                <w:lang w:val="nl-NL"/>
              </w:rPr>
              <w:t xml:space="preserve"> kinh doanh </w:t>
            </w:r>
          </w:p>
        </w:tc>
        <w:tc>
          <w:tcPr>
            <w:tcW w:w="360" w:type="dxa"/>
          </w:tcPr>
          <w:p w:rsidR="00B72515" w:rsidRPr="00015398" w:rsidRDefault="00B72515" w:rsidP="00404C2F">
            <w:pPr>
              <w:widowControl w:val="0"/>
              <w:spacing w:line="360" w:lineRule="auto"/>
              <w:ind w:right="-327"/>
              <w:rPr>
                <w:szCs w:val="22"/>
                <w:lang w:val="nl-NL"/>
              </w:rPr>
            </w:pPr>
            <w:r w:rsidRPr="00015398">
              <w:rPr>
                <w:szCs w:val="22"/>
                <w:lang w:val="nl-NL"/>
              </w:rPr>
              <w:t>:</w:t>
            </w:r>
          </w:p>
        </w:tc>
        <w:tc>
          <w:tcPr>
            <w:tcW w:w="5716" w:type="dxa"/>
          </w:tcPr>
          <w:p w:rsidR="00B72515" w:rsidRPr="0059657F" w:rsidRDefault="00F6661E" w:rsidP="00404C2F">
            <w:pPr>
              <w:widowControl w:val="0"/>
              <w:spacing w:line="360" w:lineRule="auto"/>
              <w:ind w:right="-327"/>
              <w:rPr>
                <w:szCs w:val="22"/>
                <w:lang w:val="nl-NL"/>
              </w:rPr>
            </w:pPr>
            <w:r>
              <w:t>10.820.000.</w:t>
            </w:r>
            <w:r w:rsidRPr="009C08D3">
              <w:t>000 đồng</w:t>
            </w:r>
          </w:p>
        </w:tc>
      </w:tr>
      <w:tr w:rsidR="007E5B83" w:rsidRPr="00015398" w:rsidTr="007D549F">
        <w:trPr>
          <w:trHeight w:hRule="exact" w:val="454"/>
        </w:trPr>
        <w:tc>
          <w:tcPr>
            <w:tcW w:w="540" w:type="dxa"/>
          </w:tcPr>
          <w:p w:rsidR="007E5B83" w:rsidRPr="00015398" w:rsidRDefault="007E5B83" w:rsidP="00D22DCF">
            <w:pPr>
              <w:widowControl w:val="0"/>
              <w:numPr>
                <w:ilvl w:val="0"/>
                <w:numId w:val="9"/>
              </w:numPr>
              <w:tabs>
                <w:tab w:val="left" w:pos="720"/>
              </w:tabs>
              <w:spacing w:line="360" w:lineRule="auto"/>
              <w:ind w:right="-327" w:hanging="720"/>
              <w:rPr>
                <w:b/>
                <w:szCs w:val="22"/>
                <w:lang w:val="vi-VN"/>
              </w:rPr>
            </w:pPr>
          </w:p>
        </w:tc>
        <w:tc>
          <w:tcPr>
            <w:tcW w:w="2766" w:type="dxa"/>
            <w:gridSpan w:val="2"/>
          </w:tcPr>
          <w:p w:rsidR="007E5B83" w:rsidRPr="00015398" w:rsidRDefault="007E5B83" w:rsidP="00404C2F">
            <w:pPr>
              <w:widowControl w:val="0"/>
              <w:spacing w:line="360" w:lineRule="auto"/>
              <w:ind w:right="-327"/>
              <w:rPr>
                <w:szCs w:val="22"/>
                <w:lang w:val="vi-VN"/>
              </w:rPr>
            </w:pPr>
            <w:r w:rsidRPr="00015398">
              <w:rPr>
                <w:szCs w:val="22"/>
                <w:lang w:val="nl-NL"/>
              </w:rPr>
              <w:t>Vốn điều lệ thực góp</w:t>
            </w:r>
          </w:p>
        </w:tc>
        <w:tc>
          <w:tcPr>
            <w:tcW w:w="360" w:type="dxa"/>
          </w:tcPr>
          <w:p w:rsidR="007E5B83" w:rsidRPr="00015398" w:rsidRDefault="007E5B83" w:rsidP="00404C2F">
            <w:pPr>
              <w:widowControl w:val="0"/>
              <w:spacing w:line="360" w:lineRule="auto"/>
              <w:ind w:right="-327"/>
              <w:rPr>
                <w:szCs w:val="22"/>
                <w:lang w:val="nl-NL"/>
              </w:rPr>
            </w:pPr>
            <w:r w:rsidRPr="00015398">
              <w:rPr>
                <w:szCs w:val="22"/>
                <w:lang w:val="nl-NL"/>
              </w:rPr>
              <w:t>:</w:t>
            </w:r>
          </w:p>
        </w:tc>
        <w:tc>
          <w:tcPr>
            <w:tcW w:w="5716" w:type="dxa"/>
          </w:tcPr>
          <w:p w:rsidR="007E5B83" w:rsidRPr="0059657F" w:rsidRDefault="00F6661E" w:rsidP="00404C2F">
            <w:pPr>
              <w:widowControl w:val="0"/>
              <w:spacing w:line="360" w:lineRule="auto"/>
              <w:ind w:right="-327"/>
              <w:rPr>
                <w:szCs w:val="22"/>
              </w:rPr>
            </w:pPr>
            <w:r>
              <w:t>10.820.000.</w:t>
            </w:r>
            <w:r w:rsidRPr="009C08D3">
              <w:t>000 đồng</w:t>
            </w:r>
          </w:p>
        </w:tc>
      </w:tr>
      <w:tr w:rsidR="007E5B83" w:rsidRPr="00015398" w:rsidTr="007D549F">
        <w:trPr>
          <w:trHeight w:hRule="exact" w:val="454"/>
        </w:trPr>
        <w:tc>
          <w:tcPr>
            <w:tcW w:w="540" w:type="dxa"/>
          </w:tcPr>
          <w:p w:rsidR="007E5B83" w:rsidRPr="00015398" w:rsidRDefault="007E5B83" w:rsidP="00D22DCF">
            <w:pPr>
              <w:widowControl w:val="0"/>
              <w:numPr>
                <w:ilvl w:val="0"/>
                <w:numId w:val="9"/>
              </w:numPr>
              <w:tabs>
                <w:tab w:val="left" w:pos="720"/>
              </w:tabs>
              <w:spacing w:line="360" w:lineRule="auto"/>
              <w:ind w:right="-327" w:hanging="720"/>
              <w:rPr>
                <w:b/>
                <w:szCs w:val="22"/>
                <w:lang w:val="vi-VN"/>
              </w:rPr>
            </w:pPr>
          </w:p>
        </w:tc>
        <w:tc>
          <w:tcPr>
            <w:tcW w:w="2766" w:type="dxa"/>
            <w:gridSpan w:val="2"/>
          </w:tcPr>
          <w:p w:rsidR="007E5B83" w:rsidRPr="00015398" w:rsidRDefault="007E5B83" w:rsidP="00404C2F">
            <w:pPr>
              <w:widowControl w:val="0"/>
              <w:spacing w:line="360" w:lineRule="auto"/>
              <w:ind w:right="-327"/>
              <w:rPr>
                <w:szCs w:val="22"/>
                <w:lang w:val="nl-NL"/>
              </w:rPr>
            </w:pPr>
            <w:r w:rsidRPr="00015398">
              <w:rPr>
                <w:szCs w:val="22"/>
                <w:lang w:val="vi-VN"/>
              </w:rPr>
              <w:t>Tổng số cổ phần</w:t>
            </w:r>
          </w:p>
        </w:tc>
        <w:tc>
          <w:tcPr>
            <w:tcW w:w="360" w:type="dxa"/>
          </w:tcPr>
          <w:p w:rsidR="007E5B83" w:rsidRPr="00015398" w:rsidRDefault="007E5B83" w:rsidP="00404C2F">
            <w:pPr>
              <w:widowControl w:val="0"/>
              <w:spacing w:line="360" w:lineRule="auto"/>
              <w:ind w:right="-327"/>
              <w:rPr>
                <w:szCs w:val="22"/>
                <w:lang w:val="nl-NL"/>
              </w:rPr>
            </w:pPr>
            <w:r w:rsidRPr="00015398">
              <w:rPr>
                <w:szCs w:val="22"/>
                <w:lang w:val="nl-NL"/>
              </w:rPr>
              <w:t>:</w:t>
            </w:r>
          </w:p>
        </w:tc>
        <w:tc>
          <w:tcPr>
            <w:tcW w:w="5716" w:type="dxa"/>
          </w:tcPr>
          <w:p w:rsidR="007E5B83" w:rsidRPr="00015398" w:rsidRDefault="00F6661E" w:rsidP="00404C2F">
            <w:pPr>
              <w:widowControl w:val="0"/>
              <w:spacing w:line="360" w:lineRule="auto"/>
              <w:ind w:right="-327"/>
              <w:rPr>
                <w:szCs w:val="22"/>
                <w:lang w:val="nl-NL"/>
              </w:rPr>
            </w:pPr>
            <w:r>
              <w:rPr>
                <w:szCs w:val="22"/>
              </w:rPr>
              <w:t>1.082.000</w:t>
            </w:r>
            <w:r w:rsidR="007E5B83" w:rsidRPr="00015398">
              <w:rPr>
                <w:szCs w:val="22"/>
                <w:lang w:val="vi-VN"/>
              </w:rPr>
              <w:t>cổ phần</w:t>
            </w:r>
          </w:p>
        </w:tc>
      </w:tr>
      <w:tr w:rsidR="007E5B83" w:rsidRPr="00015398" w:rsidTr="007D549F">
        <w:trPr>
          <w:trHeight w:hRule="exact" w:val="454"/>
        </w:trPr>
        <w:tc>
          <w:tcPr>
            <w:tcW w:w="540" w:type="dxa"/>
          </w:tcPr>
          <w:p w:rsidR="007E5B83" w:rsidRPr="00015398" w:rsidRDefault="007E5B83" w:rsidP="00D22DCF">
            <w:pPr>
              <w:widowControl w:val="0"/>
              <w:numPr>
                <w:ilvl w:val="0"/>
                <w:numId w:val="9"/>
              </w:numPr>
              <w:tabs>
                <w:tab w:val="left" w:pos="720"/>
              </w:tabs>
              <w:spacing w:line="360" w:lineRule="auto"/>
              <w:ind w:right="-327" w:hanging="720"/>
              <w:rPr>
                <w:b/>
                <w:szCs w:val="22"/>
                <w:lang w:val="vi-VN"/>
              </w:rPr>
            </w:pPr>
          </w:p>
        </w:tc>
        <w:tc>
          <w:tcPr>
            <w:tcW w:w="2766" w:type="dxa"/>
            <w:gridSpan w:val="2"/>
          </w:tcPr>
          <w:p w:rsidR="007E5B83" w:rsidRPr="00015398" w:rsidRDefault="007E5B83" w:rsidP="00404C2F">
            <w:pPr>
              <w:widowControl w:val="0"/>
              <w:spacing w:line="360" w:lineRule="auto"/>
              <w:ind w:right="-327"/>
              <w:rPr>
                <w:szCs w:val="22"/>
                <w:lang w:val="vi-VN"/>
              </w:rPr>
            </w:pPr>
            <w:r w:rsidRPr="00015398">
              <w:rPr>
                <w:szCs w:val="22"/>
                <w:lang w:val="vi-VN"/>
              </w:rPr>
              <w:t>Mệnh giá</w:t>
            </w:r>
            <w:r w:rsidRPr="00015398">
              <w:rPr>
                <w:szCs w:val="22"/>
                <w:lang w:val="vi-VN"/>
              </w:rPr>
              <w:tab/>
            </w:r>
          </w:p>
        </w:tc>
        <w:tc>
          <w:tcPr>
            <w:tcW w:w="360" w:type="dxa"/>
          </w:tcPr>
          <w:p w:rsidR="007E5B83" w:rsidRPr="00015398" w:rsidRDefault="007E5B83" w:rsidP="00404C2F">
            <w:pPr>
              <w:widowControl w:val="0"/>
              <w:spacing w:line="360" w:lineRule="auto"/>
              <w:ind w:right="-327"/>
              <w:rPr>
                <w:szCs w:val="22"/>
                <w:lang w:val="nl-NL"/>
              </w:rPr>
            </w:pPr>
            <w:r w:rsidRPr="00015398">
              <w:rPr>
                <w:szCs w:val="22"/>
                <w:lang w:val="nl-NL"/>
              </w:rPr>
              <w:t>:</w:t>
            </w:r>
          </w:p>
        </w:tc>
        <w:tc>
          <w:tcPr>
            <w:tcW w:w="5716" w:type="dxa"/>
          </w:tcPr>
          <w:p w:rsidR="007E5B83" w:rsidRPr="00015398" w:rsidRDefault="00867E98" w:rsidP="00404C2F">
            <w:pPr>
              <w:widowControl w:val="0"/>
              <w:spacing w:line="360" w:lineRule="auto"/>
              <w:ind w:right="-327"/>
              <w:rPr>
                <w:szCs w:val="22"/>
                <w:lang w:val="nl-NL"/>
              </w:rPr>
            </w:pPr>
            <w:r w:rsidRPr="00015398">
              <w:rPr>
                <w:szCs w:val="22"/>
                <w:lang w:val="nl-NL"/>
              </w:rPr>
              <w:fldChar w:fldCharType="begin"/>
            </w:r>
            <w:r w:rsidR="007E5B83" w:rsidRPr="00015398">
              <w:rPr>
                <w:szCs w:val="22"/>
                <w:lang w:val="nl-NL"/>
              </w:rPr>
              <w:instrText xml:space="preserve"> MERGEFIELD Mệnh_giá </w:instrText>
            </w:r>
            <w:r w:rsidRPr="00015398">
              <w:rPr>
                <w:szCs w:val="22"/>
                <w:lang w:val="nl-NL"/>
              </w:rPr>
              <w:fldChar w:fldCharType="separate"/>
            </w:r>
            <w:r w:rsidR="007E5B83" w:rsidRPr="00015398">
              <w:rPr>
                <w:noProof/>
                <w:szCs w:val="22"/>
                <w:lang w:val="nl-NL"/>
              </w:rPr>
              <w:t>10.000</w:t>
            </w:r>
            <w:r w:rsidRPr="00015398">
              <w:rPr>
                <w:szCs w:val="22"/>
                <w:lang w:val="nl-NL"/>
              </w:rPr>
              <w:fldChar w:fldCharType="end"/>
            </w:r>
            <w:r w:rsidR="007E5B83" w:rsidRPr="00015398">
              <w:rPr>
                <w:szCs w:val="22"/>
                <w:lang w:val="nl-NL"/>
              </w:rPr>
              <w:t xml:space="preserve"> đồng</w:t>
            </w:r>
          </w:p>
        </w:tc>
      </w:tr>
      <w:tr w:rsidR="007E5B83" w:rsidRPr="00DE2D69" w:rsidTr="007D549F">
        <w:trPr>
          <w:trHeight w:hRule="exact" w:val="454"/>
        </w:trPr>
        <w:tc>
          <w:tcPr>
            <w:tcW w:w="540" w:type="dxa"/>
          </w:tcPr>
          <w:p w:rsidR="007E5B83" w:rsidRPr="00015398" w:rsidRDefault="007E5B83" w:rsidP="00D22DCF">
            <w:pPr>
              <w:widowControl w:val="0"/>
              <w:numPr>
                <w:ilvl w:val="0"/>
                <w:numId w:val="9"/>
              </w:numPr>
              <w:tabs>
                <w:tab w:val="left" w:pos="720"/>
              </w:tabs>
              <w:spacing w:line="360" w:lineRule="auto"/>
              <w:ind w:right="-327" w:hanging="720"/>
              <w:rPr>
                <w:b/>
                <w:szCs w:val="22"/>
                <w:lang w:val="vi-VN"/>
              </w:rPr>
            </w:pPr>
          </w:p>
        </w:tc>
        <w:tc>
          <w:tcPr>
            <w:tcW w:w="2766" w:type="dxa"/>
            <w:gridSpan w:val="2"/>
          </w:tcPr>
          <w:p w:rsidR="007E5B83" w:rsidRPr="00015398" w:rsidRDefault="007E5B83" w:rsidP="00404C2F">
            <w:pPr>
              <w:widowControl w:val="0"/>
              <w:spacing w:line="360" w:lineRule="auto"/>
              <w:ind w:right="-327"/>
              <w:rPr>
                <w:szCs w:val="22"/>
                <w:lang w:val="nl-NL"/>
              </w:rPr>
            </w:pPr>
            <w:r w:rsidRPr="00015398">
              <w:rPr>
                <w:szCs w:val="22"/>
              </w:rPr>
              <w:t>Ngành nghề kinh doanh</w:t>
            </w:r>
          </w:p>
        </w:tc>
        <w:tc>
          <w:tcPr>
            <w:tcW w:w="360" w:type="dxa"/>
          </w:tcPr>
          <w:p w:rsidR="007E5B83" w:rsidRPr="00015398" w:rsidRDefault="007E5B83" w:rsidP="00404C2F">
            <w:pPr>
              <w:widowControl w:val="0"/>
              <w:spacing w:line="360" w:lineRule="auto"/>
              <w:ind w:right="-327"/>
              <w:rPr>
                <w:szCs w:val="22"/>
                <w:lang w:val="nl-NL"/>
              </w:rPr>
            </w:pPr>
            <w:r w:rsidRPr="00015398">
              <w:rPr>
                <w:szCs w:val="22"/>
                <w:lang w:val="nl-NL"/>
              </w:rPr>
              <w:t>:</w:t>
            </w:r>
          </w:p>
        </w:tc>
        <w:tc>
          <w:tcPr>
            <w:tcW w:w="5716" w:type="dxa"/>
          </w:tcPr>
          <w:p w:rsidR="007E5B83" w:rsidRPr="00015398" w:rsidRDefault="00F6661E" w:rsidP="00404C2F">
            <w:pPr>
              <w:widowControl w:val="0"/>
              <w:spacing w:line="360" w:lineRule="auto"/>
              <w:ind w:right="-327"/>
              <w:rPr>
                <w:szCs w:val="22"/>
                <w:lang w:val="nl-NL"/>
              </w:rPr>
            </w:pPr>
            <w:r>
              <w:rPr>
                <w:szCs w:val="22"/>
                <w:lang w:val="nl-NL"/>
              </w:rPr>
              <w:t>Xây dựng các công trình công cộng, dân dụng, công nghiệp</w:t>
            </w:r>
          </w:p>
        </w:tc>
      </w:tr>
      <w:tr w:rsidR="007E5B83" w:rsidRPr="00DE2D69" w:rsidTr="007D549F">
        <w:tc>
          <w:tcPr>
            <w:tcW w:w="540" w:type="dxa"/>
            <w:shd w:val="clear" w:color="auto" w:fill="92D050"/>
          </w:tcPr>
          <w:p w:rsidR="007E5B83" w:rsidRPr="00015398" w:rsidRDefault="007E5B83" w:rsidP="00D22DCF">
            <w:pPr>
              <w:widowControl w:val="0"/>
              <w:numPr>
                <w:ilvl w:val="0"/>
                <w:numId w:val="8"/>
              </w:numPr>
              <w:tabs>
                <w:tab w:val="left" w:pos="720"/>
              </w:tabs>
              <w:ind w:left="720" w:right="-327" w:hanging="720"/>
              <w:rPr>
                <w:color w:val="FFFFFF"/>
                <w:szCs w:val="22"/>
                <w:lang w:val="nl-NL"/>
              </w:rPr>
            </w:pPr>
          </w:p>
        </w:tc>
        <w:tc>
          <w:tcPr>
            <w:tcW w:w="8842" w:type="dxa"/>
            <w:gridSpan w:val="4"/>
            <w:shd w:val="clear" w:color="auto" w:fill="92D050"/>
          </w:tcPr>
          <w:p w:rsidR="007E5B83" w:rsidRPr="00015398" w:rsidRDefault="007E5B83" w:rsidP="00404C2F">
            <w:pPr>
              <w:widowControl w:val="0"/>
              <w:tabs>
                <w:tab w:val="left" w:pos="720"/>
              </w:tabs>
              <w:ind w:right="-327"/>
              <w:rPr>
                <w:color w:val="FFFFFF"/>
                <w:szCs w:val="22"/>
                <w:lang w:val="nl-NL"/>
              </w:rPr>
            </w:pPr>
            <w:r w:rsidRPr="00015398">
              <w:rPr>
                <w:b/>
                <w:color w:val="FFFFFF"/>
                <w:szCs w:val="22"/>
                <w:lang w:val="vi-VN"/>
              </w:rPr>
              <w:t xml:space="preserve">Thông tin về đợt </w:t>
            </w:r>
            <w:r w:rsidR="0010379F">
              <w:rPr>
                <w:b/>
                <w:color w:val="FFFFFF"/>
                <w:szCs w:val="22"/>
                <w:lang w:val="vi-VN"/>
              </w:rPr>
              <w:t>chào bán cạnh tranh</w:t>
            </w:r>
          </w:p>
        </w:tc>
      </w:tr>
      <w:tr w:rsidR="007E5B83" w:rsidRPr="00DE2D69" w:rsidTr="007D549F">
        <w:tc>
          <w:tcPr>
            <w:tcW w:w="540" w:type="dxa"/>
          </w:tcPr>
          <w:p w:rsidR="007E5B83" w:rsidRPr="00015398" w:rsidRDefault="007E5B83" w:rsidP="00D22DCF">
            <w:pPr>
              <w:widowControl w:val="0"/>
              <w:numPr>
                <w:ilvl w:val="0"/>
                <w:numId w:val="9"/>
              </w:numPr>
              <w:tabs>
                <w:tab w:val="left" w:pos="720"/>
              </w:tabs>
              <w:spacing w:line="360" w:lineRule="auto"/>
              <w:ind w:right="-327" w:hanging="720"/>
              <w:rPr>
                <w:b/>
                <w:szCs w:val="22"/>
                <w:lang w:val="vi-VN"/>
              </w:rPr>
            </w:pPr>
          </w:p>
        </w:tc>
        <w:tc>
          <w:tcPr>
            <w:tcW w:w="2766" w:type="dxa"/>
            <w:gridSpan w:val="2"/>
          </w:tcPr>
          <w:p w:rsidR="007E5B83" w:rsidRPr="00904DEC" w:rsidRDefault="007E5B83" w:rsidP="00404C2F">
            <w:pPr>
              <w:widowControl w:val="0"/>
              <w:spacing w:line="360" w:lineRule="auto"/>
              <w:ind w:right="-327"/>
              <w:rPr>
                <w:szCs w:val="22"/>
                <w:lang w:val="vi-VN"/>
              </w:rPr>
            </w:pPr>
            <w:r w:rsidRPr="00015398">
              <w:rPr>
                <w:szCs w:val="22"/>
                <w:lang w:val="vi-VN"/>
              </w:rPr>
              <w:t xml:space="preserve">Tổ chức </w:t>
            </w:r>
            <w:r w:rsidR="0010379F">
              <w:rPr>
                <w:szCs w:val="22"/>
                <w:lang w:val="vi-VN"/>
              </w:rPr>
              <w:t>chào bán cạnh tranh</w:t>
            </w:r>
            <w:r w:rsidRPr="00015398">
              <w:rPr>
                <w:szCs w:val="22"/>
                <w:lang w:val="vi-VN"/>
              </w:rPr>
              <w:t xml:space="preserve"> cổ </w:t>
            </w:r>
            <w:r w:rsidRPr="00904DEC">
              <w:rPr>
                <w:szCs w:val="22"/>
                <w:lang w:val="vi-VN"/>
              </w:rPr>
              <w:t>phần</w:t>
            </w:r>
          </w:p>
        </w:tc>
        <w:tc>
          <w:tcPr>
            <w:tcW w:w="360" w:type="dxa"/>
          </w:tcPr>
          <w:p w:rsidR="007E5B83" w:rsidRPr="00015398" w:rsidRDefault="007E5B83" w:rsidP="00404C2F">
            <w:pPr>
              <w:widowControl w:val="0"/>
              <w:spacing w:line="360" w:lineRule="auto"/>
              <w:ind w:right="-327"/>
              <w:rPr>
                <w:szCs w:val="22"/>
                <w:lang w:val="nl-NL"/>
              </w:rPr>
            </w:pPr>
            <w:r w:rsidRPr="00015398">
              <w:rPr>
                <w:szCs w:val="22"/>
                <w:lang w:val="nl-NL"/>
              </w:rPr>
              <w:t>:</w:t>
            </w:r>
          </w:p>
        </w:tc>
        <w:tc>
          <w:tcPr>
            <w:tcW w:w="5716" w:type="dxa"/>
          </w:tcPr>
          <w:p w:rsidR="007E5B83" w:rsidRPr="00015398" w:rsidRDefault="00867E98" w:rsidP="00404C2F">
            <w:pPr>
              <w:widowControl w:val="0"/>
              <w:spacing w:line="360" w:lineRule="auto"/>
              <w:ind w:right="-327"/>
              <w:rPr>
                <w:b/>
                <w:szCs w:val="22"/>
                <w:lang w:val="nl-NL"/>
              </w:rPr>
            </w:pPr>
            <w:r w:rsidRPr="00015398">
              <w:rPr>
                <w:b/>
                <w:szCs w:val="22"/>
                <w:lang w:val="vi-VN"/>
              </w:rPr>
              <w:fldChar w:fldCharType="begin"/>
            </w:r>
            <w:r w:rsidR="007E5B83" w:rsidRPr="00015398">
              <w:rPr>
                <w:b/>
                <w:szCs w:val="22"/>
                <w:lang w:val="vi-VN"/>
              </w:rPr>
              <w:instrText xml:space="preserve"> MERGEFIELD Tổ_chức_chào_bán_cổ_phần </w:instrText>
            </w:r>
            <w:r w:rsidRPr="00015398">
              <w:rPr>
                <w:b/>
                <w:szCs w:val="22"/>
                <w:lang w:val="vi-VN"/>
              </w:rPr>
              <w:fldChar w:fldCharType="separate"/>
            </w:r>
            <w:r w:rsidR="007E5B83" w:rsidRPr="00015398">
              <w:rPr>
                <w:b/>
                <w:noProof/>
                <w:szCs w:val="22"/>
                <w:lang w:val="vi-VN"/>
              </w:rPr>
              <w:t>Tổng Công ty Đầu tư và Kinh doanh vốn Nhà nước</w:t>
            </w:r>
            <w:r w:rsidRPr="00015398">
              <w:rPr>
                <w:b/>
                <w:szCs w:val="22"/>
                <w:lang w:val="vi-VN"/>
              </w:rPr>
              <w:fldChar w:fldCharType="end"/>
            </w:r>
          </w:p>
        </w:tc>
      </w:tr>
      <w:tr w:rsidR="007E5B83" w:rsidRPr="00DE2D69" w:rsidTr="007D549F">
        <w:tc>
          <w:tcPr>
            <w:tcW w:w="540" w:type="dxa"/>
          </w:tcPr>
          <w:p w:rsidR="007E5B83" w:rsidRPr="00015398" w:rsidRDefault="007E5B83" w:rsidP="00D22DCF">
            <w:pPr>
              <w:widowControl w:val="0"/>
              <w:numPr>
                <w:ilvl w:val="0"/>
                <w:numId w:val="9"/>
              </w:numPr>
              <w:tabs>
                <w:tab w:val="left" w:pos="720"/>
              </w:tabs>
              <w:spacing w:line="360" w:lineRule="auto"/>
              <w:ind w:right="-327" w:hanging="720"/>
              <w:rPr>
                <w:b/>
                <w:szCs w:val="22"/>
                <w:lang w:val="vi-VN"/>
              </w:rPr>
            </w:pPr>
          </w:p>
        </w:tc>
        <w:tc>
          <w:tcPr>
            <w:tcW w:w="2766" w:type="dxa"/>
            <w:gridSpan w:val="2"/>
          </w:tcPr>
          <w:p w:rsidR="007E5B83" w:rsidRPr="00015398" w:rsidRDefault="007E5B83" w:rsidP="00DE2D69">
            <w:pPr>
              <w:widowControl w:val="0"/>
              <w:spacing w:line="360" w:lineRule="auto"/>
              <w:ind w:right="-63"/>
              <w:rPr>
                <w:szCs w:val="22"/>
                <w:lang w:val="nl-NL"/>
              </w:rPr>
            </w:pPr>
            <w:r w:rsidRPr="00015398">
              <w:rPr>
                <w:szCs w:val="22"/>
                <w:lang w:val="vi-VN"/>
              </w:rPr>
              <w:t xml:space="preserve">Tên cổ phần </w:t>
            </w:r>
            <w:r w:rsidR="0010379F">
              <w:rPr>
                <w:szCs w:val="22"/>
                <w:lang w:val="vi-VN"/>
              </w:rPr>
              <w:t>chào bán cạnh tranh</w:t>
            </w:r>
          </w:p>
        </w:tc>
        <w:tc>
          <w:tcPr>
            <w:tcW w:w="360" w:type="dxa"/>
          </w:tcPr>
          <w:p w:rsidR="007E5B83" w:rsidRPr="00015398" w:rsidRDefault="007E5B83" w:rsidP="00404C2F">
            <w:pPr>
              <w:widowControl w:val="0"/>
              <w:spacing w:line="360" w:lineRule="auto"/>
              <w:ind w:right="-327"/>
              <w:rPr>
                <w:szCs w:val="22"/>
                <w:lang w:val="nl-NL"/>
              </w:rPr>
            </w:pPr>
            <w:r w:rsidRPr="00015398">
              <w:rPr>
                <w:szCs w:val="22"/>
                <w:lang w:val="nl-NL"/>
              </w:rPr>
              <w:t>:</w:t>
            </w:r>
          </w:p>
        </w:tc>
        <w:tc>
          <w:tcPr>
            <w:tcW w:w="5716" w:type="dxa"/>
          </w:tcPr>
          <w:p w:rsidR="007E5B83" w:rsidRPr="00904DEC" w:rsidRDefault="007E5B83" w:rsidP="00F6661E">
            <w:pPr>
              <w:widowControl w:val="0"/>
              <w:spacing w:line="360" w:lineRule="auto"/>
              <w:rPr>
                <w:szCs w:val="22"/>
                <w:lang w:val="nl-NL"/>
              </w:rPr>
            </w:pPr>
            <w:r w:rsidRPr="00015398">
              <w:rPr>
                <w:szCs w:val="22"/>
                <w:lang w:val="vi-VN"/>
              </w:rPr>
              <w:t xml:space="preserve">Cổ phần </w:t>
            </w:r>
            <w:r w:rsidR="00867E98" w:rsidRPr="00015398">
              <w:rPr>
                <w:szCs w:val="22"/>
                <w:lang w:val="vi-VN"/>
              </w:rPr>
              <w:fldChar w:fldCharType="begin"/>
            </w:r>
            <w:r w:rsidRPr="00015398">
              <w:rPr>
                <w:szCs w:val="22"/>
                <w:lang w:val="vi-VN"/>
              </w:rPr>
              <w:instrText xml:space="preserve"> MERGEFIELD Tổ_chức_phát_hành </w:instrText>
            </w:r>
            <w:r w:rsidR="00867E98" w:rsidRPr="00015398">
              <w:rPr>
                <w:szCs w:val="22"/>
                <w:lang w:val="vi-VN"/>
              </w:rPr>
              <w:fldChar w:fldCharType="separate"/>
            </w:r>
            <w:r w:rsidRPr="00015398">
              <w:rPr>
                <w:noProof/>
                <w:szCs w:val="22"/>
                <w:lang w:val="vi-VN"/>
              </w:rPr>
              <w:t xml:space="preserve">Công ty cổ phần </w:t>
            </w:r>
            <w:r w:rsidR="00F6661E" w:rsidRPr="00904DEC">
              <w:rPr>
                <w:noProof/>
                <w:szCs w:val="22"/>
                <w:lang w:val="nl-NL"/>
              </w:rPr>
              <w:t>Xây dựng và Phát triển Cơ sở Hạ tầng</w:t>
            </w:r>
            <w:r w:rsidR="00867E98" w:rsidRPr="00015398">
              <w:rPr>
                <w:szCs w:val="22"/>
                <w:lang w:val="vi-VN"/>
              </w:rPr>
              <w:fldChar w:fldCharType="end"/>
            </w:r>
          </w:p>
        </w:tc>
      </w:tr>
      <w:tr w:rsidR="007E5B83" w:rsidRPr="00DE2D69" w:rsidTr="007D549F">
        <w:tc>
          <w:tcPr>
            <w:tcW w:w="540" w:type="dxa"/>
          </w:tcPr>
          <w:p w:rsidR="007E5B83" w:rsidRPr="00015398" w:rsidRDefault="007E5B83" w:rsidP="00D22DCF">
            <w:pPr>
              <w:widowControl w:val="0"/>
              <w:numPr>
                <w:ilvl w:val="0"/>
                <w:numId w:val="9"/>
              </w:numPr>
              <w:tabs>
                <w:tab w:val="left" w:pos="720"/>
              </w:tabs>
              <w:spacing w:line="360" w:lineRule="auto"/>
              <w:ind w:right="-327" w:hanging="720"/>
              <w:rPr>
                <w:b/>
                <w:szCs w:val="22"/>
                <w:lang w:val="vi-VN"/>
              </w:rPr>
            </w:pPr>
          </w:p>
        </w:tc>
        <w:tc>
          <w:tcPr>
            <w:tcW w:w="2766" w:type="dxa"/>
            <w:gridSpan w:val="2"/>
          </w:tcPr>
          <w:p w:rsidR="007E5B83" w:rsidRPr="00015398" w:rsidRDefault="007E5B83" w:rsidP="00DE2D69">
            <w:pPr>
              <w:widowControl w:val="0"/>
              <w:spacing w:line="360" w:lineRule="auto"/>
              <w:ind w:right="-63"/>
              <w:rPr>
                <w:szCs w:val="22"/>
                <w:lang w:val="vi-VN"/>
              </w:rPr>
            </w:pPr>
            <w:r w:rsidRPr="00015398">
              <w:rPr>
                <w:szCs w:val="22"/>
                <w:lang w:val="vi-VN"/>
              </w:rPr>
              <w:t xml:space="preserve">Loại cổ phần </w:t>
            </w:r>
            <w:r w:rsidR="0010379F">
              <w:rPr>
                <w:szCs w:val="22"/>
                <w:lang w:val="vi-VN"/>
              </w:rPr>
              <w:t>chào bán cạnh tranh</w:t>
            </w:r>
          </w:p>
        </w:tc>
        <w:tc>
          <w:tcPr>
            <w:tcW w:w="360" w:type="dxa"/>
          </w:tcPr>
          <w:p w:rsidR="007E5B83" w:rsidRPr="00015398" w:rsidRDefault="007E5B83" w:rsidP="00404C2F">
            <w:pPr>
              <w:widowControl w:val="0"/>
              <w:spacing w:line="360" w:lineRule="auto"/>
              <w:ind w:right="-327"/>
              <w:rPr>
                <w:szCs w:val="22"/>
                <w:lang w:val="nl-NL"/>
              </w:rPr>
            </w:pPr>
            <w:r w:rsidRPr="00015398">
              <w:rPr>
                <w:szCs w:val="22"/>
                <w:lang w:val="nl-NL"/>
              </w:rPr>
              <w:t>:</w:t>
            </w:r>
          </w:p>
        </w:tc>
        <w:tc>
          <w:tcPr>
            <w:tcW w:w="5716" w:type="dxa"/>
          </w:tcPr>
          <w:p w:rsidR="007E5B83" w:rsidRPr="00015398" w:rsidRDefault="007E5B83" w:rsidP="00404C2F">
            <w:pPr>
              <w:widowControl w:val="0"/>
              <w:spacing w:line="360" w:lineRule="auto"/>
              <w:ind w:right="-327"/>
              <w:rPr>
                <w:szCs w:val="22"/>
                <w:lang w:val="nl-NL"/>
              </w:rPr>
            </w:pPr>
            <w:r w:rsidRPr="00015398">
              <w:rPr>
                <w:szCs w:val="22"/>
                <w:lang w:val="nl-NL"/>
              </w:rPr>
              <w:t>Cổ phần phổ thông, tự do chuyển nhượng</w:t>
            </w:r>
          </w:p>
        </w:tc>
      </w:tr>
      <w:tr w:rsidR="007E5B83" w:rsidRPr="00015398" w:rsidTr="007D549F">
        <w:tc>
          <w:tcPr>
            <w:tcW w:w="540" w:type="dxa"/>
          </w:tcPr>
          <w:p w:rsidR="007E5B83" w:rsidRPr="00015398" w:rsidRDefault="007E5B83" w:rsidP="00D22DCF">
            <w:pPr>
              <w:widowControl w:val="0"/>
              <w:numPr>
                <w:ilvl w:val="0"/>
                <w:numId w:val="9"/>
              </w:numPr>
              <w:tabs>
                <w:tab w:val="left" w:pos="720"/>
              </w:tabs>
              <w:spacing w:line="360" w:lineRule="auto"/>
              <w:ind w:right="-327" w:hanging="720"/>
              <w:rPr>
                <w:b/>
                <w:szCs w:val="22"/>
                <w:lang w:val="vi-VN"/>
              </w:rPr>
            </w:pPr>
          </w:p>
        </w:tc>
        <w:tc>
          <w:tcPr>
            <w:tcW w:w="2766" w:type="dxa"/>
            <w:gridSpan w:val="2"/>
          </w:tcPr>
          <w:p w:rsidR="007E5B83" w:rsidRPr="00015398" w:rsidRDefault="007E5B83" w:rsidP="00DE2D69">
            <w:pPr>
              <w:widowControl w:val="0"/>
              <w:spacing w:line="360" w:lineRule="auto"/>
              <w:ind w:right="-63"/>
              <w:rPr>
                <w:szCs w:val="22"/>
                <w:lang w:val="nl-NL"/>
              </w:rPr>
            </w:pPr>
            <w:r w:rsidRPr="00015398">
              <w:rPr>
                <w:szCs w:val="22"/>
                <w:lang w:val="vi-VN"/>
              </w:rPr>
              <w:t xml:space="preserve">Tổng số lượng </w:t>
            </w:r>
            <w:r w:rsidR="0010379F">
              <w:rPr>
                <w:szCs w:val="22"/>
                <w:lang w:val="vi-VN"/>
              </w:rPr>
              <w:t>chào bán cạnh tranh</w:t>
            </w:r>
          </w:p>
        </w:tc>
        <w:tc>
          <w:tcPr>
            <w:tcW w:w="360" w:type="dxa"/>
          </w:tcPr>
          <w:p w:rsidR="007E5B83" w:rsidRPr="00015398" w:rsidRDefault="007E5B83" w:rsidP="00404C2F">
            <w:pPr>
              <w:widowControl w:val="0"/>
              <w:spacing w:line="360" w:lineRule="auto"/>
              <w:ind w:right="-327"/>
              <w:rPr>
                <w:szCs w:val="22"/>
                <w:lang w:val="nl-NL"/>
              </w:rPr>
            </w:pPr>
            <w:r w:rsidRPr="00015398">
              <w:rPr>
                <w:szCs w:val="22"/>
                <w:lang w:val="nl-NL"/>
              </w:rPr>
              <w:t>:</w:t>
            </w:r>
          </w:p>
        </w:tc>
        <w:tc>
          <w:tcPr>
            <w:tcW w:w="5716" w:type="dxa"/>
          </w:tcPr>
          <w:p w:rsidR="007D549F" w:rsidRPr="00015398" w:rsidRDefault="00F6661E" w:rsidP="00404C2F">
            <w:pPr>
              <w:widowControl w:val="0"/>
              <w:spacing w:line="360" w:lineRule="auto"/>
              <w:ind w:right="-327"/>
              <w:rPr>
                <w:szCs w:val="22"/>
                <w:lang w:val="en-GB"/>
              </w:rPr>
            </w:pPr>
            <w:r>
              <w:rPr>
                <w:szCs w:val="22"/>
                <w:lang w:val="en-GB"/>
              </w:rPr>
              <w:t xml:space="preserve">97.632 </w:t>
            </w:r>
            <w:r w:rsidR="007D549F" w:rsidRPr="00015398">
              <w:rPr>
                <w:szCs w:val="22"/>
                <w:lang w:val="en-GB"/>
              </w:rPr>
              <w:t>cổ phần trong đó:</w:t>
            </w:r>
          </w:p>
          <w:p w:rsidR="007D549F" w:rsidRPr="0059657F" w:rsidRDefault="0010379F" w:rsidP="00F6661E">
            <w:pPr>
              <w:widowControl w:val="0"/>
              <w:numPr>
                <w:ilvl w:val="0"/>
                <w:numId w:val="9"/>
              </w:numPr>
              <w:tabs>
                <w:tab w:val="left" w:pos="337"/>
              </w:tabs>
              <w:spacing w:line="240" w:lineRule="auto"/>
              <w:ind w:left="337" w:hanging="337"/>
              <w:rPr>
                <w:szCs w:val="22"/>
              </w:rPr>
            </w:pPr>
            <w:r>
              <w:rPr>
                <w:szCs w:val="22"/>
                <w:lang w:val="en-GB"/>
              </w:rPr>
              <w:t>Chào bán cạnh tranh</w:t>
            </w:r>
            <w:r w:rsidR="007D549F" w:rsidRPr="00015398">
              <w:rPr>
                <w:szCs w:val="22"/>
                <w:lang w:val="en-GB"/>
              </w:rPr>
              <w:t xml:space="preserve">: </w:t>
            </w:r>
            <w:r w:rsidR="00F6661E">
              <w:rPr>
                <w:szCs w:val="22"/>
                <w:lang w:val="en-GB"/>
              </w:rPr>
              <w:t>97.632</w:t>
            </w:r>
            <w:r w:rsidR="007E5B83" w:rsidRPr="00015398">
              <w:rPr>
                <w:szCs w:val="22"/>
                <w:lang w:val="vi-VN"/>
              </w:rPr>
              <w:t xml:space="preserve">cổ phần (chiếm tỷ lệ </w:t>
            </w:r>
            <w:r w:rsidR="00867E98" w:rsidRPr="005C12D3">
              <w:rPr>
                <w:b/>
                <w:szCs w:val="22"/>
                <w:lang w:val="nl-NL"/>
              </w:rPr>
              <w:fldChar w:fldCharType="begin"/>
            </w:r>
            <w:r w:rsidR="006E7226" w:rsidRPr="005C12D3">
              <w:rPr>
                <w:b/>
                <w:szCs w:val="22"/>
                <w:lang w:val="nl-NL"/>
              </w:rPr>
              <w:instrText xml:space="preserve"> MERGEFIELD Tỷ_lệ </w:instrText>
            </w:r>
            <w:r w:rsidR="00867E98" w:rsidRPr="005C12D3">
              <w:rPr>
                <w:b/>
                <w:szCs w:val="22"/>
                <w:lang w:val="nl-NL"/>
              </w:rPr>
              <w:fldChar w:fldCharType="separate"/>
            </w:r>
            <w:r w:rsidR="0013122C">
              <w:rPr>
                <w:szCs w:val="22"/>
                <w:lang w:val="en-GB"/>
              </w:rPr>
              <w:t>9,02</w:t>
            </w:r>
            <w:r w:rsidR="006E7226" w:rsidRPr="005C12D3">
              <w:rPr>
                <w:noProof/>
                <w:szCs w:val="22"/>
                <w:lang w:val="nl-NL"/>
              </w:rPr>
              <w:t>%</w:t>
            </w:r>
            <w:r w:rsidR="00867E98" w:rsidRPr="005C12D3">
              <w:rPr>
                <w:b/>
                <w:szCs w:val="22"/>
                <w:lang w:val="nl-NL"/>
              </w:rPr>
              <w:fldChar w:fldCharType="end"/>
            </w:r>
            <w:r w:rsidR="007E5B83" w:rsidRPr="005C12D3">
              <w:rPr>
                <w:szCs w:val="22"/>
                <w:lang w:val="vi-VN"/>
              </w:rPr>
              <w:t xml:space="preserve"> vốn </w:t>
            </w:r>
            <w:r w:rsidR="007E5B83" w:rsidRPr="005C12D3">
              <w:rPr>
                <w:szCs w:val="22"/>
              </w:rPr>
              <w:t>cổ phần</w:t>
            </w:r>
            <w:r w:rsidR="007E5B83" w:rsidRPr="005C12D3">
              <w:rPr>
                <w:szCs w:val="22"/>
                <w:lang w:val="vi-VN"/>
              </w:rPr>
              <w:t>)</w:t>
            </w:r>
          </w:p>
        </w:tc>
      </w:tr>
      <w:tr w:rsidR="007E5B83" w:rsidRPr="00015398" w:rsidTr="007D549F">
        <w:tc>
          <w:tcPr>
            <w:tcW w:w="540" w:type="dxa"/>
          </w:tcPr>
          <w:p w:rsidR="007E5B83" w:rsidRPr="00015398" w:rsidRDefault="007E5B83" w:rsidP="00D22DCF">
            <w:pPr>
              <w:widowControl w:val="0"/>
              <w:numPr>
                <w:ilvl w:val="0"/>
                <w:numId w:val="9"/>
              </w:numPr>
              <w:tabs>
                <w:tab w:val="left" w:pos="720"/>
              </w:tabs>
              <w:spacing w:line="360" w:lineRule="auto"/>
              <w:ind w:right="-327" w:hanging="720"/>
              <w:rPr>
                <w:b/>
                <w:szCs w:val="22"/>
                <w:lang w:val="vi-VN"/>
              </w:rPr>
            </w:pPr>
          </w:p>
        </w:tc>
        <w:tc>
          <w:tcPr>
            <w:tcW w:w="2766" w:type="dxa"/>
            <w:gridSpan w:val="2"/>
          </w:tcPr>
          <w:p w:rsidR="007E5B83" w:rsidRPr="00015398" w:rsidRDefault="007E5B83" w:rsidP="00DE2D69">
            <w:pPr>
              <w:widowControl w:val="0"/>
              <w:tabs>
                <w:tab w:val="left" w:pos="720"/>
              </w:tabs>
              <w:spacing w:line="360" w:lineRule="auto"/>
              <w:ind w:right="-63"/>
              <w:rPr>
                <w:szCs w:val="22"/>
                <w:lang w:val="vi-VN"/>
              </w:rPr>
            </w:pPr>
            <w:r w:rsidRPr="00015398">
              <w:rPr>
                <w:szCs w:val="22"/>
                <w:lang w:val="vi-VN"/>
              </w:rPr>
              <w:t xml:space="preserve">Phương thức </w:t>
            </w:r>
            <w:r w:rsidR="0010379F">
              <w:rPr>
                <w:szCs w:val="22"/>
                <w:lang w:val="vi-VN"/>
              </w:rPr>
              <w:t>chào bán cạnh tranh</w:t>
            </w:r>
          </w:p>
        </w:tc>
        <w:tc>
          <w:tcPr>
            <w:tcW w:w="360" w:type="dxa"/>
          </w:tcPr>
          <w:p w:rsidR="007E5B83" w:rsidRPr="00015398" w:rsidRDefault="007E5B83" w:rsidP="00404C2F">
            <w:pPr>
              <w:widowControl w:val="0"/>
              <w:tabs>
                <w:tab w:val="left" w:pos="720"/>
              </w:tabs>
              <w:spacing w:line="360" w:lineRule="auto"/>
              <w:ind w:right="-327"/>
              <w:rPr>
                <w:szCs w:val="22"/>
                <w:lang w:val="vi-VN"/>
              </w:rPr>
            </w:pPr>
            <w:r w:rsidRPr="00015398">
              <w:rPr>
                <w:szCs w:val="22"/>
                <w:lang w:val="vi-VN"/>
              </w:rPr>
              <w:t>:</w:t>
            </w:r>
          </w:p>
        </w:tc>
        <w:tc>
          <w:tcPr>
            <w:tcW w:w="5716" w:type="dxa"/>
          </w:tcPr>
          <w:p w:rsidR="007D549F" w:rsidRPr="0059657F" w:rsidRDefault="0010379F" w:rsidP="000E106E">
            <w:pPr>
              <w:widowControl w:val="0"/>
              <w:numPr>
                <w:ilvl w:val="0"/>
                <w:numId w:val="9"/>
              </w:numPr>
              <w:tabs>
                <w:tab w:val="left" w:pos="337"/>
              </w:tabs>
              <w:spacing w:line="240" w:lineRule="auto"/>
              <w:ind w:left="337" w:hanging="337"/>
              <w:rPr>
                <w:szCs w:val="22"/>
              </w:rPr>
            </w:pPr>
            <w:r>
              <w:rPr>
                <w:szCs w:val="22"/>
                <w:lang w:val="vi-VN"/>
              </w:rPr>
              <w:t>Chào bán cạnh tranh</w:t>
            </w:r>
          </w:p>
        </w:tc>
      </w:tr>
      <w:tr w:rsidR="007E5B83" w:rsidRPr="00DE2D69" w:rsidTr="007D549F">
        <w:tc>
          <w:tcPr>
            <w:tcW w:w="540" w:type="dxa"/>
          </w:tcPr>
          <w:p w:rsidR="007E5B83" w:rsidRPr="00015398" w:rsidRDefault="007E5B83" w:rsidP="00D22DCF">
            <w:pPr>
              <w:widowControl w:val="0"/>
              <w:numPr>
                <w:ilvl w:val="0"/>
                <w:numId w:val="9"/>
              </w:numPr>
              <w:tabs>
                <w:tab w:val="left" w:pos="720"/>
              </w:tabs>
              <w:spacing w:line="360" w:lineRule="auto"/>
              <w:ind w:right="-327" w:hanging="720"/>
              <w:rPr>
                <w:b/>
                <w:szCs w:val="22"/>
                <w:lang w:val="vi-VN"/>
              </w:rPr>
            </w:pPr>
          </w:p>
        </w:tc>
        <w:tc>
          <w:tcPr>
            <w:tcW w:w="2766" w:type="dxa"/>
            <w:gridSpan w:val="2"/>
          </w:tcPr>
          <w:p w:rsidR="007E5B83" w:rsidRPr="00015398" w:rsidRDefault="007E5B83" w:rsidP="00DE2D69">
            <w:pPr>
              <w:widowControl w:val="0"/>
              <w:tabs>
                <w:tab w:val="left" w:pos="720"/>
              </w:tabs>
              <w:spacing w:line="360" w:lineRule="auto"/>
              <w:ind w:right="-63"/>
              <w:rPr>
                <w:szCs w:val="22"/>
              </w:rPr>
            </w:pPr>
            <w:r w:rsidRPr="00015398">
              <w:rPr>
                <w:szCs w:val="22"/>
              </w:rPr>
              <w:t>Chuyển quyền sở hữu</w:t>
            </w:r>
          </w:p>
        </w:tc>
        <w:tc>
          <w:tcPr>
            <w:tcW w:w="360" w:type="dxa"/>
          </w:tcPr>
          <w:p w:rsidR="007E5B83" w:rsidRPr="00015398" w:rsidRDefault="007E5B83" w:rsidP="00404C2F">
            <w:pPr>
              <w:widowControl w:val="0"/>
              <w:tabs>
                <w:tab w:val="left" w:pos="720"/>
              </w:tabs>
              <w:spacing w:line="360" w:lineRule="auto"/>
              <w:ind w:right="-327"/>
              <w:rPr>
                <w:szCs w:val="22"/>
                <w:lang w:val="vi-VN"/>
              </w:rPr>
            </w:pPr>
            <w:r w:rsidRPr="00015398">
              <w:rPr>
                <w:szCs w:val="22"/>
                <w:lang w:val="vi-VN"/>
              </w:rPr>
              <w:t>:</w:t>
            </w:r>
          </w:p>
        </w:tc>
        <w:tc>
          <w:tcPr>
            <w:tcW w:w="5716" w:type="dxa"/>
          </w:tcPr>
          <w:p w:rsidR="007E5B83" w:rsidRPr="00904DEC" w:rsidRDefault="007E5B83" w:rsidP="00404C2F">
            <w:pPr>
              <w:widowControl w:val="0"/>
              <w:tabs>
                <w:tab w:val="left" w:pos="720"/>
              </w:tabs>
              <w:spacing w:line="360" w:lineRule="auto"/>
              <w:ind w:right="-327"/>
              <w:rPr>
                <w:szCs w:val="22"/>
                <w:lang w:val="vi-VN"/>
              </w:rPr>
            </w:pPr>
            <w:r w:rsidRPr="00904DEC">
              <w:rPr>
                <w:szCs w:val="22"/>
                <w:lang w:val="vi-VN"/>
              </w:rPr>
              <w:t>Chuyển nhượng trực tiếp tại Tổ chức phát hành</w:t>
            </w:r>
          </w:p>
        </w:tc>
      </w:tr>
      <w:tr w:rsidR="007E5B83" w:rsidRPr="00DE2D69" w:rsidTr="007D549F">
        <w:tc>
          <w:tcPr>
            <w:tcW w:w="9382" w:type="dxa"/>
            <w:gridSpan w:val="5"/>
            <w:shd w:val="clear" w:color="auto" w:fill="92D050"/>
          </w:tcPr>
          <w:p w:rsidR="007E5B83" w:rsidRPr="00015398" w:rsidRDefault="007E5B83" w:rsidP="000E106E">
            <w:pPr>
              <w:widowControl w:val="0"/>
              <w:numPr>
                <w:ilvl w:val="0"/>
                <w:numId w:val="8"/>
              </w:numPr>
              <w:tabs>
                <w:tab w:val="left" w:pos="720"/>
              </w:tabs>
              <w:ind w:left="720" w:right="-327" w:hanging="720"/>
              <w:rPr>
                <w:b/>
                <w:color w:val="FFFFFF"/>
                <w:szCs w:val="22"/>
                <w:lang w:val="nl-NL"/>
              </w:rPr>
            </w:pPr>
            <w:r w:rsidRPr="00015398">
              <w:rPr>
                <w:b/>
                <w:color w:val="FFFFFF"/>
                <w:szCs w:val="22"/>
                <w:lang w:val="nl-NL"/>
              </w:rPr>
              <w:t xml:space="preserve">Tổ chức Tư vấn </w:t>
            </w:r>
            <w:r w:rsidR="0010379F">
              <w:rPr>
                <w:b/>
                <w:color w:val="FFFFFF"/>
                <w:szCs w:val="22"/>
                <w:lang w:val="nl-NL"/>
              </w:rPr>
              <w:t>chào bán cạnh tranh</w:t>
            </w:r>
          </w:p>
        </w:tc>
      </w:tr>
      <w:tr w:rsidR="007E5B83" w:rsidRPr="00DE2D69" w:rsidTr="00DF42DD">
        <w:tc>
          <w:tcPr>
            <w:tcW w:w="1260" w:type="dxa"/>
            <w:gridSpan w:val="2"/>
          </w:tcPr>
          <w:p w:rsidR="007E5B83" w:rsidRPr="00015398" w:rsidRDefault="00C229DB" w:rsidP="00404C2F">
            <w:pPr>
              <w:widowControl w:val="0"/>
              <w:tabs>
                <w:tab w:val="left" w:pos="720"/>
              </w:tabs>
              <w:ind w:right="-327"/>
              <w:rPr>
                <w:szCs w:val="22"/>
                <w:lang w:val="vi-VN"/>
              </w:rPr>
            </w:pPr>
            <w:r>
              <w:rPr>
                <w:noProof/>
                <w:spacing w:val="-5"/>
                <w:szCs w:val="22"/>
              </w:rPr>
              <w:drawing>
                <wp:anchor distT="0" distB="0" distL="114300" distR="114300" simplePos="0" relativeHeight="251637248" behindDoc="0" locked="0" layoutInCell="1" allowOverlap="1">
                  <wp:simplePos x="0" y="0"/>
                  <wp:positionH relativeFrom="column">
                    <wp:posOffset>-61595</wp:posOffset>
                  </wp:positionH>
                  <wp:positionV relativeFrom="paragraph">
                    <wp:posOffset>10160</wp:posOffset>
                  </wp:positionV>
                  <wp:extent cx="715010" cy="300990"/>
                  <wp:effectExtent l="0" t="0" r="8890" b="3810"/>
                  <wp:wrapNone/>
                  <wp:docPr id="125"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15010" cy="300990"/>
                          </a:xfrm>
                          <a:prstGeom prst="rect">
                            <a:avLst/>
                          </a:prstGeom>
                          <a:noFill/>
                          <a:ln>
                            <a:noFill/>
                          </a:ln>
                        </pic:spPr>
                      </pic:pic>
                    </a:graphicData>
                  </a:graphic>
                </wp:anchor>
              </w:drawing>
            </w:r>
          </w:p>
        </w:tc>
        <w:tc>
          <w:tcPr>
            <w:tcW w:w="8122" w:type="dxa"/>
            <w:gridSpan w:val="3"/>
          </w:tcPr>
          <w:p w:rsidR="007E5B83" w:rsidRPr="00015398" w:rsidRDefault="007E5B83" w:rsidP="00404C2F">
            <w:pPr>
              <w:widowControl w:val="0"/>
              <w:ind w:right="-86"/>
              <w:rPr>
                <w:b/>
                <w:spacing w:val="-5"/>
                <w:szCs w:val="22"/>
                <w:lang w:val="vi-VN"/>
              </w:rPr>
            </w:pPr>
            <w:r w:rsidRPr="00015398">
              <w:rPr>
                <w:b/>
                <w:spacing w:val="-5"/>
                <w:szCs w:val="22"/>
                <w:lang w:val="vi-VN"/>
              </w:rPr>
              <w:t xml:space="preserve">CÔNG TY TNHH CHỨNG KHOÁN NGÂN HÀNG TMCP NGOẠI THƯƠNG VIỆT NAM </w:t>
            </w:r>
          </w:p>
          <w:p w:rsidR="007E5B83" w:rsidRPr="00015398" w:rsidRDefault="007E5B83" w:rsidP="00404C2F">
            <w:pPr>
              <w:widowControl w:val="0"/>
              <w:spacing w:line="360" w:lineRule="auto"/>
              <w:ind w:right="-327"/>
              <w:rPr>
                <w:spacing w:val="-5"/>
                <w:szCs w:val="22"/>
                <w:lang w:val="vi-VN"/>
              </w:rPr>
            </w:pPr>
            <w:r w:rsidRPr="00015398">
              <w:rPr>
                <w:spacing w:val="-5"/>
                <w:szCs w:val="22"/>
                <w:lang w:val="vi-VN"/>
              </w:rPr>
              <w:t>Địa chỉ: 198 Trần Quang Khải, Hoàn Kiếm, Hà Nội</w:t>
            </w:r>
          </w:p>
          <w:p w:rsidR="007E5B83" w:rsidRPr="00904DEC" w:rsidRDefault="007E5B83" w:rsidP="00404C2F">
            <w:pPr>
              <w:widowControl w:val="0"/>
              <w:tabs>
                <w:tab w:val="left" w:pos="720"/>
              </w:tabs>
              <w:spacing w:line="360" w:lineRule="auto"/>
              <w:ind w:right="-327"/>
              <w:rPr>
                <w:szCs w:val="22"/>
                <w:lang w:val="vi-VN"/>
              </w:rPr>
            </w:pPr>
            <w:r w:rsidRPr="00904DEC">
              <w:rPr>
                <w:spacing w:val="-5"/>
                <w:szCs w:val="22"/>
                <w:lang w:val="vi-VN"/>
              </w:rPr>
              <w:t xml:space="preserve">Điện thoại: </w:t>
            </w:r>
            <w:r w:rsidRPr="00904DEC">
              <w:rPr>
                <w:szCs w:val="22"/>
                <w:lang w:val="vi-VN"/>
              </w:rPr>
              <w:t xml:space="preserve">(04) </w:t>
            </w:r>
            <w:r w:rsidR="002A1873" w:rsidRPr="00904DEC">
              <w:rPr>
                <w:bCs/>
                <w:szCs w:val="22"/>
                <w:lang w:val="vi-VN"/>
              </w:rPr>
              <w:t>39366425</w:t>
            </w:r>
            <w:r w:rsidR="002A1873" w:rsidRPr="00904DEC">
              <w:rPr>
                <w:b/>
                <w:bCs/>
                <w:szCs w:val="22"/>
                <w:lang w:val="vi-VN"/>
              </w:rPr>
              <w:tab/>
            </w:r>
            <w:r w:rsidRPr="00904DEC">
              <w:rPr>
                <w:spacing w:val="-5"/>
                <w:szCs w:val="22"/>
                <w:lang w:val="vi-VN"/>
              </w:rPr>
              <w:tab/>
            </w:r>
            <w:r w:rsidRPr="00904DEC">
              <w:rPr>
                <w:spacing w:val="-5"/>
                <w:szCs w:val="22"/>
                <w:lang w:val="vi-VN"/>
              </w:rPr>
              <w:tab/>
              <w:t xml:space="preserve">Fax: </w:t>
            </w:r>
            <w:r w:rsidRPr="00904DEC">
              <w:rPr>
                <w:szCs w:val="22"/>
                <w:lang w:val="vi-VN"/>
              </w:rPr>
              <w:t>(04) 39360262</w:t>
            </w:r>
          </w:p>
          <w:p w:rsidR="007E5B83" w:rsidRPr="00904DEC" w:rsidRDefault="007E5B83" w:rsidP="00404C2F">
            <w:pPr>
              <w:widowControl w:val="0"/>
              <w:tabs>
                <w:tab w:val="left" w:pos="720"/>
              </w:tabs>
              <w:spacing w:line="360" w:lineRule="auto"/>
              <w:ind w:right="-327"/>
              <w:rPr>
                <w:szCs w:val="22"/>
                <w:lang w:val="vi-VN"/>
              </w:rPr>
            </w:pPr>
            <w:r w:rsidRPr="00904DEC">
              <w:rPr>
                <w:szCs w:val="22"/>
                <w:lang w:val="vi-VN"/>
              </w:rPr>
              <w:t xml:space="preserve">Website: </w:t>
            </w:r>
            <w:hyperlink r:id="rId13" w:history="1">
              <w:r w:rsidRPr="00904DEC">
                <w:rPr>
                  <w:rStyle w:val="Hyperlink"/>
                  <w:szCs w:val="22"/>
                  <w:lang w:val="vi-VN"/>
                </w:rPr>
                <w:t>www.vcbs.com.vn</w:t>
              </w:r>
            </w:hyperlink>
          </w:p>
        </w:tc>
      </w:tr>
    </w:tbl>
    <w:p w:rsidR="00943D29" w:rsidRPr="00904DEC" w:rsidRDefault="00943D29" w:rsidP="00404C2F">
      <w:pPr>
        <w:widowControl w:val="0"/>
        <w:ind w:right="-327"/>
        <w:contextualSpacing/>
        <w:rPr>
          <w:szCs w:val="22"/>
          <w:lang w:val="vi-VN"/>
        </w:rPr>
        <w:sectPr w:rsidR="00943D29" w:rsidRPr="00904DEC" w:rsidSect="00133E96">
          <w:headerReference w:type="default" r:id="rId14"/>
          <w:footerReference w:type="default" r:id="rId15"/>
          <w:pgSz w:w="11909" w:h="16834" w:code="9"/>
          <w:pgMar w:top="1440" w:right="1440" w:bottom="1440" w:left="1440" w:header="720" w:footer="720" w:gutter="0"/>
          <w:pgNumType w:start="1"/>
          <w:cols w:space="720"/>
        </w:sectPr>
      </w:pPr>
    </w:p>
    <w:p w:rsidR="00BF6CCE" w:rsidRPr="00015398" w:rsidRDefault="00BF6CCE" w:rsidP="00404C2F">
      <w:pPr>
        <w:pStyle w:val="TOCHeading"/>
        <w:keepNext w:val="0"/>
        <w:keepLines w:val="0"/>
        <w:widowControl w:val="0"/>
        <w:jc w:val="center"/>
        <w:rPr>
          <w:rFonts w:ascii="Times New Roman" w:hAnsi="Times New Roman"/>
          <w:color w:val="auto"/>
        </w:rPr>
      </w:pPr>
      <w:r w:rsidRPr="00015398">
        <w:rPr>
          <w:rFonts w:ascii="Times New Roman" w:hAnsi="Times New Roman"/>
          <w:color w:val="auto"/>
        </w:rPr>
        <w:lastRenderedPageBreak/>
        <w:t>MỤC LỤC</w:t>
      </w:r>
    </w:p>
    <w:p w:rsidR="00F44DA3" w:rsidRPr="00F44DA3" w:rsidRDefault="00867E98">
      <w:pPr>
        <w:pStyle w:val="TOC1"/>
        <w:rPr>
          <w:rFonts w:asciiTheme="minorHAnsi" w:eastAsiaTheme="minorEastAsia" w:hAnsiTheme="minorHAnsi" w:cstheme="minorBidi"/>
          <w:b w:val="0"/>
          <w:bCs w:val="0"/>
          <w:caps w:val="0"/>
          <w:noProof/>
          <w:sz w:val="20"/>
          <w:szCs w:val="20"/>
        </w:rPr>
      </w:pPr>
      <w:r w:rsidRPr="00015398">
        <w:rPr>
          <w:rFonts w:ascii="Times New Roman" w:hAnsi="Times New Roman"/>
          <w:szCs w:val="22"/>
        </w:rPr>
        <w:fldChar w:fldCharType="begin"/>
      </w:r>
      <w:r w:rsidR="00BF6CCE" w:rsidRPr="00015398">
        <w:rPr>
          <w:rFonts w:ascii="Times New Roman" w:hAnsi="Times New Roman"/>
          <w:szCs w:val="22"/>
        </w:rPr>
        <w:instrText xml:space="preserve"> TOC \o "1-3" \h \z \u </w:instrText>
      </w:r>
      <w:r w:rsidRPr="00015398">
        <w:rPr>
          <w:rFonts w:ascii="Times New Roman" w:hAnsi="Times New Roman"/>
          <w:szCs w:val="22"/>
        </w:rPr>
        <w:fldChar w:fldCharType="separate"/>
      </w:r>
      <w:hyperlink w:anchor="_Toc452996442" w:history="1">
        <w:r w:rsidR="00F44DA3" w:rsidRPr="00F44DA3">
          <w:rPr>
            <w:rStyle w:val="Hyperlink"/>
            <w:rFonts w:asciiTheme="minorHAnsi" w:hAnsiTheme="minorHAnsi"/>
            <w:noProof/>
            <w:spacing w:val="-12"/>
            <w:sz w:val="20"/>
            <w:szCs w:val="20"/>
          </w:rPr>
          <w:t>I.</w:t>
        </w:r>
        <w:r w:rsidR="00F44DA3" w:rsidRPr="00F44DA3">
          <w:rPr>
            <w:rFonts w:asciiTheme="minorHAnsi" w:eastAsiaTheme="minorEastAsia" w:hAnsiTheme="minorHAnsi" w:cstheme="minorBidi"/>
            <w:b w:val="0"/>
            <w:bCs w:val="0"/>
            <w:caps w:val="0"/>
            <w:noProof/>
            <w:sz w:val="20"/>
            <w:szCs w:val="20"/>
          </w:rPr>
          <w:tab/>
        </w:r>
        <w:r w:rsidR="00F44DA3" w:rsidRPr="00F44DA3">
          <w:rPr>
            <w:rStyle w:val="Hyperlink"/>
            <w:rFonts w:asciiTheme="minorHAnsi" w:hAnsiTheme="minorHAnsi"/>
            <w:noProof/>
            <w:sz w:val="20"/>
            <w:szCs w:val="20"/>
          </w:rPr>
          <w:t>CĂN CỨ PHÁP LÝ</w:t>
        </w:r>
        <w:r w:rsidR="00F44DA3" w:rsidRPr="00F44DA3">
          <w:rPr>
            <w:rFonts w:asciiTheme="minorHAnsi" w:hAnsiTheme="minorHAnsi"/>
            <w:noProof/>
            <w:webHidden/>
            <w:sz w:val="20"/>
            <w:szCs w:val="20"/>
          </w:rPr>
          <w:tab/>
        </w:r>
        <w:r w:rsidRPr="00F44DA3">
          <w:rPr>
            <w:rFonts w:asciiTheme="minorHAnsi" w:hAnsiTheme="minorHAnsi"/>
            <w:noProof/>
            <w:webHidden/>
            <w:sz w:val="20"/>
            <w:szCs w:val="20"/>
          </w:rPr>
          <w:fldChar w:fldCharType="begin"/>
        </w:r>
        <w:r w:rsidR="00F44DA3" w:rsidRPr="00F44DA3">
          <w:rPr>
            <w:rFonts w:asciiTheme="minorHAnsi" w:hAnsiTheme="minorHAnsi"/>
            <w:noProof/>
            <w:webHidden/>
            <w:sz w:val="20"/>
            <w:szCs w:val="20"/>
          </w:rPr>
          <w:instrText xml:space="preserve"> PAGEREF _Toc452996442 \h </w:instrText>
        </w:r>
        <w:r w:rsidRPr="00F44DA3">
          <w:rPr>
            <w:rFonts w:asciiTheme="minorHAnsi" w:hAnsiTheme="minorHAnsi"/>
            <w:noProof/>
            <w:webHidden/>
            <w:sz w:val="20"/>
            <w:szCs w:val="20"/>
          </w:rPr>
        </w:r>
        <w:r w:rsidRPr="00F44DA3">
          <w:rPr>
            <w:rFonts w:asciiTheme="minorHAnsi" w:hAnsiTheme="minorHAnsi"/>
            <w:noProof/>
            <w:webHidden/>
            <w:sz w:val="20"/>
            <w:szCs w:val="20"/>
          </w:rPr>
          <w:fldChar w:fldCharType="separate"/>
        </w:r>
        <w:r w:rsidR="00F44DA3" w:rsidRPr="00F44DA3">
          <w:rPr>
            <w:rFonts w:asciiTheme="minorHAnsi" w:hAnsiTheme="minorHAnsi"/>
            <w:noProof/>
            <w:webHidden/>
            <w:sz w:val="20"/>
            <w:szCs w:val="20"/>
          </w:rPr>
          <w:t>12</w:t>
        </w:r>
        <w:r w:rsidRPr="00F44DA3">
          <w:rPr>
            <w:rFonts w:asciiTheme="minorHAnsi" w:hAnsiTheme="minorHAnsi"/>
            <w:noProof/>
            <w:webHidden/>
            <w:sz w:val="20"/>
            <w:szCs w:val="20"/>
          </w:rPr>
          <w:fldChar w:fldCharType="end"/>
        </w:r>
      </w:hyperlink>
    </w:p>
    <w:p w:rsidR="00F44DA3" w:rsidRPr="00F44DA3" w:rsidRDefault="003979E2">
      <w:pPr>
        <w:pStyle w:val="TOC1"/>
        <w:rPr>
          <w:rFonts w:asciiTheme="minorHAnsi" w:eastAsiaTheme="minorEastAsia" w:hAnsiTheme="minorHAnsi" w:cstheme="minorBidi"/>
          <w:b w:val="0"/>
          <w:bCs w:val="0"/>
          <w:caps w:val="0"/>
          <w:noProof/>
          <w:sz w:val="20"/>
          <w:szCs w:val="20"/>
        </w:rPr>
      </w:pPr>
      <w:hyperlink w:anchor="_Toc452996443" w:history="1">
        <w:r w:rsidR="00F44DA3" w:rsidRPr="00F44DA3">
          <w:rPr>
            <w:rStyle w:val="Hyperlink"/>
            <w:rFonts w:asciiTheme="minorHAnsi" w:hAnsiTheme="minorHAnsi"/>
            <w:noProof/>
            <w:sz w:val="20"/>
            <w:szCs w:val="20"/>
          </w:rPr>
          <w:t>II.</w:t>
        </w:r>
        <w:r w:rsidR="00F44DA3" w:rsidRPr="00F44DA3">
          <w:rPr>
            <w:rFonts w:asciiTheme="minorHAnsi" w:eastAsiaTheme="minorEastAsia" w:hAnsiTheme="minorHAnsi" w:cstheme="minorBidi"/>
            <w:b w:val="0"/>
            <w:bCs w:val="0"/>
            <w:caps w:val="0"/>
            <w:noProof/>
            <w:sz w:val="20"/>
            <w:szCs w:val="20"/>
          </w:rPr>
          <w:tab/>
        </w:r>
        <w:r w:rsidR="00F44DA3" w:rsidRPr="00F44DA3">
          <w:rPr>
            <w:rStyle w:val="Hyperlink"/>
            <w:rFonts w:asciiTheme="minorHAnsi" w:hAnsiTheme="minorHAnsi"/>
            <w:noProof/>
            <w:sz w:val="20"/>
            <w:szCs w:val="20"/>
          </w:rPr>
          <w:t>CÁC NHÂN TỐ RỦI RO</w:t>
        </w:r>
        <w:r w:rsidR="00F44DA3" w:rsidRPr="00F44DA3">
          <w:rPr>
            <w:rFonts w:asciiTheme="minorHAnsi" w:hAnsiTheme="minorHAnsi"/>
            <w:noProof/>
            <w:webHidden/>
            <w:sz w:val="20"/>
            <w:szCs w:val="20"/>
          </w:rPr>
          <w:tab/>
        </w:r>
        <w:r w:rsidR="00867E98" w:rsidRPr="00F44DA3">
          <w:rPr>
            <w:rFonts w:asciiTheme="minorHAnsi" w:hAnsiTheme="minorHAnsi"/>
            <w:noProof/>
            <w:webHidden/>
            <w:sz w:val="20"/>
            <w:szCs w:val="20"/>
          </w:rPr>
          <w:fldChar w:fldCharType="begin"/>
        </w:r>
        <w:r w:rsidR="00F44DA3" w:rsidRPr="00F44DA3">
          <w:rPr>
            <w:rFonts w:asciiTheme="minorHAnsi" w:hAnsiTheme="minorHAnsi"/>
            <w:noProof/>
            <w:webHidden/>
            <w:sz w:val="20"/>
            <w:szCs w:val="20"/>
          </w:rPr>
          <w:instrText xml:space="preserve"> PAGEREF _Toc452996443 \h </w:instrText>
        </w:r>
        <w:r w:rsidR="00867E98" w:rsidRPr="00F44DA3">
          <w:rPr>
            <w:rFonts w:asciiTheme="minorHAnsi" w:hAnsiTheme="minorHAnsi"/>
            <w:noProof/>
            <w:webHidden/>
            <w:sz w:val="20"/>
            <w:szCs w:val="20"/>
          </w:rPr>
        </w:r>
        <w:r w:rsidR="00867E98" w:rsidRPr="00F44DA3">
          <w:rPr>
            <w:rFonts w:asciiTheme="minorHAnsi" w:hAnsiTheme="minorHAnsi"/>
            <w:noProof/>
            <w:webHidden/>
            <w:sz w:val="20"/>
            <w:szCs w:val="20"/>
          </w:rPr>
          <w:fldChar w:fldCharType="separate"/>
        </w:r>
        <w:r w:rsidR="00F44DA3" w:rsidRPr="00F44DA3">
          <w:rPr>
            <w:rFonts w:asciiTheme="minorHAnsi" w:hAnsiTheme="minorHAnsi"/>
            <w:noProof/>
            <w:webHidden/>
            <w:sz w:val="20"/>
            <w:szCs w:val="20"/>
          </w:rPr>
          <w:t>12</w:t>
        </w:r>
        <w:r w:rsidR="00867E98" w:rsidRPr="00F44DA3">
          <w:rPr>
            <w:rFonts w:asciiTheme="minorHAnsi" w:hAnsiTheme="minorHAnsi"/>
            <w:noProof/>
            <w:webHidden/>
            <w:sz w:val="20"/>
            <w:szCs w:val="20"/>
          </w:rPr>
          <w:fldChar w:fldCharType="end"/>
        </w:r>
      </w:hyperlink>
    </w:p>
    <w:p w:rsidR="00F44DA3" w:rsidRPr="00F44DA3" w:rsidRDefault="003979E2">
      <w:pPr>
        <w:pStyle w:val="TOC2"/>
        <w:rPr>
          <w:rFonts w:asciiTheme="minorHAnsi" w:eastAsiaTheme="minorEastAsia" w:hAnsiTheme="minorHAnsi" w:cstheme="minorBidi"/>
          <w:b w:val="0"/>
          <w:bCs w:val="0"/>
          <w:noProof/>
        </w:rPr>
      </w:pPr>
      <w:hyperlink w:anchor="_Toc452996444" w:history="1">
        <w:r w:rsidR="00F44DA3" w:rsidRPr="00F44DA3">
          <w:rPr>
            <w:rStyle w:val="Hyperlink"/>
            <w:rFonts w:asciiTheme="minorHAnsi" w:eastAsia="Calibri" w:hAnsiTheme="minorHAnsi"/>
            <w:noProof/>
          </w:rPr>
          <w:t>1.</w:t>
        </w:r>
        <w:r w:rsidR="00F44DA3" w:rsidRPr="00F44DA3">
          <w:rPr>
            <w:rFonts w:asciiTheme="minorHAnsi" w:eastAsiaTheme="minorEastAsia" w:hAnsiTheme="minorHAnsi" w:cstheme="minorBidi"/>
            <w:b w:val="0"/>
            <w:bCs w:val="0"/>
            <w:noProof/>
          </w:rPr>
          <w:tab/>
        </w:r>
        <w:r w:rsidR="00F44DA3" w:rsidRPr="00F44DA3">
          <w:rPr>
            <w:rStyle w:val="Hyperlink"/>
            <w:rFonts w:asciiTheme="minorHAnsi" w:eastAsia="Calibri" w:hAnsiTheme="minorHAnsi"/>
            <w:noProof/>
          </w:rPr>
          <w:t>Rủi ro về kinh tế</w:t>
        </w:r>
        <w:r w:rsidR="00F44DA3" w:rsidRPr="00F44DA3">
          <w:rPr>
            <w:rFonts w:asciiTheme="minorHAnsi" w:hAnsiTheme="minorHAnsi"/>
            <w:noProof/>
            <w:webHidden/>
          </w:rPr>
          <w:tab/>
        </w:r>
        <w:r w:rsidR="00867E98" w:rsidRPr="00F44DA3">
          <w:rPr>
            <w:rFonts w:asciiTheme="minorHAnsi" w:hAnsiTheme="minorHAnsi"/>
            <w:noProof/>
            <w:webHidden/>
          </w:rPr>
          <w:fldChar w:fldCharType="begin"/>
        </w:r>
        <w:r w:rsidR="00F44DA3" w:rsidRPr="00F44DA3">
          <w:rPr>
            <w:rFonts w:asciiTheme="minorHAnsi" w:hAnsiTheme="minorHAnsi"/>
            <w:noProof/>
            <w:webHidden/>
          </w:rPr>
          <w:instrText xml:space="preserve"> PAGEREF _Toc452996444 \h </w:instrText>
        </w:r>
        <w:r w:rsidR="00867E98" w:rsidRPr="00F44DA3">
          <w:rPr>
            <w:rFonts w:asciiTheme="minorHAnsi" w:hAnsiTheme="minorHAnsi"/>
            <w:noProof/>
            <w:webHidden/>
          </w:rPr>
        </w:r>
        <w:r w:rsidR="00867E98" w:rsidRPr="00F44DA3">
          <w:rPr>
            <w:rFonts w:asciiTheme="minorHAnsi" w:hAnsiTheme="minorHAnsi"/>
            <w:noProof/>
            <w:webHidden/>
          </w:rPr>
          <w:fldChar w:fldCharType="separate"/>
        </w:r>
        <w:r w:rsidR="00F44DA3" w:rsidRPr="00F44DA3">
          <w:rPr>
            <w:rFonts w:asciiTheme="minorHAnsi" w:hAnsiTheme="minorHAnsi"/>
            <w:noProof/>
            <w:webHidden/>
          </w:rPr>
          <w:t>12</w:t>
        </w:r>
        <w:r w:rsidR="00867E98" w:rsidRPr="00F44DA3">
          <w:rPr>
            <w:rFonts w:asciiTheme="minorHAnsi" w:hAnsiTheme="minorHAnsi"/>
            <w:noProof/>
            <w:webHidden/>
          </w:rPr>
          <w:fldChar w:fldCharType="end"/>
        </w:r>
      </w:hyperlink>
    </w:p>
    <w:p w:rsidR="00F44DA3" w:rsidRPr="00F44DA3" w:rsidRDefault="003979E2">
      <w:pPr>
        <w:pStyle w:val="TOC2"/>
        <w:rPr>
          <w:rFonts w:asciiTheme="minorHAnsi" w:eastAsiaTheme="minorEastAsia" w:hAnsiTheme="minorHAnsi" w:cstheme="minorBidi"/>
          <w:b w:val="0"/>
          <w:bCs w:val="0"/>
          <w:noProof/>
        </w:rPr>
      </w:pPr>
      <w:hyperlink w:anchor="_Toc452996445" w:history="1">
        <w:r w:rsidR="00F44DA3" w:rsidRPr="00F44DA3">
          <w:rPr>
            <w:rStyle w:val="Hyperlink"/>
            <w:rFonts w:asciiTheme="minorHAnsi" w:eastAsia="Calibri" w:hAnsiTheme="minorHAnsi"/>
            <w:noProof/>
          </w:rPr>
          <w:t>2.</w:t>
        </w:r>
        <w:r w:rsidR="00F44DA3" w:rsidRPr="00F44DA3">
          <w:rPr>
            <w:rFonts w:asciiTheme="minorHAnsi" w:eastAsiaTheme="minorEastAsia" w:hAnsiTheme="minorHAnsi" w:cstheme="minorBidi"/>
            <w:b w:val="0"/>
            <w:bCs w:val="0"/>
            <w:noProof/>
          </w:rPr>
          <w:tab/>
        </w:r>
        <w:r w:rsidR="00F44DA3" w:rsidRPr="00F44DA3">
          <w:rPr>
            <w:rStyle w:val="Hyperlink"/>
            <w:rFonts w:asciiTheme="minorHAnsi" w:eastAsia="Calibri" w:hAnsiTheme="minorHAnsi"/>
            <w:noProof/>
          </w:rPr>
          <w:t>Rủi ro về kinh tế</w:t>
        </w:r>
        <w:r w:rsidR="00F44DA3" w:rsidRPr="00F44DA3">
          <w:rPr>
            <w:rFonts w:asciiTheme="minorHAnsi" w:hAnsiTheme="minorHAnsi"/>
            <w:noProof/>
            <w:webHidden/>
          </w:rPr>
          <w:tab/>
        </w:r>
        <w:r w:rsidR="00867E98" w:rsidRPr="00F44DA3">
          <w:rPr>
            <w:rFonts w:asciiTheme="minorHAnsi" w:hAnsiTheme="minorHAnsi"/>
            <w:noProof/>
            <w:webHidden/>
          </w:rPr>
          <w:fldChar w:fldCharType="begin"/>
        </w:r>
        <w:r w:rsidR="00F44DA3" w:rsidRPr="00F44DA3">
          <w:rPr>
            <w:rFonts w:asciiTheme="minorHAnsi" w:hAnsiTheme="minorHAnsi"/>
            <w:noProof/>
            <w:webHidden/>
          </w:rPr>
          <w:instrText xml:space="preserve"> PAGEREF _Toc452996445 \h </w:instrText>
        </w:r>
        <w:r w:rsidR="00867E98" w:rsidRPr="00F44DA3">
          <w:rPr>
            <w:rFonts w:asciiTheme="minorHAnsi" w:hAnsiTheme="minorHAnsi"/>
            <w:noProof/>
            <w:webHidden/>
          </w:rPr>
        </w:r>
        <w:r w:rsidR="00867E98" w:rsidRPr="00F44DA3">
          <w:rPr>
            <w:rFonts w:asciiTheme="minorHAnsi" w:hAnsiTheme="minorHAnsi"/>
            <w:noProof/>
            <w:webHidden/>
          </w:rPr>
          <w:fldChar w:fldCharType="separate"/>
        </w:r>
        <w:r w:rsidR="00F44DA3" w:rsidRPr="00F44DA3">
          <w:rPr>
            <w:rFonts w:asciiTheme="minorHAnsi" w:hAnsiTheme="minorHAnsi"/>
            <w:noProof/>
            <w:webHidden/>
          </w:rPr>
          <w:t>12</w:t>
        </w:r>
        <w:r w:rsidR="00867E98" w:rsidRPr="00F44DA3">
          <w:rPr>
            <w:rFonts w:asciiTheme="minorHAnsi" w:hAnsiTheme="minorHAnsi"/>
            <w:noProof/>
            <w:webHidden/>
          </w:rPr>
          <w:fldChar w:fldCharType="end"/>
        </w:r>
      </w:hyperlink>
    </w:p>
    <w:p w:rsidR="00F44DA3" w:rsidRPr="00F44DA3" w:rsidRDefault="003979E2">
      <w:pPr>
        <w:pStyle w:val="TOC2"/>
        <w:rPr>
          <w:rFonts w:asciiTheme="minorHAnsi" w:eastAsiaTheme="minorEastAsia" w:hAnsiTheme="minorHAnsi" w:cstheme="minorBidi"/>
          <w:b w:val="0"/>
          <w:bCs w:val="0"/>
          <w:noProof/>
        </w:rPr>
      </w:pPr>
      <w:hyperlink w:anchor="_Toc452996446" w:history="1">
        <w:r w:rsidR="00F44DA3" w:rsidRPr="00F44DA3">
          <w:rPr>
            <w:rStyle w:val="Hyperlink"/>
            <w:rFonts w:asciiTheme="minorHAnsi" w:hAnsiTheme="minorHAnsi"/>
            <w:noProof/>
          </w:rPr>
          <w:t>3.</w:t>
        </w:r>
        <w:r w:rsidR="00F44DA3" w:rsidRPr="00F44DA3">
          <w:rPr>
            <w:rFonts w:asciiTheme="minorHAnsi" w:eastAsiaTheme="minorEastAsia" w:hAnsiTheme="minorHAnsi" w:cstheme="minorBidi"/>
            <w:b w:val="0"/>
            <w:bCs w:val="0"/>
            <w:noProof/>
          </w:rPr>
          <w:tab/>
        </w:r>
        <w:r w:rsidR="00F44DA3" w:rsidRPr="00F44DA3">
          <w:rPr>
            <w:rStyle w:val="Hyperlink"/>
            <w:rFonts w:asciiTheme="minorHAnsi" w:hAnsiTheme="minorHAnsi"/>
            <w:noProof/>
          </w:rPr>
          <w:t>Rủi ro tốc độ tăng trưởng kinh tế</w:t>
        </w:r>
        <w:r w:rsidR="00F44DA3" w:rsidRPr="00F44DA3">
          <w:rPr>
            <w:rFonts w:asciiTheme="minorHAnsi" w:hAnsiTheme="minorHAnsi"/>
            <w:noProof/>
            <w:webHidden/>
          </w:rPr>
          <w:tab/>
        </w:r>
        <w:r w:rsidR="00867E98" w:rsidRPr="00F44DA3">
          <w:rPr>
            <w:rFonts w:asciiTheme="minorHAnsi" w:hAnsiTheme="minorHAnsi"/>
            <w:noProof/>
            <w:webHidden/>
          </w:rPr>
          <w:fldChar w:fldCharType="begin"/>
        </w:r>
        <w:r w:rsidR="00F44DA3" w:rsidRPr="00F44DA3">
          <w:rPr>
            <w:rFonts w:asciiTheme="minorHAnsi" w:hAnsiTheme="minorHAnsi"/>
            <w:noProof/>
            <w:webHidden/>
          </w:rPr>
          <w:instrText xml:space="preserve"> PAGEREF _Toc452996446 \h </w:instrText>
        </w:r>
        <w:r w:rsidR="00867E98" w:rsidRPr="00F44DA3">
          <w:rPr>
            <w:rFonts w:asciiTheme="minorHAnsi" w:hAnsiTheme="minorHAnsi"/>
            <w:noProof/>
            <w:webHidden/>
          </w:rPr>
        </w:r>
        <w:r w:rsidR="00867E98" w:rsidRPr="00F44DA3">
          <w:rPr>
            <w:rFonts w:asciiTheme="minorHAnsi" w:hAnsiTheme="minorHAnsi"/>
            <w:noProof/>
            <w:webHidden/>
          </w:rPr>
          <w:fldChar w:fldCharType="separate"/>
        </w:r>
        <w:r w:rsidR="00F44DA3" w:rsidRPr="00F44DA3">
          <w:rPr>
            <w:rFonts w:asciiTheme="minorHAnsi" w:hAnsiTheme="minorHAnsi"/>
            <w:noProof/>
            <w:webHidden/>
          </w:rPr>
          <w:t>12</w:t>
        </w:r>
        <w:r w:rsidR="00867E98" w:rsidRPr="00F44DA3">
          <w:rPr>
            <w:rFonts w:asciiTheme="minorHAnsi" w:hAnsiTheme="minorHAnsi"/>
            <w:noProof/>
            <w:webHidden/>
          </w:rPr>
          <w:fldChar w:fldCharType="end"/>
        </w:r>
      </w:hyperlink>
    </w:p>
    <w:p w:rsidR="00F44DA3" w:rsidRPr="00F44DA3" w:rsidRDefault="003979E2">
      <w:pPr>
        <w:pStyle w:val="TOC2"/>
        <w:rPr>
          <w:rFonts w:asciiTheme="minorHAnsi" w:eastAsiaTheme="minorEastAsia" w:hAnsiTheme="minorHAnsi" w:cstheme="minorBidi"/>
          <w:b w:val="0"/>
          <w:bCs w:val="0"/>
          <w:noProof/>
        </w:rPr>
      </w:pPr>
      <w:hyperlink w:anchor="_Toc452996449" w:history="1">
        <w:r w:rsidR="00F44DA3" w:rsidRPr="00F44DA3">
          <w:rPr>
            <w:rStyle w:val="Hyperlink"/>
            <w:rFonts w:asciiTheme="minorHAnsi" w:hAnsiTheme="minorHAnsi"/>
            <w:noProof/>
          </w:rPr>
          <w:t>4.</w:t>
        </w:r>
        <w:r w:rsidR="00F44DA3" w:rsidRPr="00F44DA3">
          <w:rPr>
            <w:rFonts w:asciiTheme="minorHAnsi" w:eastAsiaTheme="minorEastAsia" w:hAnsiTheme="minorHAnsi" w:cstheme="minorBidi"/>
            <w:b w:val="0"/>
            <w:bCs w:val="0"/>
            <w:noProof/>
          </w:rPr>
          <w:tab/>
        </w:r>
        <w:r w:rsidR="00F44DA3" w:rsidRPr="00F44DA3">
          <w:rPr>
            <w:rStyle w:val="Hyperlink"/>
            <w:rFonts w:asciiTheme="minorHAnsi" w:hAnsiTheme="minorHAnsi"/>
            <w:noProof/>
          </w:rPr>
          <w:t>Rủi ro lãi suất</w:t>
        </w:r>
        <w:r w:rsidR="00F44DA3" w:rsidRPr="00F44DA3">
          <w:rPr>
            <w:rFonts w:asciiTheme="minorHAnsi" w:hAnsiTheme="minorHAnsi"/>
            <w:noProof/>
            <w:webHidden/>
          </w:rPr>
          <w:tab/>
        </w:r>
        <w:r w:rsidR="00867E98" w:rsidRPr="00F44DA3">
          <w:rPr>
            <w:rFonts w:asciiTheme="minorHAnsi" w:hAnsiTheme="minorHAnsi"/>
            <w:noProof/>
            <w:webHidden/>
          </w:rPr>
          <w:fldChar w:fldCharType="begin"/>
        </w:r>
        <w:r w:rsidR="00F44DA3" w:rsidRPr="00F44DA3">
          <w:rPr>
            <w:rFonts w:asciiTheme="minorHAnsi" w:hAnsiTheme="minorHAnsi"/>
            <w:noProof/>
            <w:webHidden/>
          </w:rPr>
          <w:instrText xml:space="preserve"> PAGEREF _Toc452996449 \h </w:instrText>
        </w:r>
        <w:r w:rsidR="00867E98" w:rsidRPr="00F44DA3">
          <w:rPr>
            <w:rFonts w:asciiTheme="minorHAnsi" w:hAnsiTheme="minorHAnsi"/>
            <w:noProof/>
            <w:webHidden/>
          </w:rPr>
        </w:r>
        <w:r w:rsidR="00867E98" w:rsidRPr="00F44DA3">
          <w:rPr>
            <w:rFonts w:asciiTheme="minorHAnsi" w:hAnsiTheme="minorHAnsi"/>
            <w:noProof/>
            <w:webHidden/>
          </w:rPr>
          <w:fldChar w:fldCharType="separate"/>
        </w:r>
        <w:r w:rsidR="00F44DA3" w:rsidRPr="00F44DA3">
          <w:rPr>
            <w:rFonts w:asciiTheme="minorHAnsi" w:hAnsiTheme="minorHAnsi"/>
            <w:noProof/>
            <w:webHidden/>
          </w:rPr>
          <w:t>14</w:t>
        </w:r>
        <w:r w:rsidR="00867E98" w:rsidRPr="00F44DA3">
          <w:rPr>
            <w:rFonts w:asciiTheme="minorHAnsi" w:hAnsiTheme="minorHAnsi"/>
            <w:noProof/>
            <w:webHidden/>
          </w:rPr>
          <w:fldChar w:fldCharType="end"/>
        </w:r>
      </w:hyperlink>
    </w:p>
    <w:p w:rsidR="00F44DA3" w:rsidRPr="00F44DA3" w:rsidRDefault="003979E2">
      <w:pPr>
        <w:pStyle w:val="TOC2"/>
        <w:rPr>
          <w:rFonts w:asciiTheme="minorHAnsi" w:eastAsiaTheme="minorEastAsia" w:hAnsiTheme="minorHAnsi" w:cstheme="minorBidi"/>
          <w:b w:val="0"/>
          <w:bCs w:val="0"/>
          <w:noProof/>
        </w:rPr>
      </w:pPr>
      <w:hyperlink w:anchor="_Toc452996450" w:history="1">
        <w:r w:rsidR="00F44DA3" w:rsidRPr="00F44DA3">
          <w:rPr>
            <w:rStyle w:val="Hyperlink"/>
            <w:rFonts w:asciiTheme="minorHAnsi" w:hAnsiTheme="minorHAnsi"/>
            <w:noProof/>
          </w:rPr>
          <w:t>5.</w:t>
        </w:r>
        <w:r w:rsidR="00F44DA3" w:rsidRPr="00F44DA3">
          <w:rPr>
            <w:rFonts w:asciiTheme="minorHAnsi" w:eastAsiaTheme="minorEastAsia" w:hAnsiTheme="minorHAnsi" w:cstheme="minorBidi"/>
            <w:b w:val="0"/>
            <w:bCs w:val="0"/>
            <w:noProof/>
          </w:rPr>
          <w:tab/>
        </w:r>
        <w:r w:rsidR="00F44DA3" w:rsidRPr="00F44DA3">
          <w:rPr>
            <w:rStyle w:val="Hyperlink"/>
            <w:rFonts w:asciiTheme="minorHAnsi" w:hAnsiTheme="minorHAnsi"/>
            <w:noProof/>
          </w:rPr>
          <w:t>Rủi ro lạm phát</w:t>
        </w:r>
        <w:r w:rsidR="00F44DA3" w:rsidRPr="00F44DA3">
          <w:rPr>
            <w:rFonts w:asciiTheme="minorHAnsi" w:hAnsiTheme="minorHAnsi"/>
            <w:noProof/>
            <w:webHidden/>
          </w:rPr>
          <w:tab/>
        </w:r>
        <w:r w:rsidR="00867E98" w:rsidRPr="00F44DA3">
          <w:rPr>
            <w:rFonts w:asciiTheme="minorHAnsi" w:hAnsiTheme="minorHAnsi"/>
            <w:noProof/>
            <w:webHidden/>
          </w:rPr>
          <w:fldChar w:fldCharType="begin"/>
        </w:r>
        <w:r w:rsidR="00F44DA3" w:rsidRPr="00F44DA3">
          <w:rPr>
            <w:rFonts w:asciiTheme="minorHAnsi" w:hAnsiTheme="minorHAnsi"/>
            <w:noProof/>
            <w:webHidden/>
          </w:rPr>
          <w:instrText xml:space="preserve"> PAGEREF _Toc452996450 \h </w:instrText>
        </w:r>
        <w:r w:rsidR="00867E98" w:rsidRPr="00F44DA3">
          <w:rPr>
            <w:rFonts w:asciiTheme="minorHAnsi" w:hAnsiTheme="minorHAnsi"/>
            <w:noProof/>
            <w:webHidden/>
          </w:rPr>
        </w:r>
        <w:r w:rsidR="00867E98" w:rsidRPr="00F44DA3">
          <w:rPr>
            <w:rFonts w:asciiTheme="minorHAnsi" w:hAnsiTheme="minorHAnsi"/>
            <w:noProof/>
            <w:webHidden/>
          </w:rPr>
          <w:fldChar w:fldCharType="separate"/>
        </w:r>
        <w:r w:rsidR="00F44DA3" w:rsidRPr="00F44DA3">
          <w:rPr>
            <w:rFonts w:asciiTheme="minorHAnsi" w:hAnsiTheme="minorHAnsi"/>
            <w:noProof/>
            <w:webHidden/>
          </w:rPr>
          <w:t>14</w:t>
        </w:r>
        <w:r w:rsidR="00867E98" w:rsidRPr="00F44DA3">
          <w:rPr>
            <w:rFonts w:asciiTheme="minorHAnsi" w:hAnsiTheme="minorHAnsi"/>
            <w:noProof/>
            <w:webHidden/>
          </w:rPr>
          <w:fldChar w:fldCharType="end"/>
        </w:r>
      </w:hyperlink>
    </w:p>
    <w:p w:rsidR="00F44DA3" w:rsidRPr="00F44DA3" w:rsidRDefault="003979E2">
      <w:pPr>
        <w:pStyle w:val="TOC2"/>
        <w:rPr>
          <w:rFonts w:asciiTheme="minorHAnsi" w:eastAsiaTheme="minorEastAsia" w:hAnsiTheme="minorHAnsi" w:cstheme="minorBidi"/>
          <w:b w:val="0"/>
          <w:bCs w:val="0"/>
          <w:noProof/>
        </w:rPr>
      </w:pPr>
      <w:hyperlink w:anchor="_Toc452996451" w:history="1">
        <w:r w:rsidR="00F44DA3" w:rsidRPr="00F44DA3">
          <w:rPr>
            <w:rStyle w:val="Hyperlink"/>
            <w:rFonts w:asciiTheme="minorHAnsi" w:hAnsiTheme="minorHAnsi"/>
            <w:noProof/>
            <w:lang w:val="pt-BR"/>
          </w:rPr>
          <w:t>6.</w:t>
        </w:r>
        <w:r w:rsidR="00F44DA3" w:rsidRPr="00F44DA3">
          <w:rPr>
            <w:rFonts w:asciiTheme="minorHAnsi" w:eastAsiaTheme="minorEastAsia" w:hAnsiTheme="minorHAnsi" w:cstheme="minorBidi"/>
            <w:b w:val="0"/>
            <w:bCs w:val="0"/>
            <w:noProof/>
          </w:rPr>
          <w:tab/>
        </w:r>
        <w:r w:rsidR="00F44DA3" w:rsidRPr="00F44DA3">
          <w:rPr>
            <w:rStyle w:val="Hyperlink"/>
            <w:rFonts w:asciiTheme="minorHAnsi" w:eastAsia="Calibri" w:hAnsiTheme="minorHAnsi"/>
            <w:noProof/>
          </w:rPr>
          <w:t>Rủi ro về luật pháp</w:t>
        </w:r>
        <w:r w:rsidR="00F44DA3" w:rsidRPr="00F44DA3">
          <w:rPr>
            <w:rFonts w:asciiTheme="minorHAnsi" w:hAnsiTheme="minorHAnsi"/>
            <w:noProof/>
            <w:webHidden/>
          </w:rPr>
          <w:tab/>
        </w:r>
        <w:r w:rsidR="00867E98" w:rsidRPr="00F44DA3">
          <w:rPr>
            <w:rFonts w:asciiTheme="minorHAnsi" w:hAnsiTheme="minorHAnsi"/>
            <w:noProof/>
            <w:webHidden/>
          </w:rPr>
          <w:fldChar w:fldCharType="begin"/>
        </w:r>
        <w:r w:rsidR="00F44DA3" w:rsidRPr="00F44DA3">
          <w:rPr>
            <w:rFonts w:asciiTheme="minorHAnsi" w:hAnsiTheme="minorHAnsi"/>
            <w:noProof/>
            <w:webHidden/>
          </w:rPr>
          <w:instrText xml:space="preserve"> PAGEREF _Toc452996451 \h </w:instrText>
        </w:r>
        <w:r w:rsidR="00867E98" w:rsidRPr="00F44DA3">
          <w:rPr>
            <w:rFonts w:asciiTheme="minorHAnsi" w:hAnsiTheme="minorHAnsi"/>
            <w:noProof/>
            <w:webHidden/>
          </w:rPr>
        </w:r>
        <w:r w:rsidR="00867E98" w:rsidRPr="00F44DA3">
          <w:rPr>
            <w:rFonts w:asciiTheme="minorHAnsi" w:hAnsiTheme="minorHAnsi"/>
            <w:noProof/>
            <w:webHidden/>
          </w:rPr>
          <w:fldChar w:fldCharType="separate"/>
        </w:r>
        <w:r w:rsidR="00F44DA3" w:rsidRPr="00F44DA3">
          <w:rPr>
            <w:rFonts w:asciiTheme="minorHAnsi" w:hAnsiTheme="minorHAnsi"/>
            <w:noProof/>
            <w:webHidden/>
          </w:rPr>
          <w:t>14</w:t>
        </w:r>
        <w:r w:rsidR="00867E98" w:rsidRPr="00F44DA3">
          <w:rPr>
            <w:rFonts w:asciiTheme="minorHAnsi" w:hAnsiTheme="minorHAnsi"/>
            <w:noProof/>
            <w:webHidden/>
          </w:rPr>
          <w:fldChar w:fldCharType="end"/>
        </w:r>
      </w:hyperlink>
    </w:p>
    <w:p w:rsidR="00F44DA3" w:rsidRPr="00F44DA3" w:rsidRDefault="003979E2">
      <w:pPr>
        <w:pStyle w:val="TOC2"/>
        <w:rPr>
          <w:rFonts w:asciiTheme="minorHAnsi" w:eastAsiaTheme="minorEastAsia" w:hAnsiTheme="minorHAnsi" w:cstheme="minorBidi"/>
          <w:b w:val="0"/>
          <w:bCs w:val="0"/>
          <w:noProof/>
        </w:rPr>
      </w:pPr>
      <w:hyperlink w:anchor="_Toc452996452" w:history="1">
        <w:r w:rsidR="00F44DA3" w:rsidRPr="00F44DA3">
          <w:rPr>
            <w:rStyle w:val="Hyperlink"/>
            <w:rFonts w:asciiTheme="minorHAnsi" w:eastAsia="Calibri" w:hAnsiTheme="minorHAnsi"/>
            <w:noProof/>
          </w:rPr>
          <w:t>7.</w:t>
        </w:r>
        <w:r w:rsidR="00F44DA3" w:rsidRPr="00F44DA3">
          <w:rPr>
            <w:rFonts w:asciiTheme="minorHAnsi" w:eastAsiaTheme="minorEastAsia" w:hAnsiTheme="minorHAnsi" w:cstheme="minorBidi"/>
            <w:b w:val="0"/>
            <w:bCs w:val="0"/>
            <w:noProof/>
          </w:rPr>
          <w:tab/>
        </w:r>
        <w:r w:rsidR="00F44DA3" w:rsidRPr="00F44DA3">
          <w:rPr>
            <w:rStyle w:val="Hyperlink"/>
            <w:rFonts w:asciiTheme="minorHAnsi" w:eastAsia="Calibri" w:hAnsiTheme="minorHAnsi"/>
            <w:noProof/>
          </w:rPr>
          <w:t>Rủi ro đặc thù ngành nghề hoạt động</w:t>
        </w:r>
        <w:r w:rsidR="00F44DA3" w:rsidRPr="00F44DA3">
          <w:rPr>
            <w:rFonts w:asciiTheme="minorHAnsi" w:hAnsiTheme="minorHAnsi"/>
            <w:noProof/>
            <w:webHidden/>
          </w:rPr>
          <w:tab/>
        </w:r>
        <w:r w:rsidR="00867E98" w:rsidRPr="00F44DA3">
          <w:rPr>
            <w:rFonts w:asciiTheme="minorHAnsi" w:hAnsiTheme="minorHAnsi"/>
            <w:noProof/>
            <w:webHidden/>
          </w:rPr>
          <w:fldChar w:fldCharType="begin"/>
        </w:r>
        <w:r w:rsidR="00F44DA3" w:rsidRPr="00F44DA3">
          <w:rPr>
            <w:rFonts w:asciiTheme="minorHAnsi" w:hAnsiTheme="minorHAnsi"/>
            <w:noProof/>
            <w:webHidden/>
          </w:rPr>
          <w:instrText xml:space="preserve"> PAGEREF _Toc452996452 \h </w:instrText>
        </w:r>
        <w:r w:rsidR="00867E98" w:rsidRPr="00F44DA3">
          <w:rPr>
            <w:rFonts w:asciiTheme="minorHAnsi" w:hAnsiTheme="minorHAnsi"/>
            <w:noProof/>
            <w:webHidden/>
          </w:rPr>
        </w:r>
        <w:r w:rsidR="00867E98" w:rsidRPr="00F44DA3">
          <w:rPr>
            <w:rFonts w:asciiTheme="minorHAnsi" w:hAnsiTheme="minorHAnsi"/>
            <w:noProof/>
            <w:webHidden/>
          </w:rPr>
          <w:fldChar w:fldCharType="separate"/>
        </w:r>
        <w:r w:rsidR="00F44DA3" w:rsidRPr="00F44DA3">
          <w:rPr>
            <w:rFonts w:asciiTheme="minorHAnsi" w:hAnsiTheme="minorHAnsi"/>
            <w:noProof/>
            <w:webHidden/>
          </w:rPr>
          <w:t>14</w:t>
        </w:r>
        <w:r w:rsidR="00867E98" w:rsidRPr="00F44DA3">
          <w:rPr>
            <w:rFonts w:asciiTheme="minorHAnsi" w:hAnsiTheme="minorHAnsi"/>
            <w:noProof/>
            <w:webHidden/>
          </w:rPr>
          <w:fldChar w:fldCharType="end"/>
        </w:r>
      </w:hyperlink>
    </w:p>
    <w:p w:rsidR="00F44DA3" w:rsidRPr="00F44DA3" w:rsidRDefault="003979E2">
      <w:pPr>
        <w:pStyle w:val="TOC2"/>
        <w:rPr>
          <w:rFonts w:asciiTheme="minorHAnsi" w:eastAsiaTheme="minorEastAsia" w:hAnsiTheme="minorHAnsi" w:cstheme="minorBidi"/>
          <w:b w:val="0"/>
          <w:bCs w:val="0"/>
          <w:noProof/>
        </w:rPr>
      </w:pPr>
      <w:hyperlink w:anchor="_Toc452996453" w:history="1">
        <w:r w:rsidR="00F44DA3" w:rsidRPr="00F44DA3">
          <w:rPr>
            <w:rStyle w:val="Hyperlink"/>
            <w:rFonts w:asciiTheme="minorHAnsi" w:eastAsia="Calibri" w:hAnsiTheme="minorHAnsi"/>
            <w:noProof/>
          </w:rPr>
          <w:t>8.</w:t>
        </w:r>
        <w:r w:rsidR="00F44DA3" w:rsidRPr="00F44DA3">
          <w:rPr>
            <w:rFonts w:asciiTheme="minorHAnsi" w:eastAsiaTheme="minorEastAsia" w:hAnsiTheme="minorHAnsi" w:cstheme="minorBidi"/>
            <w:b w:val="0"/>
            <w:bCs w:val="0"/>
            <w:noProof/>
          </w:rPr>
          <w:tab/>
        </w:r>
        <w:r w:rsidR="00F44DA3" w:rsidRPr="00F44DA3">
          <w:rPr>
            <w:rStyle w:val="Hyperlink"/>
            <w:rFonts w:asciiTheme="minorHAnsi" w:eastAsia="Calibri" w:hAnsiTheme="minorHAnsi"/>
            <w:noProof/>
          </w:rPr>
          <w:t xml:space="preserve">Rủi ro của đợt </w:t>
        </w:r>
        <w:r w:rsidR="0010379F">
          <w:rPr>
            <w:rStyle w:val="Hyperlink"/>
            <w:rFonts w:asciiTheme="minorHAnsi" w:eastAsia="Calibri" w:hAnsiTheme="minorHAnsi"/>
            <w:noProof/>
          </w:rPr>
          <w:t>chào bán cạnh tranh</w:t>
        </w:r>
        <w:r w:rsidR="00F44DA3" w:rsidRPr="00F44DA3">
          <w:rPr>
            <w:rFonts w:asciiTheme="minorHAnsi" w:hAnsiTheme="minorHAnsi"/>
            <w:noProof/>
            <w:webHidden/>
          </w:rPr>
          <w:tab/>
        </w:r>
        <w:r w:rsidR="00867E98" w:rsidRPr="00F44DA3">
          <w:rPr>
            <w:rFonts w:asciiTheme="minorHAnsi" w:hAnsiTheme="minorHAnsi"/>
            <w:noProof/>
            <w:webHidden/>
          </w:rPr>
          <w:fldChar w:fldCharType="begin"/>
        </w:r>
        <w:r w:rsidR="00F44DA3" w:rsidRPr="00F44DA3">
          <w:rPr>
            <w:rFonts w:asciiTheme="minorHAnsi" w:hAnsiTheme="minorHAnsi"/>
            <w:noProof/>
            <w:webHidden/>
          </w:rPr>
          <w:instrText xml:space="preserve"> PAGEREF _Toc452996453 \h </w:instrText>
        </w:r>
        <w:r w:rsidR="00867E98" w:rsidRPr="00F44DA3">
          <w:rPr>
            <w:rFonts w:asciiTheme="minorHAnsi" w:hAnsiTheme="minorHAnsi"/>
            <w:noProof/>
            <w:webHidden/>
          </w:rPr>
        </w:r>
        <w:r w:rsidR="00867E98" w:rsidRPr="00F44DA3">
          <w:rPr>
            <w:rFonts w:asciiTheme="minorHAnsi" w:hAnsiTheme="minorHAnsi"/>
            <w:noProof/>
            <w:webHidden/>
          </w:rPr>
          <w:fldChar w:fldCharType="separate"/>
        </w:r>
        <w:r w:rsidR="00F44DA3" w:rsidRPr="00F44DA3">
          <w:rPr>
            <w:rFonts w:asciiTheme="minorHAnsi" w:hAnsiTheme="minorHAnsi"/>
            <w:noProof/>
            <w:webHidden/>
          </w:rPr>
          <w:t>15</w:t>
        </w:r>
        <w:r w:rsidR="00867E98" w:rsidRPr="00F44DA3">
          <w:rPr>
            <w:rFonts w:asciiTheme="minorHAnsi" w:hAnsiTheme="minorHAnsi"/>
            <w:noProof/>
            <w:webHidden/>
          </w:rPr>
          <w:fldChar w:fldCharType="end"/>
        </w:r>
      </w:hyperlink>
    </w:p>
    <w:p w:rsidR="00F44DA3" w:rsidRPr="00F44DA3" w:rsidRDefault="003979E2">
      <w:pPr>
        <w:pStyle w:val="TOC2"/>
        <w:rPr>
          <w:rFonts w:asciiTheme="minorHAnsi" w:eastAsiaTheme="minorEastAsia" w:hAnsiTheme="minorHAnsi" w:cstheme="minorBidi"/>
          <w:b w:val="0"/>
          <w:bCs w:val="0"/>
          <w:noProof/>
        </w:rPr>
      </w:pPr>
      <w:hyperlink w:anchor="_Toc452996454" w:history="1">
        <w:r w:rsidR="00F44DA3" w:rsidRPr="00F44DA3">
          <w:rPr>
            <w:rStyle w:val="Hyperlink"/>
            <w:rFonts w:asciiTheme="minorHAnsi" w:eastAsia="Calibri" w:hAnsiTheme="minorHAnsi"/>
            <w:noProof/>
          </w:rPr>
          <w:t>9.</w:t>
        </w:r>
        <w:r w:rsidR="00F44DA3" w:rsidRPr="00F44DA3">
          <w:rPr>
            <w:rFonts w:asciiTheme="minorHAnsi" w:eastAsiaTheme="minorEastAsia" w:hAnsiTheme="minorHAnsi" w:cstheme="minorBidi"/>
            <w:b w:val="0"/>
            <w:bCs w:val="0"/>
            <w:noProof/>
          </w:rPr>
          <w:tab/>
        </w:r>
        <w:r w:rsidR="00F44DA3" w:rsidRPr="00F44DA3">
          <w:rPr>
            <w:rStyle w:val="Hyperlink"/>
            <w:rFonts w:asciiTheme="minorHAnsi" w:eastAsia="Calibri" w:hAnsiTheme="minorHAnsi"/>
            <w:noProof/>
          </w:rPr>
          <w:t>Rủi ro khác</w:t>
        </w:r>
        <w:r w:rsidR="00F44DA3" w:rsidRPr="00F44DA3">
          <w:rPr>
            <w:rFonts w:asciiTheme="minorHAnsi" w:hAnsiTheme="minorHAnsi"/>
            <w:noProof/>
            <w:webHidden/>
          </w:rPr>
          <w:tab/>
        </w:r>
        <w:r w:rsidR="00867E98" w:rsidRPr="00F44DA3">
          <w:rPr>
            <w:rFonts w:asciiTheme="minorHAnsi" w:hAnsiTheme="minorHAnsi"/>
            <w:noProof/>
            <w:webHidden/>
          </w:rPr>
          <w:fldChar w:fldCharType="begin"/>
        </w:r>
        <w:r w:rsidR="00F44DA3" w:rsidRPr="00F44DA3">
          <w:rPr>
            <w:rFonts w:asciiTheme="minorHAnsi" w:hAnsiTheme="minorHAnsi"/>
            <w:noProof/>
            <w:webHidden/>
          </w:rPr>
          <w:instrText xml:space="preserve"> PAGEREF _Toc452996454 \h </w:instrText>
        </w:r>
        <w:r w:rsidR="00867E98" w:rsidRPr="00F44DA3">
          <w:rPr>
            <w:rFonts w:asciiTheme="minorHAnsi" w:hAnsiTheme="minorHAnsi"/>
            <w:noProof/>
            <w:webHidden/>
          </w:rPr>
        </w:r>
        <w:r w:rsidR="00867E98" w:rsidRPr="00F44DA3">
          <w:rPr>
            <w:rFonts w:asciiTheme="minorHAnsi" w:hAnsiTheme="minorHAnsi"/>
            <w:noProof/>
            <w:webHidden/>
          </w:rPr>
          <w:fldChar w:fldCharType="separate"/>
        </w:r>
        <w:r w:rsidR="00F44DA3" w:rsidRPr="00F44DA3">
          <w:rPr>
            <w:rFonts w:asciiTheme="minorHAnsi" w:hAnsiTheme="minorHAnsi"/>
            <w:noProof/>
            <w:webHidden/>
          </w:rPr>
          <w:t>15</w:t>
        </w:r>
        <w:r w:rsidR="00867E98" w:rsidRPr="00F44DA3">
          <w:rPr>
            <w:rFonts w:asciiTheme="minorHAnsi" w:hAnsiTheme="minorHAnsi"/>
            <w:noProof/>
            <w:webHidden/>
          </w:rPr>
          <w:fldChar w:fldCharType="end"/>
        </w:r>
      </w:hyperlink>
    </w:p>
    <w:p w:rsidR="00F44DA3" w:rsidRPr="00F44DA3" w:rsidRDefault="003979E2">
      <w:pPr>
        <w:pStyle w:val="TOC1"/>
        <w:rPr>
          <w:rFonts w:asciiTheme="minorHAnsi" w:eastAsiaTheme="minorEastAsia" w:hAnsiTheme="minorHAnsi" w:cstheme="minorBidi"/>
          <w:b w:val="0"/>
          <w:bCs w:val="0"/>
          <w:caps w:val="0"/>
          <w:noProof/>
          <w:sz w:val="20"/>
          <w:szCs w:val="20"/>
        </w:rPr>
      </w:pPr>
      <w:hyperlink w:anchor="_Toc452996455" w:history="1">
        <w:r w:rsidR="00F44DA3" w:rsidRPr="00F44DA3">
          <w:rPr>
            <w:rStyle w:val="Hyperlink"/>
            <w:rFonts w:asciiTheme="minorHAnsi" w:hAnsiTheme="minorHAnsi"/>
            <w:noProof/>
            <w:sz w:val="20"/>
            <w:szCs w:val="20"/>
            <w:lang w:val="pt-BR"/>
          </w:rPr>
          <w:t>III.</w:t>
        </w:r>
        <w:r w:rsidR="00F44DA3" w:rsidRPr="00F44DA3">
          <w:rPr>
            <w:rFonts w:asciiTheme="minorHAnsi" w:eastAsiaTheme="minorEastAsia" w:hAnsiTheme="minorHAnsi" w:cstheme="minorBidi"/>
            <w:b w:val="0"/>
            <w:bCs w:val="0"/>
            <w:caps w:val="0"/>
            <w:noProof/>
            <w:sz w:val="20"/>
            <w:szCs w:val="20"/>
          </w:rPr>
          <w:tab/>
        </w:r>
        <w:r w:rsidR="00F44DA3" w:rsidRPr="00F44DA3">
          <w:rPr>
            <w:rStyle w:val="Hyperlink"/>
            <w:rFonts w:asciiTheme="minorHAnsi" w:hAnsiTheme="minorHAnsi"/>
            <w:noProof/>
            <w:sz w:val="20"/>
            <w:szCs w:val="20"/>
            <w:lang w:val="pt-BR"/>
          </w:rPr>
          <w:t>CÁC BÊN LIÊN QUAN ĐỐI VỚI NỘI DUNG BẢN CÔNG BỐ THÔNG TIN</w:t>
        </w:r>
        <w:r w:rsidR="00F44DA3" w:rsidRPr="00F44DA3">
          <w:rPr>
            <w:rFonts w:asciiTheme="minorHAnsi" w:hAnsiTheme="minorHAnsi"/>
            <w:noProof/>
            <w:webHidden/>
            <w:sz w:val="20"/>
            <w:szCs w:val="20"/>
          </w:rPr>
          <w:tab/>
        </w:r>
        <w:r w:rsidR="00867E98" w:rsidRPr="00F44DA3">
          <w:rPr>
            <w:rFonts w:asciiTheme="minorHAnsi" w:hAnsiTheme="minorHAnsi"/>
            <w:noProof/>
            <w:webHidden/>
            <w:sz w:val="20"/>
            <w:szCs w:val="20"/>
          </w:rPr>
          <w:fldChar w:fldCharType="begin"/>
        </w:r>
        <w:r w:rsidR="00F44DA3" w:rsidRPr="00F44DA3">
          <w:rPr>
            <w:rFonts w:asciiTheme="minorHAnsi" w:hAnsiTheme="minorHAnsi"/>
            <w:noProof/>
            <w:webHidden/>
            <w:sz w:val="20"/>
            <w:szCs w:val="20"/>
          </w:rPr>
          <w:instrText xml:space="preserve"> PAGEREF _Toc452996455 \h </w:instrText>
        </w:r>
        <w:r w:rsidR="00867E98" w:rsidRPr="00F44DA3">
          <w:rPr>
            <w:rFonts w:asciiTheme="minorHAnsi" w:hAnsiTheme="minorHAnsi"/>
            <w:noProof/>
            <w:webHidden/>
            <w:sz w:val="20"/>
            <w:szCs w:val="20"/>
          </w:rPr>
        </w:r>
        <w:r w:rsidR="00867E98" w:rsidRPr="00F44DA3">
          <w:rPr>
            <w:rFonts w:asciiTheme="minorHAnsi" w:hAnsiTheme="minorHAnsi"/>
            <w:noProof/>
            <w:webHidden/>
            <w:sz w:val="20"/>
            <w:szCs w:val="20"/>
          </w:rPr>
          <w:fldChar w:fldCharType="separate"/>
        </w:r>
        <w:r w:rsidR="00F44DA3" w:rsidRPr="00F44DA3">
          <w:rPr>
            <w:rFonts w:asciiTheme="minorHAnsi" w:hAnsiTheme="minorHAnsi"/>
            <w:noProof/>
            <w:webHidden/>
            <w:sz w:val="20"/>
            <w:szCs w:val="20"/>
          </w:rPr>
          <w:t>16</w:t>
        </w:r>
        <w:r w:rsidR="00867E98" w:rsidRPr="00F44DA3">
          <w:rPr>
            <w:rFonts w:asciiTheme="minorHAnsi" w:hAnsiTheme="minorHAnsi"/>
            <w:noProof/>
            <w:webHidden/>
            <w:sz w:val="20"/>
            <w:szCs w:val="20"/>
          </w:rPr>
          <w:fldChar w:fldCharType="end"/>
        </w:r>
      </w:hyperlink>
    </w:p>
    <w:p w:rsidR="00F44DA3" w:rsidRPr="00F44DA3" w:rsidRDefault="003979E2">
      <w:pPr>
        <w:pStyle w:val="TOC2"/>
        <w:rPr>
          <w:rFonts w:asciiTheme="minorHAnsi" w:eastAsiaTheme="minorEastAsia" w:hAnsiTheme="minorHAnsi" w:cstheme="minorBidi"/>
          <w:b w:val="0"/>
          <w:bCs w:val="0"/>
          <w:noProof/>
        </w:rPr>
      </w:pPr>
      <w:hyperlink w:anchor="_Toc452996456" w:history="1">
        <w:r w:rsidR="00F44DA3" w:rsidRPr="00F44DA3">
          <w:rPr>
            <w:rStyle w:val="Hyperlink"/>
            <w:rFonts w:asciiTheme="minorHAnsi" w:hAnsiTheme="minorHAnsi"/>
            <w:noProof/>
          </w:rPr>
          <w:t>1.</w:t>
        </w:r>
        <w:r w:rsidR="00F44DA3" w:rsidRPr="00F44DA3">
          <w:rPr>
            <w:rFonts w:asciiTheme="minorHAnsi" w:eastAsiaTheme="minorEastAsia" w:hAnsiTheme="minorHAnsi" w:cstheme="minorBidi"/>
            <w:b w:val="0"/>
            <w:bCs w:val="0"/>
            <w:noProof/>
          </w:rPr>
          <w:tab/>
        </w:r>
        <w:r w:rsidR="00F44DA3" w:rsidRPr="00F44DA3">
          <w:rPr>
            <w:rStyle w:val="Hyperlink"/>
            <w:rFonts w:asciiTheme="minorHAnsi" w:hAnsiTheme="minorHAnsi"/>
            <w:noProof/>
          </w:rPr>
          <w:t>Tổ chức Phát hành</w:t>
        </w:r>
        <w:r w:rsidR="00F44DA3" w:rsidRPr="00F44DA3">
          <w:rPr>
            <w:rFonts w:asciiTheme="minorHAnsi" w:hAnsiTheme="minorHAnsi"/>
            <w:noProof/>
            <w:webHidden/>
          </w:rPr>
          <w:tab/>
        </w:r>
        <w:r w:rsidR="00867E98" w:rsidRPr="00F44DA3">
          <w:rPr>
            <w:rFonts w:asciiTheme="minorHAnsi" w:hAnsiTheme="minorHAnsi"/>
            <w:noProof/>
            <w:webHidden/>
          </w:rPr>
          <w:fldChar w:fldCharType="begin"/>
        </w:r>
        <w:r w:rsidR="00F44DA3" w:rsidRPr="00F44DA3">
          <w:rPr>
            <w:rFonts w:asciiTheme="minorHAnsi" w:hAnsiTheme="minorHAnsi"/>
            <w:noProof/>
            <w:webHidden/>
          </w:rPr>
          <w:instrText xml:space="preserve"> PAGEREF _Toc452996456 \h </w:instrText>
        </w:r>
        <w:r w:rsidR="00867E98" w:rsidRPr="00F44DA3">
          <w:rPr>
            <w:rFonts w:asciiTheme="minorHAnsi" w:hAnsiTheme="minorHAnsi"/>
            <w:noProof/>
            <w:webHidden/>
          </w:rPr>
        </w:r>
        <w:r w:rsidR="00867E98" w:rsidRPr="00F44DA3">
          <w:rPr>
            <w:rFonts w:asciiTheme="minorHAnsi" w:hAnsiTheme="minorHAnsi"/>
            <w:noProof/>
            <w:webHidden/>
          </w:rPr>
          <w:fldChar w:fldCharType="separate"/>
        </w:r>
        <w:r w:rsidR="00F44DA3" w:rsidRPr="00F44DA3">
          <w:rPr>
            <w:rFonts w:asciiTheme="minorHAnsi" w:hAnsiTheme="minorHAnsi"/>
            <w:noProof/>
            <w:webHidden/>
          </w:rPr>
          <w:t>16</w:t>
        </w:r>
        <w:r w:rsidR="00867E98" w:rsidRPr="00F44DA3">
          <w:rPr>
            <w:rFonts w:asciiTheme="minorHAnsi" w:hAnsiTheme="minorHAnsi"/>
            <w:noProof/>
            <w:webHidden/>
          </w:rPr>
          <w:fldChar w:fldCharType="end"/>
        </w:r>
      </w:hyperlink>
    </w:p>
    <w:p w:rsidR="00F44DA3" w:rsidRPr="00F44DA3" w:rsidRDefault="003979E2">
      <w:pPr>
        <w:pStyle w:val="TOC2"/>
        <w:rPr>
          <w:rFonts w:asciiTheme="minorHAnsi" w:eastAsiaTheme="minorEastAsia" w:hAnsiTheme="minorHAnsi" w:cstheme="minorBidi"/>
          <w:b w:val="0"/>
          <w:bCs w:val="0"/>
          <w:noProof/>
        </w:rPr>
      </w:pPr>
      <w:hyperlink w:anchor="_Toc452996457" w:history="1">
        <w:r w:rsidR="00F44DA3" w:rsidRPr="00F44DA3">
          <w:rPr>
            <w:rStyle w:val="Hyperlink"/>
            <w:rFonts w:asciiTheme="minorHAnsi" w:hAnsiTheme="minorHAnsi"/>
            <w:noProof/>
          </w:rPr>
          <w:t>2.</w:t>
        </w:r>
        <w:r w:rsidR="00F44DA3" w:rsidRPr="00F44DA3">
          <w:rPr>
            <w:rFonts w:asciiTheme="minorHAnsi" w:eastAsiaTheme="minorEastAsia" w:hAnsiTheme="minorHAnsi" w:cstheme="minorBidi"/>
            <w:b w:val="0"/>
            <w:bCs w:val="0"/>
            <w:noProof/>
          </w:rPr>
          <w:tab/>
        </w:r>
        <w:r w:rsidR="00F44DA3" w:rsidRPr="00F44DA3">
          <w:rPr>
            <w:rStyle w:val="Hyperlink"/>
            <w:rFonts w:asciiTheme="minorHAnsi" w:hAnsiTheme="minorHAnsi"/>
            <w:noProof/>
          </w:rPr>
          <w:t xml:space="preserve">Tổ chức tư vấn bán </w:t>
        </w:r>
        <w:r w:rsidR="0010379F">
          <w:rPr>
            <w:rStyle w:val="Hyperlink"/>
            <w:rFonts w:asciiTheme="minorHAnsi" w:hAnsiTheme="minorHAnsi"/>
            <w:noProof/>
          </w:rPr>
          <w:t>chào bán cạnh tranh</w:t>
        </w:r>
        <w:r w:rsidR="00F44DA3" w:rsidRPr="00F44DA3">
          <w:rPr>
            <w:rFonts w:asciiTheme="minorHAnsi" w:hAnsiTheme="minorHAnsi"/>
            <w:noProof/>
            <w:webHidden/>
          </w:rPr>
          <w:tab/>
        </w:r>
        <w:r w:rsidR="00867E98" w:rsidRPr="00F44DA3">
          <w:rPr>
            <w:rFonts w:asciiTheme="minorHAnsi" w:hAnsiTheme="minorHAnsi"/>
            <w:noProof/>
            <w:webHidden/>
          </w:rPr>
          <w:fldChar w:fldCharType="begin"/>
        </w:r>
        <w:r w:rsidR="00F44DA3" w:rsidRPr="00F44DA3">
          <w:rPr>
            <w:rFonts w:asciiTheme="minorHAnsi" w:hAnsiTheme="minorHAnsi"/>
            <w:noProof/>
            <w:webHidden/>
          </w:rPr>
          <w:instrText xml:space="preserve"> PAGEREF _Toc452996457 \h </w:instrText>
        </w:r>
        <w:r w:rsidR="00867E98" w:rsidRPr="00F44DA3">
          <w:rPr>
            <w:rFonts w:asciiTheme="minorHAnsi" w:hAnsiTheme="minorHAnsi"/>
            <w:noProof/>
            <w:webHidden/>
          </w:rPr>
        </w:r>
        <w:r w:rsidR="00867E98" w:rsidRPr="00F44DA3">
          <w:rPr>
            <w:rFonts w:asciiTheme="minorHAnsi" w:hAnsiTheme="minorHAnsi"/>
            <w:noProof/>
            <w:webHidden/>
          </w:rPr>
          <w:fldChar w:fldCharType="separate"/>
        </w:r>
        <w:r w:rsidR="00F44DA3" w:rsidRPr="00F44DA3">
          <w:rPr>
            <w:rFonts w:asciiTheme="minorHAnsi" w:hAnsiTheme="minorHAnsi"/>
            <w:noProof/>
            <w:webHidden/>
          </w:rPr>
          <w:t>16</w:t>
        </w:r>
        <w:r w:rsidR="00867E98" w:rsidRPr="00F44DA3">
          <w:rPr>
            <w:rFonts w:asciiTheme="minorHAnsi" w:hAnsiTheme="minorHAnsi"/>
            <w:noProof/>
            <w:webHidden/>
          </w:rPr>
          <w:fldChar w:fldCharType="end"/>
        </w:r>
      </w:hyperlink>
    </w:p>
    <w:p w:rsidR="00F44DA3" w:rsidRPr="00F44DA3" w:rsidRDefault="003979E2">
      <w:pPr>
        <w:pStyle w:val="TOC1"/>
        <w:rPr>
          <w:rFonts w:asciiTheme="minorHAnsi" w:eastAsiaTheme="minorEastAsia" w:hAnsiTheme="minorHAnsi" w:cstheme="minorBidi"/>
          <w:b w:val="0"/>
          <w:bCs w:val="0"/>
          <w:caps w:val="0"/>
          <w:noProof/>
          <w:sz w:val="20"/>
          <w:szCs w:val="20"/>
        </w:rPr>
      </w:pPr>
      <w:hyperlink w:anchor="_Toc452996458" w:history="1">
        <w:r w:rsidR="00F44DA3" w:rsidRPr="00F44DA3">
          <w:rPr>
            <w:rStyle w:val="Hyperlink"/>
            <w:rFonts w:asciiTheme="minorHAnsi" w:hAnsiTheme="minorHAnsi"/>
            <w:noProof/>
            <w:sz w:val="20"/>
            <w:szCs w:val="20"/>
          </w:rPr>
          <w:t>IV.</w:t>
        </w:r>
        <w:r w:rsidR="00F44DA3" w:rsidRPr="00F44DA3">
          <w:rPr>
            <w:rFonts w:asciiTheme="minorHAnsi" w:eastAsiaTheme="minorEastAsia" w:hAnsiTheme="minorHAnsi" w:cstheme="minorBidi"/>
            <w:b w:val="0"/>
            <w:bCs w:val="0"/>
            <w:caps w:val="0"/>
            <w:noProof/>
            <w:sz w:val="20"/>
            <w:szCs w:val="20"/>
          </w:rPr>
          <w:tab/>
        </w:r>
        <w:r w:rsidR="00F44DA3" w:rsidRPr="00F44DA3">
          <w:rPr>
            <w:rStyle w:val="Hyperlink"/>
            <w:rFonts w:asciiTheme="minorHAnsi" w:hAnsiTheme="minorHAnsi"/>
            <w:noProof/>
            <w:sz w:val="20"/>
            <w:szCs w:val="20"/>
          </w:rPr>
          <w:t>CÁC KHÁI NIỆM</w:t>
        </w:r>
        <w:r w:rsidR="00F44DA3" w:rsidRPr="00F44DA3">
          <w:rPr>
            <w:rFonts w:asciiTheme="minorHAnsi" w:hAnsiTheme="minorHAnsi"/>
            <w:noProof/>
            <w:webHidden/>
            <w:sz w:val="20"/>
            <w:szCs w:val="20"/>
          </w:rPr>
          <w:tab/>
        </w:r>
        <w:r w:rsidR="00867E98" w:rsidRPr="00F44DA3">
          <w:rPr>
            <w:rFonts w:asciiTheme="minorHAnsi" w:hAnsiTheme="minorHAnsi"/>
            <w:noProof/>
            <w:webHidden/>
            <w:sz w:val="20"/>
            <w:szCs w:val="20"/>
          </w:rPr>
          <w:fldChar w:fldCharType="begin"/>
        </w:r>
        <w:r w:rsidR="00F44DA3" w:rsidRPr="00F44DA3">
          <w:rPr>
            <w:rFonts w:asciiTheme="minorHAnsi" w:hAnsiTheme="minorHAnsi"/>
            <w:noProof/>
            <w:webHidden/>
            <w:sz w:val="20"/>
            <w:szCs w:val="20"/>
          </w:rPr>
          <w:instrText xml:space="preserve"> PAGEREF _Toc452996458 \h </w:instrText>
        </w:r>
        <w:r w:rsidR="00867E98" w:rsidRPr="00F44DA3">
          <w:rPr>
            <w:rFonts w:asciiTheme="minorHAnsi" w:hAnsiTheme="minorHAnsi"/>
            <w:noProof/>
            <w:webHidden/>
            <w:sz w:val="20"/>
            <w:szCs w:val="20"/>
          </w:rPr>
        </w:r>
        <w:r w:rsidR="00867E98" w:rsidRPr="00F44DA3">
          <w:rPr>
            <w:rFonts w:asciiTheme="minorHAnsi" w:hAnsiTheme="minorHAnsi"/>
            <w:noProof/>
            <w:webHidden/>
            <w:sz w:val="20"/>
            <w:szCs w:val="20"/>
          </w:rPr>
          <w:fldChar w:fldCharType="separate"/>
        </w:r>
        <w:r w:rsidR="00F44DA3" w:rsidRPr="00F44DA3">
          <w:rPr>
            <w:rFonts w:asciiTheme="minorHAnsi" w:hAnsiTheme="minorHAnsi"/>
            <w:noProof/>
            <w:webHidden/>
            <w:sz w:val="20"/>
            <w:szCs w:val="20"/>
          </w:rPr>
          <w:t>17</w:t>
        </w:r>
        <w:r w:rsidR="00867E98" w:rsidRPr="00F44DA3">
          <w:rPr>
            <w:rFonts w:asciiTheme="minorHAnsi" w:hAnsiTheme="minorHAnsi"/>
            <w:noProof/>
            <w:webHidden/>
            <w:sz w:val="20"/>
            <w:szCs w:val="20"/>
          </w:rPr>
          <w:fldChar w:fldCharType="end"/>
        </w:r>
      </w:hyperlink>
    </w:p>
    <w:p w:rsidR="00F44DA3" w:rsidRPr="00F44DA3" w:rsidRDefault="003979E2">
      <w:pPr>
        <w:pStyle w:val="TOC1"/>
        <w:rPr>
          <w:rFonts w:asciiTheme="minorHAnsi" w:eastAsiaTheme="minorEastAsia" w:hAnsiTheme="minorHAnsi" w:cstheme="minorBidi"/>
          <w:b w:val="0"/>
          <w:bCs w:val="0"/>
          <w:caps w:val="0"/>
          <w:noProof/>
          <w:sz w:val="20"/>
          <w:szCs w:val="20"/>
        </w:rPr>
      </w:pPr>
      <w:hyperlink w:anchor="_Toc452996459" w:history="1">
        <w:r w:rsidR="00F44DA3" w:rsidRPr="00F44DA3">
          <w:rPr>
            <w:rStyle w:val="Hyperlink"/>
            <w:rFonts w:asciiTheme="minorHAnsi" w:hAnsiTheme="minorHAnsi"/>
            <w:noProof/>
            <w:sz w:val="20"/>
            <w:szCs w:val="20"/>
          </w:rPr>
          <w:t>V.</w:t>
        </w:r>
        <w:r w:rsidR="00F44DA3" w:rsidRPr="00F44DA3">
          <w:rPr>
            <w:rFonts w:asciiTheme="minorHAnsi" w:eastAsiaTheme="minorEastAsia" w:hAnsiTheme="minorHAnsi" w:cstheme="minorBidi"/>
            <w:b w:val="0"/>
            <w:bCs w:val="0"/>
            <w:caps w:val="0"/>
            <w:noProof/>
            <w:sz w:val="20"/>
            <w:szCs w:val="20"/>
          </w:rPr>
          <w:tab/>
        </w:r>
        <w:r w:rsidR="00F44DA3" w:rsidRPr="00F44DA3">
          <w:rPr>
            <w:rStyle w:val="Hyperlink"/>
            <w:rFonts w:asciiTheme="minorHAnsi" w:hAnsiTheme="minorHAnsi"/>
            <w:noProof/>
            <w:sz w:val="20"/>
            <w:szCs w:val="20"/>
          </w:rPr>
          <w:t>TÌNH HÌNH VÀ ĐẶC ĐIỂM CỦA CÔNG TY</w:t>
        </w:r>
        <w:r w:rsidR="00F44DA3" w:rsidRPr="00F44DA3">
          <w:rPr>
            <w:rFonts w:asciiTheme="minorHAnsi" w:hAnsiTheme="minorHAnsi"/>
            <w:noProof/>
            <w:webHidden/>
            <w:sz w:val="20"/>
            <w:szCs w:val="20"/>
          </w:rPr>
          <w:tab/>
        </w:r>
        <w:r w:rsidR="00867E98" w:rsidRPr="00F44DA3">
          <w:rPr>
            <w:rFonts w:asciiTheme="minorHAnsi" w:hAnsiTheme="minorHAnsi"/>
            <w:noProof/>
            <w:webHidden/>
            <w:sz w:val="20"/>
            <w:szCs w:val="20"/>
          </w:rPr>
          <w:fldChar w:fldCharType="begin"/>
        </w:r>
        <w:r w:rsidR="00F44DA3" w:rsidRPr="00F44DA3">
          <w:rPr>
            <w:rFonts w:asciiTheme="minorHAnsi" w:hAnsiTheme="minorHAnsi"/>
            <w:noProof/>
            <w:webHidden/>
            <w:sz w:val="20"/>
            <w:szCs w:val="20"/>
          </w:rPr>
          <w:instrText xml:space="preserve"> PAGEREF _Toc452996459 \h </w:instrText>
        </w:r>
        <w:r w:rsidR="00867E98" w:rsidRPr="00F44DA3">
          <w:rPr>
            <w:rFonts w:asciiTheme="minorHAnsi" w:hAnsiTheme="minorHAnsi"/>
            <w:noProof/>
            <w:webHidden/>
            <w:sz w:val="20"/>
            <w:szCs w:val="20"/>
          </w:rPr>
        </w:r>
        <w:r w:rsidR="00867E98" w:rsidRPr="00F44DA3">
          <w:rPr>
            <w:rFonts w:asciiTheme="minorHAnsi" w:hAnsiTheme="minorHAnsi"/>
            <w:noProof/>
            <w:webHidden/>
            <w:sz w:val="20"/>
            <w:szCs w:val="20"/>
          </w:rPr>
          <w:fldChar w:fldCharType="separate"/>
        </w:r>
        <w:r w:rsidR="00F44DA3" w:rsidRPr="00F44DA3">
          <w:rPr>
            <w:rFonts w:asciiTheme="minorHAnsi" w:hAnsiTheme="minorHAnsi"/>
            <w:noProof/>
            <w:webHidden/>
            <w:sz w:val="20"/>
            <w:szCs w:val="20"/>
          </w:rPr>
          <w:t>18</w:t>
        </w:r>
        <w:r w:rsidR="00867E98" w:rsidRPr="00F44DA3">
          <w:rPr>
            <w:rFonts w:asciiTheme="minorHAnsi" w:hAnsiTheme="minorHAnsi"/>
            <w:noProof/>
            <w:webHidden/>
            <w:sz w:val="20"/>
            <w:szCs w:val="20"/>
          </w:rPr>
          <w:fldChar w:fldCharType="end"/>
        </w:r>
      </w:hyperlink>
    </w:p>
    <w:p w:rsidR="00F44DA3" w:rsidRPr="00F44DA3" w:rsidRDefault="003979E2">
      <w:pPr>
        <w:pStyle w:val="TOC2"/>
        <w:rPr>
          <w:rFonts w:asciiTheme="minorHAnsi" w:eastAsiaTheme="minorEastAsia" w:hAnsiTheme="minorHAnsi" w:cstheme="minorBidi"/>
          <w:b w:val="0"/>
          <w:bCs w:val="0"/>
          <w:noProof/>
        </w:rPr>
      </w:pPr>
      <w:hyperlink w:anchor="_Toc452996460" w:history="1">
        <w:r w:rsidR="00F44DA3" w:rsidRPr="00F44DA3">
          <w:rPr>
            <w:rStyle w:val="Hyperlink"/>
            <w:rFonts w:asciiTheme="minorHAnsi" w:hAnsiTheme="minorHAnsi"/>
            <w:noProof/>
          </w:rPr>
          <w:t>1.</w:t>
        </w:r>
        <w:r w:rsidR="00F44DA3" w:rsidRPr="00F44DA3">
          <w:rPr>
            <w:rFonts w:asciiTheme="minorHAnsi" w:eastAsiaTheme="minorEastAsia" w:hAnsiTheme="minorHAnsi" w:cstheme="minorBidi"/>
            <w:b w:val="0"/>
            <w:bCs w:val="0"/>
            <w:noProof/>
          </w:rPr>
          <w:tab/>
        </w:r>
        <w:r w:rsidR="00F44DA3" w:rsidRPr="00F44DA3">
          <w:rPr>
            <w:rStyle w:val="Hyperlink"/>
            <w:rFonts w:asciiTheme="minorHAnsi" w:hAnsiTheme="minorHAnsi"/>
            <w:noProof/>
          </w:rPr>
          <w:t>Tóm tắt quá trình hình thành và phát triển</w:t>
        </w:r>
        <w:r w:rsidR="00F44DA3" w:rsidRPr="00F44DA3">
          <w:rPr>
            <w:rFonts w:asciiTheme="minorHAnsi" w:hAnsiTheme="minorHAnsi"/>
            <w:noProof/>
            <w:webHidden/>
          </w:rPr>
          <w:tab/>
        </w:r>
        <w:r w:rsidR="00867E98" w:rsidRPr="00F44DA3">
          <w:rPr>
            <w:rFonts w:asciiTheme="minorHAnsi" w:hAnsiTheme="minorHAnsi"/>
            <w:noProof/>
            <w:webHidden/>
          </w:rPr>
          <w:fldChar w:fldCharType="begin"/>
        </w:r>
        <w:r w:rsidR="00F44DA3" w:rsidRPr="00F44DA3">
          <w:rPr>
            <w:rFonts w:asciiTheme="minorHAnsi" w:hAnsiTheme="minorHAnsi"/>
            <w:noProof/>
            <w:webHidden/>
          </w:rPr>
          <w:instrText xml:space="preserve"> PAGEREF _Toc452996460 \h </w:instrText>
        </w:r>
        <w:r w:rsidR="00867E98" w:rsidRPr="00F44DA3">
          <w:rPr>
            <w:rFonts w:asciiTheme="minorHAnsi" w:hAnsiTheme="minorHAnsi"/>
            <w:noProof/>
            <w:webHidden/>
          </w:rPr>
        </w:r>
        <w:r w:rsidR="00867E98" w:rsidRPr="00F44DA3">
          <w:rPr>
            <w:rFonts w:asciiTheme="minorHAnsi" w:hAnsiTheme="minorHAnsi"/>
            <w:noProof/>
            <w:webHidden/>
          </w:rPr>
          <w:fldChar w:fldCharType="separate"/>
        </w:r>
        <w:r w:rsidR="00F44DA3" w:rsidRPr="00F44DA3">
          <w:rPr>
            <w:rFonts w:asciiTheme="minorHAnsi" w:hAnsiTheme="minorHAnsi"/>
            <w:noProof/>
            <w:webHidden/>
          </w:rPr>
          <w:t>18</w:t>
        </w:r>
        <w:r w:rsidR="00867E98" w:rsidRPr="00F44DA3">
          <w:rPr>
            <w:rFonts w:asciiTheme="minorHAnsi" w:hAnsiTheme="minorHAnsi"/>
            <w:noProof/>
            <w:webHidden/>
          </w:rPr>
          <w:fldChar w:fldCharType="end"/>
        </w:r>
      </w:hyperlink>
    </w:p>
    <w:p w:rsidR="00F44DA3" w:rsidRPr="00F44DA3" w:rsidRDefault="003979E2">
      <w:pPr>
        <w:pStyle w:val="TOC3"/>
        <w:tabs>
          <w:tab w:val="left" w:pos="960"/>
        </w:tabs>
        <w:rPr>
          <w:rFonts w:asciiTheme="minorHAnsi" w:eastAsiaTheme="minorEastAsia" w:hAnsiTheme="minorHAnsi" w:cstheme="minorBidi"/>
          <w:sz w:val="20"/>
          <w:szCs w:val="20"/>
        </w:rPr>
      </w:pPr>
      <w:hyperlink w:anchor="_Toc452996461" w:history="1">
        <w:r w:rsidR="00F44DA3" w:rsidRPr="00F44DA3">
          <w:rPr>
            <w:rStyle w:val="Hyperlink"/>
            <w:rFonts w:asciiTheme="minorHAnsi" w:hAnsiTheme="minorHAnsi"/>
            <w:sz w:val="20"/>
            <w:szCs w:val="20"/>
          </w:rPr>
          <w:t>1.1.</w:t>
        </w:r>
        <w:r w:rsidR="00F44DA3" w:rsidRPr="00F44DA3">
          <w:rPr>
            <w:rFonts w:asciiTheme="minorHAnsi" w:eastAsiaTheme="minorEastAsia" w:hAnsiTheme="minorHAnsi" w:cstheme="minorBidi"/>
            <w:sz w:val="20"/>
            <w:szCs w:val="20"/>
          </w:rPr>
          <w:tab/>
        </w:r>
        <w:r w:rsidR="00F44DA3" w:rsidRPr="00F44DA3">
          <w:rPr>
            <w:rStyle w:val="Hyperlink"/>
            <w:rFonts w:asciiTheme="minorHAnsi" w:hAnsiTheme="minorHAnsi"/>
            <w:sz w:val="20"/>
            <w:szCs w:val="20"/>
          </w:rPr>
          <w:t>Quá trình hình thành và phát triển</w:t>
        </w:r>
        <w:r w:rsidR="00F44DA3" w:rsidRPr="00F44DA3">
          <w:rPr>
            <w:rFonts w:asciiTheme="minorHAnsi" w:hAnsiTheme="minorHAnsi"/>
            <w:webHidden/>
            <w:sz w:val="20"/>
            <w:szCs w:val="20"/>
          </w:rPr>
          <w:tab/>
        </w:r>
        <w:r w:rsidR="00867E98" w:rsidRPr="00F44DA3">
          <w:rPr>
            <w:rFonts w:asciiTheme="minorHAnsi" w:hAnsiTheme="minorHAnsi"/>
            <w:webHidden/>
            <w:sz w:val="20"/>
            <w:szCs w:val="20"/>
          </w:rPr>
          <w:fldChar w:fldCharType="begin"/>
        </w:r>
        <w:r w:rsidR="00F44DA3" w:rsidRPr="00F44DA3">
          <w:rPr>
            <w:rFonts w:asciiTheme="minorHAnsi" w:hAnsiTheme="minorHAnsi"/>
            <w:webHidden/>
            <w:sz w:val="20"/>
            <w:szCs w:val="20"/>
          </w:rPr>
          <w:instrText xml:space="preserve"> PAGEREF _Toc452996461 \h </w:instrText>
        </w:r>
        <w:r w:rsidR="00867E98" w:rsidRPr="00F44DA3">
          <w:rPr>
            <w:rFonts w:asciiTheme="minorHAnsi" w:hAnsiTheme="minorHAnsi"/>
            <w:webHidden/>
            <w:sz w:val="20"/>
            <w:szCs w:val="20"/>
          </w:rPr>
        </w:r>
        <w:r w:rsidR="00867E98" w:rsidRPr="00F44DA3">
          <w:rPr>
            <w:rFonts w:asciiTheme="minorHAnsi" w:hAnsiTheme="minorHAnsi"/>
            <w:webHidden/>
            <w:sz w:val="20"/>
            <w:szCs w:val="20"/>
          </w:rPr>
          <w:fldChar w:fldCharType="separate"/>
        </w:r>
        <w:r w:rsidR="00F44DA3" w:rsidRPr="00F44DA3">
          <w:rPr>
            <w:rFonts w:asciiTheme="minorHAnsi" w:hAnsiTheme="minorHAnsi"/>
            <w:webHidden/>
            <w:sz w:val="20"/>
            <w:szCs w:val="20"/>
          </w:rPr>
          <w:t>18</w:t>
        </w:r>
        <w:r w:rsidR="00867E98" w:rsidRPr="00F44DA3">
          <w:rPr>
            <w:rFonts w:asciiTheme="minorHAnsi" w:hAnsiTheme="minorHAnsi"/>
            <w:webHidden/>
            <w:sz w:val="20"/>
            <w:szCs w:val="20"/>
          </w:rPr>
          <w:fldChar w:fldCharType="end"/>
        </w:r>
      </w:hyperlink>
    </w:p>
    <w:p w:rsidR="00F44DA3" w:rsidRPr="00F44DA3" w:rsidRDefault="003979E2">
      <w:pPr>
        <w:pStyle w:val="TOC3"/>
        <w:tabs>
          <w:tab w:val="left" w:pos="960"/>
        </w:tabs>
        <w:rPr>
          <w:rFonts w:asciiTheme="minorHAnsi" w:eastAsiaTheme="minorEastAsia" w:hAnsiTheme="minorHAnsi" w:cstheme="minorBidi"/>
          <w:sz w:val="20"/>
          <w:szCs w:val="20"/>
        </w:rPr>
      </w:pPr>
      <w:hyperlink w:anchor="_Toc452996462" w:history="1">
        <w:r w:rsidR="00F44DA3" w:rsidRPr="00F44DA3">
          <w:rPr>
            <w:rStyle w:val="Hyperlink"/>
            <w:rFonts w:asciiTheme="minorHAnsi" w:hAnsiTheme="minorHAnsi"/>
            <w:sz w:val="20"/>
            <w:szCs w:val="20"/>
          </w:rPr>
          <w:t>1.2.</w:t>
        </w:r>
        <w:r w:rsidR="00F44DA3" w:rsidRPr="00F44DA3">
          <w:rPr>
            <w:rFonts w:asciiTheme="minorHAnsi" w:eastAsiaTheme="minorEastAsia" w:hAnsiTheme="minorHAnsi" w:cstheme="minorBidi"/>
            <w:sz w:val="20"/>
            <w:szCs w:val="20"/>
          </w:rPr>
          <w:tab/>
        </w:r>
        <w:r w:rsidR="00F44DA3" w:rsidRPr="00F44DA3">
          <w:rPr>
            <w:rStyle w:val="Hyperlink"/>
            <w:rFonts w:asciiTheme="minorHAnsi" w:hAnsiTheme="minorHAnsi"/>
            <w:sz w:val="20"/>
            <w:szCs w:val="20"/>
            <w:lang w:val="pt-BR"/>
          </w:rPr>
          <w:t>Giới thiệu về Công ty</w:t>
        </w:r>
        <w:r w:rsidR="00F44DA3" w:rsidRPr="00F44DA3">
          <w:rPr>
            <w:rFonts w:asciiTheme="minorHAnsi" w:hAnsiTheme="minorHAnsi"/>
            <w:webHidden/>
            <w:sz w:val="20"/>
            <w:szCs w:val="20"/>
          </w:rPr>
          <w:tab/>
        </w:r>
        <w:r w:rsidR="00867E98" w:rsidRPr="00F44DA3">
          <w:rPr>
            <w:rFonts w:asciiTheme="minorHAnsi" w:hAnsiTheme="minorHAnsi"/>
            <w:webHidden/>
            <w:sz w:val="20"/>
            <w:szCs w:val="20"/>
          </w:rPr>
          <w:fldChar w:fldCharType="begin"/>
        </w:r>
        <w:r w:rsidR="00F44DA3" w:rsidRPr="00F44DA3">
          <w:rPr>
            <w:rFonts w:asciiTheme="minorHAnsi" w:hAnsiTheme="minorHAnsi"/>
            <w:webHidden/>
            <w:sz w:val="20"/>
            <w:szCs w:val="20"/>
          </w:rPr>
          <w:instrText xml:space="preserve"> PAGEREF _Toc452996462 \h </w:instrText>
        </w:r>
        <w:r w:rsidR="00867E98" w:rsidRPr="00F44DA3">
          <w:rPr>
            <w:rFonts w:asciiTheme="minorHAnsi" w:hAnsiTheme="minorHAnsi"/>
            <w:webHidden/>
            <w:sz w:val="20"/>
            <w:szCs w:val="20"/>
          </w:rPr>
        </w:r>
        <w:r w:rsidR="00867E98" w:rsidRPr="00F44DA3">
          <w:rPr>
            <w:rFonts w:asciiTheme="minorHAnsi" w:hAnsiTheme="minorHAnsi"/>
            <w:webHidden/>
            <w:sz w:val="20"/>
            <w:szCs w:val="20"/>
          </w:rPr>
          <w:fldChar w:fldCharType="separate"/>
        </w:r>
        <w:r w:rsidR="00F44DA3" w:rsidRPr="00F44DA3">
          <w:rPr>
            <w:rFonts w:asciiTheme="minorHAnsi" w:hAnsiTheme="minorHAnsi"/>
            <w:webHidden/>
            <w:sz w:val="20"/>
            <w:szCs w:val="20"/>
          </w:rPr>
          <w:t>18</w:t>
        </w:r>
        <w:r w:rsidR="00867E98" w:rsidRPr="00F44DA3">
          <w:rPr>
            <w:rFonts w:asciiTheme="minorHAnsi" w:hAnsiTheme="minorHAnsi"/>
            <w:webHidden/>
            <w:sz w:val="20"/>
            <w:szCs w:val="20"/>
          </w:rPr>
          <w:fldChar w:fldCharType="end"/>
        </w:r>
      </w:hyperlink>
    </w:p>
    <w:p w:rsidR="00F44DA3" w:rsidRPr="00F44DA3" w:rsidRDefault="003979E2">
      <w:pPr>
        <w:pStyle w:val="TOC3"/>
        <w:tabs>
          <w:tab w:val="left" w:pos="960"/>
        </w:tabs>
        <w:rPr>
          <w:rFonts w:asciiTheme="minorHAnsi" w:eastAsiaTheme="minorEastAsia" w:hAnsiTheme="minorHAnsi" w:cstheme="minorBidi"/>
          <w:sz w:val="20"/>
          <w:szCs w:val="20"/>
        </w:rPr>
      </w:pPr>
      <w:hyperlink w:anchor="_Toc452996463" w:history="1">
        <w:r w:rsidR="00F44DA3" w:rsidRPr="00F44DA3">
          <w:rPr>
            <w:rStyle w:val="Hyperlink"/>
            <w:rFonts w:asciiTheme="minorHAnsi" w:hAnsiTheme="minorHAnsi"/>
            <w:sz w:val="20"/>
            <w:szCs w:val="20"/>
          </w:rPr>
          <w:t>1.3.</w:t>
        </w:r>
        <w:r w:rsidR="00F44DA3" w:rsidRPr="00F44DA3">
          <w:rPr>
            <w:rFonts w:asciiTheme="minorHAnsi" w:eastAsiaTheme="minorEastAsia" w:hAnsiTheme="minorHAnsi" w:cstheme="minorBidi"/>
            <w:sz w:val="20"/>
            <w:szCs w:val="20"/>
          </w:rPr>
          <w:tab/>
        </w:r>
        <w:r w:rsidR="00F44DA3" w:rsidRPr="00F44DA3">
          <w:rPr>
            <w:rStyle w:val="Hyperlink"/>
            <w:rFonts w:asciiTheme="minorHAnsi" w:hAnsiTheme="minorHAnsi"/>
            <w:sz w:val="20"/>
            <w:szCs w:val="20"/>
          </w:rPr>
          <w:t>Cơ cấu vốn cổ phần</w:t>
        </w:r>
        <w:r w:rsidR="00F44DA3" w:rsidRPr="00F44DA3">
          <w:rPr>
            <w:rFonts w:asciiTheme="minorHAnsi" w:hAnsiTheme="minorHAnsi"/>
            <w:webHidden/>
            <w:sz w:val="20"/>
            <w:szCs w:val="20"/>
          </w:rPr>
          <w:tab/>
        </w:r>
        <w:r w:rsidR="00867E98" w:rsidRPr="00F44DA3">
          <w:rPr>
            <w:rFonts w:asciiTheme="minorHAnsi" w:hAnsiTheme="minorHAnsi"/>
            <w:webHidden/>
            <w:sz w:val="20"/>
            <w:szCs w:val="20"/>
          </w:rPr>
          <w:fldChar w:fldCharType="begin"/>
        </w:r>
        <w:r w:rsidR="00F44DA3" w:rsidRPr="00F44DA3">
          <w:rPr>
            <w:rFonts w:asciiTheme="minorHAnsi" w:hAnsiTheme="minorHAnsi"/>
            <w:webHidden/>
            <w:sz w:val="20"/>
            <w:szCs w:val="20"/>
          </w:rPr>
          <w:instrText xml:space="preserve"> PAGEREF _Toc452996463 \h </w:instrText>
        </w:r>
        <w:r w:rsidR="00867E98" w:rsidRPr="00F44DA3">
          <w:rPr>
            <w:rFonts w:asciiTheme="minorHAnsi" w:hAnsiTheme="minorHAnsi"/>
            <w:webHidden/>
            <w:sz w:val="20"/>
            <w:szCs w:val="20"/>
          </w:rPr>
        </w:r>
        <w:r w:rsidR="00867E98" w:rsidRPr="00F44DA3">
          <w:rPr>
            <w:rFonts w:asciiTheme="minorHAnsi" w:hAnsiTheme="minorHAnsi"/>
            <w:webHidden/>
            <w:sz w:val="20"/>
            <w:szCs w:val="20"/>
          </w:rPr>
          <w:fldChar w:fldCharType="separate"/>
        </w:r>
        <w:r w:rsidR="00F44DA3" w:rsidRPr="00F44DA3">
          <w:rPr>
            <w:rFonts w:asciiTheme="minorHAnsi" w:hAnsiTheme="minorHAnsi"/>
            <w:webHidden/>
            <w:sz w:val="20"/>
            <w:szCs w:val="20"/>
          </w:rPr>
          <w:t>19</w:t>
        </w:r>
        <w:r w:rsidR="00867E98" w:rsidRPr="00F44DA3">
          <w:rPr>
            <w:rFonts w:asciiTheme="minorHAnsi" w:hAnsiTheme="minorHAnsi"/>
            <w:webHidden/>
            <w:sz w:val="20"/>
            <w:szCs w:val="20"/>
          </w:rPr>
          <w:fldChar w:fldCharType="end"/>
        </w:r>
      </w:hyperlink>
    </w:p>
    <w:p w:rsidR="00F44DA3" w:rsidRPr="00F44DA3" w:rsidRDefault="003979E2">
      <w:pPr>
        <w:pStyle w:val="TOC2"/>
        <w:rPr>
          <w:rFonts w:asciiTheme="minorHAnsi" w:eastAsiaTheme="minorEastAsia" w:hAnsiTheme="minorHAnsi" w:cstheme="minorBidi"/>
          <w:b w:val="0"/>
          <w:bCs w:val="0"/>
          <w:noProof/>
        </w:rPr>
      </w:pPr>
      <w:hyperlink w:anchor="_Toc452996464" w:history="1">
        <w:r w:rsidR="00F44DA3" w:rsidRPr="00F44DA3">
          <w:rPr>
            <w:rStyle w:val="Hyperlink"/>
            <w:rFonts w:asciiTheme="minorHAnsi" w:hAnsiTheme="minorHAnsi"/>
            <w:noProof/>
          </w:rPr>
          <w:t>2.</w:t>
        </w:r>
        <w:r w:rsidR="00F44DA3" w:rsidRPr="00F44DA3">
          <w:rPr>
            <w:rFonts w:asciiTheme="minorHAnsi" w:eastAsiaTheme="minorEastAsia" w:hAnsiTheme="minorHAnsi" w:cstheme="minorBidi"/>
            <w:b w:val="0"/>
            <w:bCs w:val="0"/>
            <w:noProof/>
          </w:rPr>
          <w:tab/>
        </w:r>
        <w:r w:rsidR="00F44DA3" w:rsidRPr="00F44DA3">
          <w:rPr>
            <w:rStyle w:val="Hyperlink"/>
            <w:rFonts w:asciiTheme="minorHAnsi" w:hAnsiTheme="minorHAnsi"/>
            <w:noProof/>
          </w:rPr>
          <w:t>Cơ cấu tổ chức và bộ máy quản lý của Công ty</w:t>
        </w:r>
        <w:r w:rsidR="00F44DA3" w:rsidRPr="00F44DA3">
          <w:rPr>
            <w:rFonts w:asciiTheme="minorHAnsi" w:hAnsiTheme="minorHAnsi"/>
            <w:noProof/>
            <w:webHidden/>
          </w:rPr>
          <w:tab/>
        </w:r>
        <w:r w:rsidR="00867E98" w:rsidRPr="00F44DA3">
          <w:rPr>
            <w:rFonts w:asciiTheme="minorHAnsi" w:hAnsiTheme="minorHAnsi"/>
            <w:noProof/>
            <w:webHidden/>
          </w:rPr>
          <w:fldChar w:fldCharType="begin"/>
        </w:r>
        <w:r w:rsidR="00F44DA3" w:rsidRPr="00F44DA3">
          <w:rPr>
            <w:rFonts w:asciiTheme="minorHAnsi" w:hAnsiTheme="minorHAnsi"/>
            <w:noProof/>
            <w:webHidden/>
          </w:rPr>
          <w:instrText xml:space="preserve"> PAGEREF _Toc452996464 \h </w:instrText>
        </w:r>
        <w:r w:rsidR="00867E98" w:rsidRPr="00F44DA3">
          <w:rPr>
            <w:rFonts w:asciiTheme="minorHAnsi" w:hAnsiTheme="minorHAnsi"/>
            <w:noProof/>
            <w:webHidden/>
          </w:rPr>
        </w:r>
        <w:r w:rsidR="00867E98" w:rsidRPr="00F44DA3">
          <w:rPr>
            <w:rFonts w:asciiTheme="minorHAnsi" w:hAnsiTheme="minorHAnsi"/>
            <w:noProof/>
            <w:webHidden/>
          </w:rPr>
          <w:fldChar w:fldCharType="separate"/>
        </w:r>
        <w:r w:rsidR="00F44DA3" w:rsidRPr="00F44DA3">
          <w:rPr>
            <w:rFonts w:asciiTheme="minorHAnsi" w:hAnsiTheme="minorHAnsi"/>
            <w:noProof/>
            <w:webHidden/>
          </w:rPr>
          <w:t>20</w:t>
        </w:r>
        <w:r w:rsidR="00867E98" w:rsidRPr="00F44DA3">
          <w:rPr>
            <w:rFonts w:asciiTheme="minorHAnsi" w:hAnsiTheme="minorHAnsi"/>
            <w:noProof/>
            <w:webHidden/>
          </w:rPr>
          <w:fldChar w:fldCharType="end"/>
        </w:r>
      </w:hyperlink>
    </w:p>
    <w:p w:rsidR="00F44DA3" w:rsidRPr="00F44DA3" w:rsidRDefault="003979E2">
      <w:pPr>
        <w:pStyle w:val="TOC2"/>
        <w:rPr>
          <w:rFonts w:asciiTheme="minorHAnsi" w:eastAsiaTheme="minorEastAsia" w:hAnsiTheme="minorHAnsi" w:cstheme="minorBidi"/>
          <w:b w:val="0"/>
          <w:bCs w:val="0"/>
          <w:noProof/>
        </w:rPr>
      </w:pPr>
      <w:hyperlink w:anchor="_Toc452996465" w:history="1">
        <w:r w:rsidR="00F44DA3" w:rsidRPr="00F44DA3">
          <w:rPr>
            <w:rStyle w:val="Hyperlink"/>
            <w:rFonts w:asciiTheme="minorHAnsi" w:hAnsiTheme="minorHAnsi"/>
            <w:noProof/>
          </w:rPr>
          <w:t>3.</w:t>
        </w:r>
        <w:r w:rsidR="00F44DA3" w:rsidRPr="00F44DA3">
          <w:rPr>
            <w:rFonts w:asciiTheme="minorHAnsi" w:eastAsiaTheme="minorEastAsia" w:hAnsiTheme="minorHAnsi" w:cstheme="minorBidi"/>
            <w:b w:val="0"/>
            <w:bCs w:val="0"/>
            <w:noProof/>
          </w:rPr>
          <w:tab/>
        </w:r>
        <w:r w:rsidR="00F44DA3" w:rsidRPr="00F44DA3">
          <w:rPr>
            <w:rStyle w:val="Hyperlink"/>
            <w:rFonts w:asciiTheme="minorHAnsi" w:hAnsiTheme="minorHAnsi"/>
            <w:noProof/>
          </w:rPr>
          <w:t>Hoạt động kinh doanh</w:t>
        </w:r>
        <w:r w:rsidR="00F44DA3" w:rsidRPr="00F44DA3">
          <w:rPr>
            <w:rFonts w:asciiTheme="minorHAnsi" w:hAnsiTheme="minorHAnsi"/>
            <w:noProof/>
            <w:webHidden/>
          </w:rPr>
          <w:tab/>
        </w:r>
        <w:r w:rsidR="00867E98" w:rsidRPr="00F44DA3">
          <w:rPr>
            <w:rFonts w:asciiTheme="minorHAnsi" w:hAnsiTheme="minorHAnsi"/>
            <w:noProof/>
            <w:webHidden/>
          </w:rPr>
          <w:fldChar w:fldCharType="begin"/>
        </w:r>
        <w:r w:rsidR="00F44DA3" w:rsidRPr="00F44DA3">
          <w:rPr>
            <w:rFonts w:asciiTheme="minorHAnsi" w:hAnsiTheme="minorHAnsi"/>
            <w:noProof/>
            <w:webHidden/>
          </w:rPr>
          <w:instrText xml:space="preserve"> PAGEREF _Toc452996465 \h </w:instrText>
        </w:r>
        <w:r w:rsidR="00867E98" w:rsidRPr="00F44DA3">
          <w:rPr>
            <w:rFonts w:asciiTheme="minorHAnsi" w:hAnsiTheme="minorHAnsi"/>
            <w:noProof/>
            <w:webHidden/>
          </w:rPr>
        </w:r>
        <w:r w:rsidR="00867E98" w:rsidRPr="00F44DA3">
          <w:rPr>
            <w:rFonts w:asciiTheme="minorHAnsi" w:hAnsiTheme="minorHAnsi"/>
            <w:noProof/>
            <w:webHidden/>
          </w:rPr>
          <w:fldChar w:fldCharType="separate"/>
        </w:r>
        <w:r w:rsidR="00F44DA3" w:rsidRPr="00F44DA3">
          <w:rPr>
            <w:rFonts w:asciiTheme="minorHAnsi" w:hAnsiTheme="minorHAnsi"/>
            <w:noProof/>
            <w:webHidden/>
          </w:rPr>
          <w:t>22</w:t>
        </w:r>
        <w:r w:rsidR="00867E98" w:rsidRPr="00F44DA3">
          <w:rPr>
            <w:rFonts w:asciiTheme="minorHAnsi" w:hAnsiTheme="minorHAnsi"/>
            <w:noProof/>
            <w:webHidden/>
          </w:rPr>
          <w:fldChar w:fldCharType="end"/>
        </w:r>
      </w:hyperlink>
    </w:p>
    <w:p w:rsidR="00F44DA3" w:rsidRPr="00F44DA3" w:rsidRDefault="003979E2">
      <w:pPr>
        <w:pStyle w:val="TOC3"/>
        <w:tabs>
          <w:tab w:val="left" w:pos="960"/>
        </w:tabs>
        <w:rPr>
          <w:rFonts w:asciiTheme="minorHAnsi" w:eastAsiaTheme="minorEastAsia" w:hAnsiTheme="minorHAnsi" w:cstheme="minorBidi"/>
          <w:sz w:val="20"/>
          <w:szCs w:val="20"/>
        </w:rPr>
      </w:pPr>
      <w:hyperlink w:anchor="_Toc452996466" w:history="1">
        <w:r w:rsidR="00F44DA3" w:rsidRPr="00F44DA3">
          <w:rPr>
            <w:rStyle w:val="Hyperlink"/>
            <w:rFonts w:asciiTheme="minorHAnsi" w:hAnsiTheme="minorHAnsi"/>
            <w:sz w:val="20"/>
            <w:szCs w:val="20"/>
          </w:rPr>
          <w:t>3.1.</w:t>
        </w:r>
        <w:r w:rsidR="00F44DA3" w:rsidRPr="00F44DA3">
          <w:rPr>
            <w:rFonts w:asciiTheme="minorHAnsi" w:eastAsiaTheme="minorEastAsia" w:hAnsiTheme="minorHAnsi" w:cstheme="minorBidi"/>
            <w:sz w:val="20"/>
            <w:szCs w:val="20"/>
          </w:rPr>
          <w:tab/>
        </w:r>
        <w:r w:rsidR="00F44DA3" w:rsidRPr="00F44DA3">
          <w:rPr>
            <w:rStyle w:val="Hyperlink"/>
            <w:rFonts w:asciiTheme="minorHAnsi" w:hAnsiTheme="minorHAnsi"/>
            <w:sz w:val="20"/>
            <w:szCs w:val="20"/>
          </w:rPr>
          <w:t>Chi phí</w:t>
        </w:r>
        <w:r w:rsidR="00F44DA3" w:rsidRPr="00F44DA3">
          <w:rPr>
            <w:rFonts w:asciiTheme="minorHAnsi" w:hAnsiTheme="minorHAnsi"/>
            <w:webHidden/>
            <w:sz w:val="20"/>
            <w:szCs w:val="20"/>
          </w:rPr>
          <w:tab/>
        </w:r>
        <w:r w:rsidR="00867E98" w:rsidRPr="00F44DA3">
          <w:rPr>
            <w:rFonts w:asciiTheme="minorHAnsi" w:hAnsiTheme="minorHAnsi"/>
            <w:webHidden/>
            <w:sz w:val="20"/>
            <w:szCs w:val="20"/>
          </w:rPr>
          <w:fldChar w:fldCharType="begin"/>
        </w:r>
        <w:r w:rsidR="00F44DA3" w:rsidRPr="00F44DA3">
          <w:rPr>
            <w:rFonts w:asciiTheme="minorHAnsi" w:hAnsiTheme="minorHAnsi"/>
            <w:webHidden/>
            <w:sz w:val="20"/>
            <w:szCs w:val="20"/>
          </w:rPr>
          <w:instrText xml:space="preserve"> PAGEREF _Toc452996466 \h </w:instrText>
        </w:r>
        <w:r w:rsidR="00867E98" w:rsidRPr="00F44DA3">
          <w:rPr>
            <w:rFonts w:asciiTheme="minorHAnsi" w:hAnsiTheme="minorHAnsi"/>
            <w:webHidden/>
            <w:sz w:val="20"/>
            <w:szCs w:val="20"/>
          </w:rPr>
        </w:r>
        <w:r w:rsidR="00867E98" w:rsidRPr="00F44DA3">
          <w:rPr>
            <w:rFonts w:asciiTheme="minorHAnsi" w:hAnsiTheme="minorHAnsi"/>
            <w:webHidden/>
            <w:sz w:val="20"/>
            <w:szCs w:val="20"/>
          </w:rPr>
          <w:fldChar w:fldCharType="separate"/>
        </w:r>
        <w:r w:rsidR="00F44DA3" w:rsidRPr="00F44DA3">
          <w:rPr>
            <w:rFonts w:asciiTheme="minorHAnsi" w:hAnsiTheme="minorHAnsi"/>
            <w:webHidden/>
            <w:sz w:val="20"/>
            <w:szCs w:val="20"/>
          </w:rPr>
          <w:t>22</w:t>
        </w:r>
        <w:r w:rsidR="00867E98" w:rsidRPr="00F44DA3">
          <w:rPr>
            <w:rFonts w:asciiTheme="minorHAnsi" w:hAnsiTheme="minorHAnsi"/>
            <w:webHidden/>
            <w:sz w:val="20"/>
            <w:szCs w:val="20"/>
          </w:rPr>
          <w:fldChar w:fldCharType="end"/>
        </w:r>
      </w:hyperlink>
    </w:p>
    <w:p w:rsidR="00F44DA3" w:rsidRPr="00F44DA3" w:rsidRDefault="003979E2">
      <w:pPr>
        <w:pStyle w:val="TOC3"/>
        <w:tabs>
          <w:tab w:val="left" w:pos="960"/>
        </w:tabs>
        <w:rPr>
          <w:rFonts w:asciiTheme="minorHAnsi" w:eastAsiaTheme="minorEastAsia" w:hAnsiTheme="minorHAnsi" w:cstheme="minorBidi"/>
          <w:sz w:val="20"/>
          <w:szCs w:val="20"/>
        </w:rPr>
      </w:pPr>
      <w:hyperlink w:anchor="_Toc452996467" w:history="1">
        <w:r w:rsidR="00F44DA3" w:rsidRPr="00F44DA3">
          <w:rPr>
            <w:rStyle w:val="Hyperlink"/>
            <w:rFonts w:asciiTheme="minorHAnsi" w:eastAsia="MS Mincho" w:hAnsiTheme="minorHAnsi"/>
            <w:sz w:val="20"/>
            <w:szCs w:val="20"/>
            <w:lang w:eastAsia="ja-JP"/>
          </w:rPr>
          <w:t>3.2.</w:t>
        </w:r>
        <w:r w:rsidR="00F44DA3" w:rsidRPr="00F44DA3">
          <w:rPr>
            <w:rFonts w:asciiTheme="minorHAnsi" w:eastAsiaTheme="minorEastAsia" w:hAnsiTheme="minorHAnsi" w:cstheme="minorBidi"/>
            <w:sz w:val="20"/>
            <w:szCs w:val="20"/>
          </w:rPr>
          <w:tab/>
        </w:r>
        <w:r w:rsidR="00F44DA3" w:rsidRPr="00F44DA3">
          <w:rPr>
            <w:rStyle w:val="Hyperlink"/>
            <w:rFonts w:asciiTheme="minorHAnsi" w:eastAsia="MS Mincho" w:hAnsiTheme="minorHAnsi"/>
            <w:sz w:val="20"/>
            <w:szCs w:val="20"/>
            <w:lang w:eastAsia="ja-JP"/>
          </w:rPr>
          <w:t>Doanh thu</w:t>
        </w:r>
        <w:r w:rsidR="00F44DA3" w:rsidRPr="00F44DA3">
          <w:rPr>
            <w:rFonts w:asciiTheme="minorHAnsi" w:hAnsiTheme="minorHAnsi"/>
            <w:webHidden/>
            <w:sz w:val="20"/>
            <w:szCs w:val="20"/>
          </w:rPr>
          <w:tab/>
        </w:r>
        <w:r w:rsidR="00867E98" w:rsidRPr="00F44DA3">
          <w:rPr>
            <w:rFonts w:asciiTheme="minorHAnsi" w:hAnsiTheme="minorHAnsi"/>
            <w:webHidden/>
            <w:sz w:val="20"/>
            <w:szCs w:val="20"/>
          </w:rPr>
          <w:fldChar w:fldCharType="begin"/>
        </w:r>
        <w:r w:rsidR="00F44DA3" w:rsidRPr="00F44DA3">
          <w:rPr>
            <w:rFonts w:asciiTheme="minorHAnsi" w:hAnsiTheme="minorHAnsi"/>
            <w:webHidden/>
            <w:sz w:val="20"/>
            <w:szCs w:val="20"/>
          </w:rPr>
          <w:instrText xml:space="preserve"> PAGEREF _Toc452996467 \h </w:instrText>
        </w:r>
        <w:r w:rsidR="00867E98" w:rsidRPr="00F44DA3">
          <w:rPr>
            <w:rFonts w:asciiTheme="minorHAnsi" w:hAnsiTheme="minorHAnsi"/>
            <w:webHidden/>
            <w:sz w:val="20"/>
            <w:szCs w:val="20"/>
          </w:rPr>
        </w:r>
        <w:r w:rsidR="00867E98" w:rsidRPr="00F44DA3">
          <w:rPr>
            <w:rFonts w:asciiTheme="minorHAnsi" w:hAnsiTheme="minorHAnsi"/>
            <w:webHidden/>
            <w:sz w:val="20"/>
            <w:szCs w:val="20"/>
          </w:rPr>
          <w:fldChar w:fldCharType="separate"/>
        </w:r>
        <w:r w:rsidR="00F44DA3" w:rsidRPr="00F44DA3">
          <w:rPr>
            <w:rFonts w:asciiTheme="minorHAnsi" w:hAnsiTheme="minorHAnsi"/>
            <w:webHidden/>
            <w:sz w:val="20"/>
            <w:szCs w:val="20"/>
          </w:rPr>
          <w:t>23</w:t>
        </w:r>
        <w:r w:rsidR="00867E98" w:rsidRPr="00F44DA3">
          <w:rPr>
            <w:rFonts w:asciiTheme="minorHAnsi" w:hAnsiTheme="minorHAnsi"/>
            <w:webHidden/>
            <w:sz w:val="20"/>
            <w:szCs w:val="20"/>
          </w:rPr>
          <w:fldChar w:fldCharType="end"/>
        </w:r>
      </w:hyperlink>
    </w:p>
    <w:p w:rsidR="00F44DA3" w:rsidRPr="00F44DA3" w:rsidRDefault="003979E2">
      <w:pPr>
        <w:pStyle w:val="TOC2"/>
        <w:rPr>
          <w:rFonts w:asciiTheme="minorHAnsi" w:eastAsiaTheme="minorEastAsia" w:hAnsiTheme="minorHAnsi" w:cstheme="minorBidi"/>
          <w:b w:val="0"/>
          <w:bCs w:val="0"/>
          <w:noProof/>
        </w:rPr>
      </w:pPr>
      <w:hyperlink w:anchor="_Toc452996468" w:history="1">
        <w:r w:rsidR="00F44DA3" w:rsidRPr="00F44DA3">
          <w:rPr>
            <w:rStyle w:val="Hyperlink"/>
            <w:rFonts w:asciiTheme="minorHAnsi" w:hAnsiTheme="minorHAnsi"/>
            <w:noProof/>
          </w:rPr>
          <w:t>4.</w:t>
        </w:r>
        <w:r w:rsidR="00F44DA3" w:rsidRPr="00F44DA3">
          <w:rPr>
            <w:rFonts w:asciiTheme="minorHAnsi" w:eastAsiaTheme="minorEastAsia" w:hAnsiTheme="minorHAnsi" w:cstheme="minorBidi"/>
            <w:b w:val="0"/>
            <w:bCs w:val="0"/>
            <w:noProof/>
          </w:rPr>
          <w:tab/>
        </w:r>
        <w:r w:rsidR="00F44DA3" w:rsidRPr="00F44DA3">
          <w:rPr>
            <w:rStyle w:val="Hyperlink"/>
            <w:rFonts w:asciiTheme="minorHAnsi" w:hAnsiTheme="minorHAnsi"/>
            <w:noProof/>
          </w:rPr>
          <w:t>Báo cáo kết quả hoạt động kinh doanh trong 03 năm gần nhất</w:t>
        </w:r>
        <w:r w:rsidR="00F44DA3" w:rsidRPr="00F44DA3">
          <w:rPr>
            <w:rFonts w:asciiTheme="minorHAnsi" w:hAnsiTheme="minorHAnsi"/>
            <w:noProof/>
            <w:webHidden/>
          </w:rPr>
          <w:tab/>
        </w:r>
        <w:r w:rsidR="00867E98" w:rsidRPr="00F44DA3">
          <w:rPr>
            <w:rFonts w:asciiTheme="minorHAnsi" w:hAnsiTheme="minorHAnsi"/>
            <w:noProof/>
            <w:webHidden/>
          </w:rPr>
          <w:fldChar w:fldCharType="begin"/>
        </w:r>
        <w:r w:rsidR="00F44DA3" w:rsidRPr="00F44DA3">
          <w:rPr>
            <w:rFonts w:asciiTheme="minorHAnsi" w:hAnsiTheme="minorHAnsi"/>
            <w:noProof/>
            <w:webHidden/>
          </w:rPr>
          <w:instrText xml:space="preserve"> PAGEREF _Toc452996468 \h </w:instrText>
        </w:r>
        <w:r w:rsidR="00867E98" w:rsidRPr="00F44DA3">
          <w:rPr>
            <w:rFonts w:asciiTheme="minorHAnsi" w:hAnsiTheme="minorHAnsi"/>
            <w:noProof/>
            <w:webHidden/>
          </w:rPr>
        </w:r>
        <w:r w:rsidR="00867E98" w:rsidRPr="00F44DA3">
          <w:rPr>
            <w:rFonts w:asciiTheme="minorHAnsi" w:hAnsiTheme="minorHAnsi"/>
            <w:noProof/>
            <w:webHidden/>
          </w:rPr>
          <w:fldChar w:fldCharType="separate"/>
        </w:r>
        <w:r w:rsidR="00F44DA3" w:rsidRPr="00F44DA3">
          <w:rPr>
            <w:rFonts w:asciiTheme="minorHAnsi" w:hAnsiTheme="minorHAnsi"/>
            <w:noProof/>
            <w:webHidden/>
          </w:rPr>
          <w:t>23</w:t>
        </w:r>
        <w:r w:rsidR="00867E98" w:rsidRPr="00F44DA3">
          <w:rPr>
            <w:rFonts w:asciiTheme="minorHAnsi" w:hAnsiTheme="minorHAnsi"/>
            <w:noProof/>
            <w:webHidden/>
          </w:rPr>
          <w:fldChar w:fldCharType="end"/>
        </w:r>
      </w:hyperlink>
    </w:p>
    <w:p w:rsidR="00F44DA3" w:rsidRPr="00F44DA3" w:rsidRDefault="003979E2">
      <w:pPr>
        <w:pStyle w:val="TOC3"/>
        <w:tabs>
          <w:tab w:val="left" w:pos="960"/>
        </w:tabs>
        <w:rPr>
          <w:rFonts w:asciiTheme="minorHAnsi" w:eastAsiaTheme="minorEastAsia" w:hAnsiTheme="minorHAnsi" w:cstheme="minorBidi"/>
          <w:sz w:val="20"/>
          <w:szCs w:val="20"/>
        </w:rPr>
      </w:pPr>
      <w:hyperlink w:anchor="_Toc452996469" w:history="1">
        <w:r w:rsidR="00F44DA3" w:rsidRPr="00F44DA3">
          <w:rPr>
            <w:rStyle w:val="Hyperlink"/>
            <w:rFonts w:asciiTheme="minorHAnsi" w:hAnsiTheme="minorHAnsi"/>
            <w:sz w:val="20"/>
            <w:szCs w:val="20"/>
          </w:rPr>
          <w:t>4.1.</w:t>
        </w:r>
        <w:r w:rsidR="00F44DA3" w:rsidRPr="00F44DA3">
          <w:rPr>
            <w:rFonts w:asciiTheme="minorHAnsi" w:eastAsiaTheme="minorEastAsia" w:hAnsiTheme="minorHAnsi" w:cstheme="minorBidi"/>
            <w:sz w:val="20"/>
            <w:szCs w:val="20"/>
          </w:rPr>
          <w:tab/>
        </w:r>
        <w:r w:rsidR="00F44DA3" w:rsidRPr="00F44DA3">
          <w:rPr>
            <w:rStyle w:val="Hyperlink"/>
            <w:rFonts w:asciiTheme="minorHAnsi" w:hAnsiTheme="minorHAnsi"/>
            <w:sz w:val="20"/>
            <w:szCs w:val="20"/>
          </w:rPr>
          <w:t>Tóm tắt một số chỉ tiêu về hoạt động sản xuất kinh doanh qua các năm</w:t>
        </w:r>
        <w:r w:rsidR="00F44DA3" w:rsidRPr="00F44DA3">
          <w:rPr>
            <w:rFonts w:asciiTheme="minorHAnsi" w:hAnsiTheme="minorHAnsi"/>
            <w:webHidden/>
            <w:sz w:val="20"/>
            <w:szCs w:val="20"/>
          </w:rPr>
          <w:tab/>
        </w:r>
        <w:r w:rsidR="00867E98" w:rsidRPr="00F44DA3">
          <w:rPr>
            <w:rFonts w:asciiTheme="minorHAnsi" w:hAnsiTheme="minorHAnsi"/>
            <w:webHidden/>
            <w:sz w:val="20"/>
            <w:szCs w:val="20"/>
          </w:rPr>
          <w:fldChar w:fldCharType="begin"/>
        </w:r>
        <w:r w:rsidR="00F44DA3" w:rsidRPr="00F44DA3">
          <w:rPr>
            <w:rFonts w:asciiTheme="minorHAnsi" w:hAnsiTheme="minorHAnsi"/>
            <w:webHidden/>
            <w:sz w:val="20"/>
            <w:szCs w:val="20"/>
          </w:rPr>
          <w:instrText xml:space="preserve"> PAGEREF _Toc452996469 \h </w:instrText>
        </w:r>
        <w:r w:rsidR="00867E98" w:rsidRPr="00F44DA3">
          <w:rPr>
            <w:rFonts w:asciiTheme="minorHAnsi" w:hAnsiTheme="minorHAnsi"/>
            <w:webHidden/>
            <w:sz w:val="20"/>
            <w:szCs w:val="20"/>
          </w:rPr>
        </w:r>
        <w:r w:rsidR="00867E98" w:rsidRPr="00F44DA3">
          <w:rPr>
            <w:rFonts w:asciiTheme="minorHAnsi" w:hAnsiTheme="minorHAnsi"/>
            <w:webHidden/>
            <w:sz w:val="20"/>
            <w:szCs w:val="20"/>
          </w:rPr>
          <w:fldChar w:fldCharType="separate"/>
        </w:r>
        <w:r w:rsidR="00F44DA3" w:rsidRPr="00F44DA3">
          <w:rPr>
            <w:rFonts w:asciiTheme="minorHAnsi" w:hAnsiTheme="minorHAnsi"/>
            <w:webHidden/>
            <w:sz w:val="20"/>
            <w:szCs w:val="20"/>
          </w:rPr>
          <w:t>23</w:t>
        </w:r>
        <w:r w:rsidR="00867E98" w:rsidRPr="00F44DA3">
          <w:rPr>
            <w:rFonts w:asciiTheme="minorHAnsi" w:hAnsiTheme="minorHAnsi"/>
            <w:webHidden/>
            <w:sz w:val="20"/>
            <w:szCs w:val="20"/>
          </w:rPr>
          <w:fldChar w:fldCharType="end"/>
        </w:r>
      </w:hyperlink>
    </w:p>
    <w:p w:rsidR="00F44DA3" w:rsidRPr="00F44DA3" w:rsidRDefault="003979E2">
      <w:pPr>
        <w:pStyle w:val="TOC3"/>
        <w:tabs>
          <w:tab w:val="left" w:pos="960"/>
        </w:tabs>
        <w:rPr>
          <w:rFonts w:asciiTheme="minorHAnsi" w:eastAsiaTheme="minorEastAsia" w:hAnsiTheme="minorHAnsi" w:cstheme="minorBidi"/>
          <w:sz w:val="20"/>
          <w:szCs w:val="20"/>
        </w:rPr>
      </w:pPr>
      <w:hyperlink w:anchor="_Toc452996470" w:history="1">
        <w:r w:rsidR="00F44DA3" w:rsidRPr="00F44DA3">
          <w:rPr>
            <w:rStyle w:val="Hyperlink"/>
            <w:rFonts w:asciiTheme="minorHAnsi" w:hAnsiTheme="minorHAnsi"/>
            <w:sz w:val="20"/>
            <w:szCs w:val="20"/>
          </w:rPr>
          <w:t>4.2.</w:t>
        </w:r>
        <w:r w:rsidR="00F44DA3" w:rsidRPr="00F44DA3">
          <w:rPr>
            <w:rFonts w:asciiTheme="minorHAnsi" w:eastAsiaTheme="minorEastAsia" w:hAnsiTheme="minorHAnsi" w:cstheme="minorBidi"/>
            <w:sz w:val="20"/>
            <w:szCs w:val="20"/>
          </w:rPr>
          <w:tab/>
        </w:r>
        <w:r w:rsidR="00F44DA3" w:rsidRPr="00F44DA3">
          <w:rPr>
            <w:rStyle w:val="Hyperlink"/>
            <w:rFonts w:asciiTheme="minorHAnsi" w:hAnsiTheme="minorHAnsi"/>
            <w:sz w:val="20"/>
            <w:szCs w:val="20"/>
          </w:rPr>
          <w:t>Kết quả kinh doanh</w:t>
        </w:r>
        <w:r w:rsidR="00F44DA3" w:rsidRPr="00F44DA3">
          <w:rPr>
            <w:rFonts w:asciiTheme="minorHAnsi" w:hAnsiTheme="minorHAnsi"/>
            <w:webHidden/>
            <w:sz w:val="20"/>
            <w:szCs w:val="20"/>
          </w:rPr>
          <w:tab/>
        </w:r>
        <w:r w:rsidR="00867E98" w:rsidRPr="00F44DA3">
          <w:rPr>
            <w:rFonts w:asciiTheme="minorHAnsi" w:hAnsiTheme="minorHAnsi"/>
            <w:webHidden/>
            <w:sz w:val="20"/>
            <w:szCs w:val="20"/>
          </w:rPr>
          <w:fldChar w:fldCharType="begin"/>
        </w:r>
        <w:r w:rsidR="00F44DA3" w:rsidRPr="00F44DA3">
          <w:rPr>
            <w:rFonts w:asciiTheme="minorHAnsi" w:hAnsiTheme="minorHAnsi"/>
            <w:webHidden/>
            <w:sz w:val="20"/>
            <w:szCs w:val="20"/>
          </w:rPr>
          <w:instrText xml:space="preserve"> PAGEREF _Toc452996470 \h </w:instrText>
        </w:r>
        <w:r w:rsidR="00867E98" w:rsidRPr="00F44DA3">
          <w:rPr>
            <w:rFonts w:asciiTheme="minorHAnsi" w:hAnsiTheme="minorHAnsi"/>
            <w:webHidden/>
            <w:sz w:val="20"/>
            <w:szCs w:val="20"/>
          </w:rPr>
        </w:r>
        <w:r w:rsidR="00867E98" w:rsidRPr="00F44DA3">
          <w:rPr>
            <w:rFonts w:asciiTheme="minorHAnsi" w:hAnsiTheme="minorHAnsi"/>
            <w:webHidden/>
            <w:sz w:val="20"/>
            <w:szCs w:val="20"/>
          </w:rPr>
          <w:fldChar w:fldCharType="separate"/>
        </w:r>
        <w:r w:rsidR="00F44DA3" w:rsidRPr="00F44DA3">
          <w:rPr>
            <w:rFonts w:asciiTheme="minorHAnsi" w:hAnsiTheme="minorHAnsi"/>
            <w:webHidden/>
            <w:sz w:val="20"/>
            <w:szCs w:val="20"/>
          </w:rPr>
          <w:t>24</w:t>
        </w:r>
        <w:r w:rsidR="00867E98" w:rsidRPr="00F44DA3">
          <w:rPr>
            <w:rFonts w:asciiTheme="minorHAnsi" w:hAnsiTheme="minorHAnsi"/>
            <w:webHidden/>
            <w:sz w:val="20"/>
            <w:szCs w:val="20"/>
          </w:rPr>
          <w:fldChar w:fldCharType="end"/>
        </w:r>
      </w:hyperlink>
    </w:p>
    <w:p w:rsidR="00F44DA3" w:rsidRPr="00F44DA3" w:rsidRDefault="003979E2">
      <w:pPr>
        <w:pStyle w:val="TOC3"/>
        <w:tabs>
          <w:tab w:val="left" w:pos="960"/>
        </w:tabs>
        <w:rPr>
          <w:rFonts w:asciiTheme="minorHAnsi" w:eastAsiaTheme="minorEastAsia" w:hAnsiTheme="minorHAnsi" w:cstheme="minorBidi"/>
          <w:sz w:val="20"/>
          <w:szCs w:val="20"/>
        </w:rPr>
      </w:pPr>
      <w:hyperlink w:anchor="_Toc452996471" w:history="1">
        <w:r w:rsidR="00F44DA3" w:rsidRPr="00F44DA3">
          <w:rPr>
            <w:rStyle w:val="Hyperlink"/>
            <w:rFonts w:asciiTheme="minorHAnsi" w:hAnsiTheme="minorHAnsi"/>
            <w:sz w:val="20"/>
            <w:szCs w:val="20"/>
          </w:rPr>
          <w:t>4.3.</w:t>
        </w:r>
        <w:r w:rsidR="00F44DA3" w:rsidRPr="00F44DA3">
          <w:rPr>
            <w:rFonts w:asciiTheme="minorHAnsi" w:eastAsiaTheme="minorEastAsia" w:hAnsiTheme="minorHAnsi" w:cstheme="minorBidi"/>
            <w:sz w:val="20"/>
            <w:szCs w:val="20"/>
          </w:rPr>
          <w:tab/>
        </w:r>
        <w:r w:rsidR="00F44DA3" w:rsidRPr="00F44DA3">
          <w:rPr>
            <w:rStyle w:val="Hyperlink"/>
            <w:rFonts w:asciiTheme="minorHAnsi" w:hAnsiTheme="minorHAnsi"/>
            <w:sz w:val="20"/>
            <w:szCs w:val="20"/>
          </w:rPr>
          <w:t>Các chỉ tiêu tăng trưởng</w:t>
        </w:r>
        <w:r w:rsidR="00F44DA3" w:rsidRPr="00F44DA3">
          <w:rPr>
            <w:rFonts w:asciiTheme="minorHAnsi" w:hAnsiTheme="minorHAnsi"/>
            <w:webHidden/>
            <w:sz w:val="20"/>
            <w:szCs w:val="20"/>
          </w:rPr>
          <w:tab/>
        </w:r>
        <w:r w:rsidR="00867E98" w:rsidRPr="00F44DA3">
          <w:rPr>
            <w:rFonts w:asciiTheme="minorHAnsi" w:hAnsiTheme="minorHAnsi"/>
            <w:webHidden/>
            <w:sz w:val="20"/>
            <w:szCs w:val="20"/>
          </w:rPr>
          <w:fldChar w:fldCharType="begin"/>
        </w:r>
        <w:r w:rsidR="00F44DA3" w:rsidRPr="00F44DA3">
          <w:rPr>
            <w:rFonts w:asciiTheme="minorHAnsi" w:hAnsiTheme="minorHAnsi"/>
            <w:webHidden/>
            <w:sz w:val="20"/>
            <w:szCs w:val="20"/>
          </w:rPr>
          <w:instrText xml:space="preserve"> PAGEREF _Toc452996471 \h </w:instrText>
        </w:r>
        <w:r w:rsidR="00867E98" w:rsidRPr="00F44DA3">
          <w:rPr>
            <w:rFonts w:asciiTheme="minorHAnsi" w:hAnsiTheme="minorHAnsi"/>
            <w:webHidden/>
            <w:sz w:val="20"/>
            <w:szCs w:val="20"/>
          </w:rPr>
        </w:r>
        <w:r w:rsidR="00867E98" w:rsidRPr="00F44DA3">
          <w:rPr>
            <w:rFonts w:asciiTheme="minorHAnsi" w:hAnsiTheme="minorHAnsi"/>
            <w:webHidden/>
            <w:sz w:val="20"/>
            <w:szCs w:val="20"/>
          </w:rPr>
          <w:fldChar w:fldCharType="separate"/>
        </w:r>
        <w:r w:rsidR="00F44DA3" w:rsidRPr="00F44DA3">
          <w:rPr>
            <w:rFonts w:asciiTheme="minorHAnsi" w:hAnsiTheme="minorHAnsi"/>
            <w:webHidden/>
            <w:sz w:val="20"/>
            <w:szCs w:val="20"/>
          </w:rPr>
          <w:t>24</w:t>
        </w:r>
        <w:r w:rsidR="00867E98" w:rsidRPr="00F44DA3">
          <w:rPr>
            <w:rFonts w:asciiTheme="minorHAnsi" w:hAnsiTheme="minorHAnsi"/>
            <w:webHidden/>
            <w:sz w:val="20"/>
            <w:szCs w:val="20"/>
          </w:rPr>
          <w:fldChar w:fldCharType="end"/>
        </w:r>
      </w:hyperlink>
    </w:p>
    <w:p w:rsidR="00F44DA3" w:rsidRPr="00F44DA3" w:rsidRDefault="003979E2">
      <w:pPr>
        <w:pStyle w:val="TOC3"/>
        <w:tabs>
          <w:tab w:val="left" w:pos="960"/>
        </w:tabs>
        <w:rPr>
          <w:rFonts w:asciiTheme="minorHAnsi" w:eastAsiaTheme="minorEastAsia" w:hAnsiTheme="minorHAnsi" w:cstheme="minorBidi"/>
          <w:sz w:val="20"/>
          <w:szCs w:val="20"/>
        </w:rPr>
      </w:pPr>
      <w:hyperlink w:anchor="_Toc452996472" w:history="1">
        <w:r w:rsidR="00F44DA3" w:rsidRPr="00F44DA3">
          <w:rPr>
            <w:rStyle w:val="Hyperlink"/>
            <w:rFonts w:asciiTheme="minorHAnsi" w:hAnsiTheme="minorHAnsi"/>
            <w:sz w:val="20"/>
            <w:szCs w:val="20"/>
          </w:rPr>
          <w:t>4.4.</w:t>
        </w:r>
        <w:r w:rsidR="00F44DA3" w:rsidRPr="00F44DA3">
          <w:rPr>
            <w:rFonts w:asciiTheme="minorHAnsi" w:eastAsiaTheme="minorEastAsia" w:hAnsiTheme="minorHAnsi" w:cstheme="minorBidi"/>
            <w:sz w:val="20"/>
            <w:szCs w:val="20"/>
          </w:rPr>
          <w:tab/>
        </w:r>
        <w:r w:rsidR="00F44DA3" w:rsidRPr="00F44DA3">
          <w:rPr>
            <w:rStyle w:val="Hyperlink"/>
            <w:rFonts w:asciiTheme="minorHAnsi" w:hAnsiTheme="minorHAnsi"/>
            <w:sz w:val="20"/>
            <w:szCs w:val="20"/>
          </w:rPr>
          <w:t>Khả năng sinh lời</w:t>
        </w:r>
        <w:r w:rsidR="00F44DA3" w:rsidRPr="00F44DA3">
          <w:rPr>
            <w:rFonts w:asciiTheme="minorHAnsi" w:hAnsiTheme="minorHAnsi"/>
            <w:webHidden/>
            <w:sz w:val="20"/>
            <w:szCs w:val="20"/>
          </w:rPr>
          <w:tab/>
        </w:r>
        <w:r w:rsidR="00867E98" w:rsidRPr="00F44DA3">
          <w:rPr>
            <w:rFonts w:asciiTheme="minorHAnsi" w:hAnsiTheme="minorHAnsi"/>
            <w:webHidden/>
            <w:sz w:val="20"/>
            <w:szCs w:val="20"/>
          </w:rPr>
          <w:fldChar w:fldCharType="begin"/>
        </w:r>
        <w:r w:rsidR="00F44DA3" w:rsidRPr="00F44DA3">
          <w:rPr>
            <w:rFonts w:asciiTheme="minorHAnsi" w:hAnsiTheme="minorHAnsi"/>
            <w:webHidden/>
            <w:sz w:val="20"/>
            <w:szCs w:val="20"/>
          </w:rPr>
          <w:instrText xml:space="preserve"> PAGEREF _Toc452996472 \h </w:instrText>
        </w:r>
        <w:r w:rsidR="00867E98" w:rsidRPr="00F44DA3">
          <w:rPr>
            <w:rFonts w:asciiTheme="minorHAnsi" w:hAnsiTheme="minorHAnsi"/>
            <w:webHidden/>
            <w:sz w:val="20"/>
            <w:szCs w:val="20"/>
          </w:rPr>
        </w:r>
        <w:r w:rsidR="00867E98" w:rsidRPr="00F44DA3">
          <w:rPr>
            <w:rFonts w:asciiTheme="minorHAnsi" w:hAnsiTheme="minorHAnsi"/>
            <w:webHidden/>
            <w:sz w:val="20"/>
            <w:szCs w:val="20"/>
          </w:rPr>
          <w:fldChar w:fldCharType="separate"/>
        </w:r>
        <w:r w:rsidR="00F44DA3" w:rsidRPr="00F44DA3">
          <w:rPr>
            <w:rFonts w:asciiTheme="minorHAnsi" w:hAnsiTheme="minorHAnsi"/>
            <w:webHidden/>
            <w:sz w:val="20"/>
            <w:szCs w:val="20"/>
          </w:rPr>
          <w:t>25</w:t>
        </w:r>
        <w:r w:rsidR="00867E98" w:rsidRPr="00F44DA3">
          <w:rPr>
            <w:rFonts w:asciiTheme="minorHAnsi" w:hAnsiTheme="minorHAnsi"/>
            <w:webHidden/>
            <w:sz w:val="20"/>
            <w:szCs w:val="20"/>
          </w:rPr>
          <w:fldChar w:fldCharType="end"/>
        </w:r>
      </w:hyperlink>
    </w:p>
    <w:p w:rsidR="00F44DA3" w:rsidRPr="00F44DA3" w:rsidRDefault="003979E2">
      <w:pPr>
        <w:pStyle w:val="TOC3"/>
        <w:tabs>
          <w:tab w:val="left" w:pos="960"/>
        </w:tabs>
        <w:rPr>
          <w:rFonts w:asciiTheme="minorHAnsi" w:eastAsiaTheme="minorEastAsia" w:hAnsiTheme="minorHAnsi" w:cstheme="minorBidi"/>
          <w:sz w:val="20"/>
          <w:szCs w:val="20"/>
        </w:rPr>
      </w:pPr>
      <w:hyperlink w:anchor="_Toc452996473" w:history="1">
        <w:r w:rsidR="00F44DA3" w:rsidRPr="00F44DA3">
          <w:rPr>
            <w:rStyle w:val="Hyperlink"/>
            <w:rFonts w:asciiTheme="minorHAnsi" w:hAnsiTheme="minorHAnsi"/>
            <w:sz w:val="20"/>
            <w:szCs w:val="20"/>
          </w:rPr>
          <w:t>4.5.</w:t>
        </w:r>
        <w:r w:rsidR="00F44DA3" w:rsidRPr="00F44DA3">
          <w:rPr>
            <w:rFonts w:asciiTheme="minorHAnsi" w:eastAsiaTheme="minorEastAsia" w:hAnsiTheme="minorHAnsi" w:cstheme="minorBidi"/>
            <w:sz w:val="20"/>
            <w:szCs w:val="20"/>
          </w:rPr>
          <w:tab/>
        </w:r>
        <w:r w:rsidR="00F44DA3" w:rsidRPr="00F44DA3">
          <w:rPr>
            <w:rStyle w:val="Hyperlink"/>
            <w:rFonts w:asciiTheme="minorHAnsi" w:hAnsiTheme="minorHAnsi"/>
            <w:sz w:val="20"/>
            <w:szCs w:val="20"/>
          </w:rPr>
          <w:t>Cơ cấu tài sản và nguồn vốn</w:t>
        </w:r>
        <w:r w:rsidR="00F44DA3" w:rsidRPr="00F44DA3">
          <w:rPr>
            <w:rFonts w:asciiTheme="minorHAnsi" w:hAnsiTheme="minorHAnsi"/>
            <w:webHidden/>
            <w:sz w:val="20"/>
            <w:szCs w:val="20"/>
          </w:rPr>
          <w:tab/>
        </w:r>
        <w:r w:rsidR="00867E98" w:rsidRPr="00F44DA3">
          <w:rPr>
            <w:rFonts w:asciiTheme="minorHAnsi" w:hAnsiTheme="minorHAnsi"/>
            <w:webHidden/>
            <w:sz w:val="20"/>
            <w:szCs w:val="20"/>
          </w:rPr>
          <w:fldChar w:fldCharType="begin"/>
        </w:r>
        <w:r w:rsidR="00F44DA3" w:rsidRPr="00F44DA3">
          <w:rPr>
            <w:rFonts w:asciiTheme="minorHAnsi" w:hAnsiTheme="minorHAnsi"/>
            <w:webHidden/>
            <w:sz w:val="20"/>
            <w:szCs w:val="20"/>
          </w:rPr>
          <w:instrText xml:space="preserve"> PAGEREF _Toc452996473 \h </w:instrText>
        </w:r>
        <w:r w:rsidR="00867E98" w:rsidRPr="00F44DA3">
          <w:rPr>
            <w:rFonts w:asciiTheme="minorHAnsi" w:hAnsiTheme="minorHAnsi"/>
            <w:webHidden/>
            <w:sz w:val="20"/>
            <w:szCs w:val="20"/>
          </w:rPr>
        </w:r>
        <w:r w:rsidR="00867E98" w:rsidRPr="00F44DA3">
          <w:rPr>
            <w:rFonts w:asciiTheme="minorHAnsi" w:hAnsiTheme="minorHAnsi"/>
            <w:webHidden/>
            <w:sz w:val="20"/>
            <w:szCs w:val="20"/>
          </w:rPr>
          <w:fldChar w:fldCharType="separate"/>
        </w:r>
        <w:r w:rsidR="00F44DA3" w:rsidRPr="00F44DA3">
          <w:rPr>
            <w:rFonts w:asciiTheme="minorHAnsi" w:hAnsiTheme="minorHAnsi"/>
            <w:webHidden/>
            <w:sz w:val="20"/>
            <w:szCs w:val="20"/>
          </w:rPr>
          <w:t>25</w:t>
        </w:r>
        <w:r w:rsidR="00867E98" w:rsidRPr="00F44DA3">
          <w:rPr>
            <w:rFonts w:asciiTheme="minorHAnsi" w:hAnsiTheme="minorHAnsi"/>
            <w:webHidden/>
            <w:sz w:val="20"/>
            <w:szCs w:val="20"/>
          </w:rPr>
          <w:fldChar w:fldCharType="end"/>
        </w:r>
      </w:hyperlink>
    </w:p>
    <w:p w:rsidR="00F44DA3" w:rsidRPr="00F44DA3" w:rsidRDefault="003979E2">
      <w:pPr>
        <w:pStyle w:val="TOC3"/>
        <w:tabs>
          <w:tab w:val="left" w:pos="960"/>
        </w:tabs>
        <w:rPr>
          <w:rFonts w:asciiTheme="minorHAnsi" w:eastAsiaTheme="minorEastAsia" w:hAnsiTheme="minorHAnsi" w:cstheme="minorBidi"/>
          <w:sz w:val="20"/>
          <w:szCs w:val="20"/>
        </w:rPr>
      </w:pPr>
      <w:hyperlink w:anchor="_Toc452996474" w:history="1">
        <w:r w:rsidR="00F44DA3" w:rsidRPr="00F44DA3">
          <w:rPr>
            <w:rStyle w:val="Hyperlink"/>
            <w:rFonts w:asciiTheme="minorHAnsi" w:hAnsiTheme="minorHAnsi"/>
            <w:sz w:val="20"/>
            <w:szCs w:val="20"/>
          </w:rPr>
          <w:t>4.6.</w:t>
        </w:r>
        <w:r w:rsidR="00F44DA3" w:rsidRPr="00F44DA3">
          <w:rPr>
            <w:rFonts w:asciiTheme="minorHAnsi" w:eastAsiaTheme="minorEastAsia" w:hAnsiTheme="minorHAnsi" w:cstheme="minorBidi"/>
            <w:sz w:val="20"/>
            <w:szCs w:val="20"/>
          </w:rPr>
          <w:tab/>
        </w:r>
        <w:r w:rsidR="00F44DA3" w:rsidRPr="00F44DA3">
          <w:rPr>
            <w:rStyle w:val="Hyperlink"/>
            <w:rFonts w:asciiTheme="minorHAnsi" w:hAnsiTheme="minorHAnsi"/>
            <w:sz w:val="20"/>
            <w:szCs w:val="20"/>
          </w:rPr>
          <w:t>Khả năng thanh toán</w:t>
        </w:r>
        <w:r w:rsidR="00F44DA3" w:rsidRPr="00F44DA3">
          <w:rPr>
            <w:rFonts w:asciiTheme="minorHAnsi" w:hAnsiTheme="minorHAnsi"/>
            <w:webHidden/>
            <w:sz w:val="20"/>
            <w:szCs w:val="20"/>
          </w:rPr>
          <w:tab/>
        </w:r>
        <w:r w:rsidR="00867E98" w:rsidRPr="00F44DA3">
          <w:rPr>
            <w:rFonts w:asciiTheme="minorHAnsi" w:hAnsiTheme="minorHAnsi"/>
            <w:webHidden/>
            <w:sz w:val="20"/>
            <w:szCs w:val="20"/>
          </w:rPr>
          <w:fldChar w:fldCharType="begin"/>
        </w:r>
        <w:r w:rsidR="00F44DA3" w:rsidRPr="00F44DA3">
          <w:rPr>
            <w:rFonts w:asciiTheme="minorHAnsi" w:hAnsiTheme="minorHAnsi"/>
            <w:webHidden/>
            <w:sz w:val="20"/>
            <w:szCs w:val="20"/>
          </w:rPr>
          <w:instrText xml:space="preserve"> PAGEREF _Toc452996474 \h </w:instrText>
        </w:r>
        <w:r w:rsidR="00867E98" w:rsidRPr="00F44DA3">
          <w:rPr>
            <w:rFonts w:asciiTheme="minorHAnsi" w:hAnsiTheme="minorHAnsi"/>
            <w:webHidden/>
            <w:sz w:val="20"/>
            <w:szCs w:val="20"/>
          </w:rPr>
        </w:r>
        <w:r w:rsidR="00867E98" w:rsidRPr="00F44DA3">
          <w:rPr>
            <w:rFonts w:asciiTheme="minorHAnsi" w:hAnsiTheme="minorHAnsi"/>
            <w:webHidden/>
            <w:sz w:val="20"/>
            <w:szCs w:val="20"/>
          </w:rPr>
          <w:fldChar w:fldCharType="separate"/>
        </w:r>
        <w:r w:rsidR="00F44DA3" w:rsidRPr="00F44DA3">
          <w:rPr>
            <w:rFonts w:asciiTheme="minorHAnsi" w:hAnsiTheme="minorHAnsi"/>
            <w:webHidden/>
            <w:sz w:val="20"/>
            <w:szCs w:val="20"/>
          </w:rPr>
          <w:t>26</w:t>
        </w:r>
        <w:r w:rsidR="00867E98" w:rsidRPr="00F44DA3">
          <w:rPr>
            <w:rFonts w:asciiTheme="minorHAnsi" w:hAnsiTheme="minorHAnsi"/>
            <w:webHidden/>
            <w:sz w:val="20"/>
            <w:szCs w:val="20"/>
          </w:rPr>
          <w:fldChar w:fldCharType="end"/>
        </w:r>
      </w:hyperlink>
    </w:p>
    <w:p w:rsidR="00F44DA3" w:rsidRPr="00F44DA3" w:rsidRDefault="003979E2">
      <w:pPr>
        <w:pStyle w:val="TOC3"/>
        <w:tabs>
          <w:tab w:val="left" w:pos="960"/>
        </w:tabs>
        <w:rPr>
          <w:rFonts w:asciiTheme="minorHAnsi" w:eastAsiaTheme="minorEastAsia" w:hAnsiTheme="minorHAnsi" w:cstheme="minorBidi"/>
          <w:sz w:val="20"/>
          <w:szCs w:val="20"/>
        </w:rPr>
      </w:pPr>
      <w:hyperlink w:anchor="_Toc452996475" w:history="1">
        <w:r w:rsidR="00F44DA3" w:rsidRPr="00F44DA3">
          <w:rPr>
            <w:rStyle w:val="Hyperlink"/>
            <w:rFonts w:asciiTheme="minorHAnsi" w:hAnsiTheme="minorHAnsi"/>
            <w:sz w:val="20"/>
            <w:szCs w:val="20"/>
          </w:rPr>
          <w:t>4.7.</w:t>
        </w:r>
        <w:r w:rsidR="00F44DA3" w:rsidRPr="00F44DA3">
          <w:rPr>
            <w:rFonts w:asciiTheme="minorHAnsi" w:eastAsiaTheme="minorEastAsia" w:hAnsiTheme="minorHAnsi" w:cstheme="minorBidi"/>
            <w:sz w:val="20"/>
            <w:szCs w:val="20"/>
          </w:rPr>
          <w:tab/>
        </w:r>
        <w:r w:rsidR="00F44DA3" w:rsidRPr="00F44DA3">
          <w:rPr>
            <w:rStyle w:val="Hyperlink"/>
            <w:rFonts w:asciiTheme="minorHAnsi" w:hAnsiTheme="minorHAnsi"/>
            <w:sz w:val="20"/>
            <w:szCs w:val="20"/>
          </w:rPr>
          <w:t>Phân tích SWOT</w:t>
        </w:r>
        <w:r w:rsidR="00F44DA3" w:rsidRPr="00F44DA3">
          <w:rPr>
            <w:rFonts w:asciiTheme="minorHAnsi" w:hAnsiTheme="minorHAnsi"/>
            <w:webHidden/>
            <w:sz w:val="20"/>
            <w:szCs w:val="20"/>
          </w:rPr>
          <w:tab/>
        </w:r>
        <w:r w:rsidR="00867E98" w:rsidRPr="00F44DA3">
          <w:rPr>
            <w:rFonts w:asciiTheme="minorHAnsi" w:hAnsiTheme="minorHAnsi"/>
            <w:webHidden/>
            <w:sz w:val="20"/>
            <w:szCs w:val="20"/>
          </w:rPr>
          <w:fldChar w:fldCharType="begin"/>
        </w:r>
        <w:r w:rsidR="00F44DA3" w:rsidRPr="00F44DA3">
          <w:rPr>
            <w:rFonts w:asciiTheme="minorHAnsi" w:hAnsiTheme="minorHAnsi"/>
            <w:webHidden/>
            <w:sz w:val="20"/>
            <w:szCs w:val="20"/>
          </w:rPr>
          <w:instrText xml:space="preserve"> PAGEREF _Toc452996475 \h </w:instrText>
        </w:r>
        <w:r w:rsidR="00867E98" w:rsidRPr="00F44DA3">
          <w:rPr>
            <w:rFonts w:asciiTheme="minorHAnsi" w:hAnsiTheme="minorHAnsi"/>
            <w:webHidden/>
            <w:sz w:val="20"/>
            <w:szCs w:val="20"/>
          </w:rPr>
        </w:r>
        <w:r w:rsidR="00867E98" w:rsidRPr="00F44DA3">
          <w:rPr>
            <w:rFonts w:asciiTheme="minorHAnsi" w:hAnsiTheme="minorHAnsi"/>
            <w:webHidden/>
            <w:sz w:val="20"/>
            <w:szCs w:val="20"/>
          </w:rPr>
          <w:fldChar w:fldCharType="separate"/>
        </w:r>
        <w:r w:rsidR="00F44DA3" w:rsidRPr="00F44DA3">
          <w:rPr>
            <w:rFonts w:asciiTheme="minorHAnsi" w:hAnsiTheme="minorHAnsi"/>
            <w:webHidden/>
            <w:sz w:val="20"/>
            <w:szCs w:val="20"/>
          </w:rPr>
          <w:t>27</w:t>
        </w:r>
        <w:r w:rsidR="00867E98" w:rsidRPr="00F44DA3">
          <w:rPr>
            <w:rFonts w:asciiTheme="minorHAnsi" w:hAnsiTheme="minorHAnsi"/>
            <w:webHidden/>
            <w:sz w:val="20"/>
            <w:szCs w:val="20"/>
          </w:rPr>
          <w:fldChar w:fldCharType="end"/>
        </w:r>
      </w:hyperlink>
    </w:p>
    <w:p w:rsidR="00F44DA3" w:rsidRPr="00F44DA3" w:rsidRDefault="003979E2">
      <w:pPr>
        <w:pStyle w:val="TOC2"/>
        <w:rPr>
          <w:rFonts w:asciiTheme="minorHAnsi" w:eastAsiaTheme="minorEastAsia" w:hAnsiTheme="minorHAnsi" w:cstheme="minorBidi"/>
          <w:b w:val="0"/>
          <w:bCs w:val="0"/>
          <w:noProof/>
        </w:rPr>
      </w:pPr>
      <w:hyperlink w:anchor="_Toc452996476" w:history="1">
        <w:r w:rsidR="00F44DA3" w:rsidRPr="00F44DA3">
          <w:rPr>
            <w:rStyle w:val="Hyperlink"/>
            <w:rFonts w:asciiTheme="minorHAnsi" w:hAnsiTheme="minorHAnsi"/>
            <w:noProof/>
          </w:rPr>
          <w:t>5.</w:t>
        </w:r>
        <w:r w:rsidR="00F44DA3" w:rsidRPr="00F44DA3">
          <w:rPr>
            <w:rFonts w:asciiTheme="minorHAnsi" w:eastAsiaTheme="minorEastAsia" w:hAnsiTheme="minorHAnsi" w:cstheme="minorBidi"/>
            <w:b w:val="0"/>
            <w:bCs w:val="0"/>
            <w:noProof/>
          </w:rPr>
          <w:tab/>
        </w:r>
        <w:r w:rsidR="00F44DA3" w:rsidRPr="00F44DA3">
          <w:rPr>
            <w:rStyle w:val="Hyperlink"/>
            <w:rFonts w:asciiTheme="minorHAnsi" w:hAnsiTheme="minorHAnsi"/>
            <w:noProof/>
          </w:rPr>
          <w:t>Vị thế của Công ty so với các doanh nghiệp khác trong ngành</w:t>
        </w:r>
        <w:r w:rsidR="00F44DA3" w:rsidRPr="00F44DA3">
          <w:rPr>
            <w:rFonts w:asciiTheme="minorHAnsi" w:hAnsiTheme="minorHAnsi"/>
            <w:noProof/>
            <w:webHidden/>
          </w:rPr>
          <w:tab/>
        </w:r>
        <w:r w:rsidR="00867E98" w:rsidRPr="00F44DA3">
          <w:rPr>
            <w:rFonts w:asciiTheme="minorHAnsi" w:hAnsiTheme="minorHAnsi"/>
            <w:noProof/>
            <w:webHidden/>
          </w:rPr>
          <w:fldChar w:fldCharType="begin"/>
        </w:r>
        <w:r w:rsidR="00F44DA3" w:rsidRPr="00F44DA3">
          <w:rPr>
            <w:rFonts w:asciiTheme="minorHAnsi" w:hAnsiTheme="minorHAnsi"/>
            <w:noProof/>
            <w:webHidden/>
          </w:rPr>
          <w:instrText xml:space="preserve"> PAGEREF _Toc452996476 \h </w:instrText>
        </w:r>
        <w:r w:rsidR="00867E98" w:rsidRPr="00F44DA3">
          <w:rPr>
            <w:rFonts w:asciiTheme="minorHAnsi" w:hAnsiTheme="minorHAnsi"/>
            <w:noProof/>
            <w:webHidden/>
          </w:rPr>
        </w:r>
        <w:r w:rsidR="00867E98" w:rsidRPr="00F44DA3">
          <w:rPr>
            <w:rFonts w:asciiTheme="minorHAnsi" w:hAnsiTheme="minorHAnsi"/>
            <w:noProof/>
            <w:webHidden/>
          </w:rPr>
          <w:fldChar w:fldCharType="separate"/>
        </w:r>
        <w:r w:rsidR="00F44DA3" w:rsidRPr="00F44DA3">
          <w:rPr>
            <w:rFonts w:asciiTheme="minorHAnsi" w:hAnsiTheme="minorHAnsi"/>
            <w:noProof/>
            <w:webHidden/>
          </w:rPr>
          <w:t>28</w:t>
        </w:r>
        <w:r w:rsidR="00867E98" w:rsidRPr="00F44DA3">
          <w:rPr>
            <w:rFonts w:asciiTheme="minorHAnsi" w:hAnsiTheme="minorHAnsi"/>
            <w:noProof/>
            <w:webHidden/>
          </w:rPr>
          <w:fldChar w:fldCharType="end"/>
        </w:r>
      </w:hyperlink>
    </w:p>
    <w:p w:rsidR="00F44DA3" w:rsidRPr="00F44DA3" w:rsidRDefault="003979E2">
      <w:pPr>
        <w:pStyle w:val="TOC3"/>
        <w:tabs>
          <w:tab w:val="left" w:pos="960"/>
        </w:tabs>
        <w:rPr>
          <w:rFonts w:asciiTheme="minorHAnsi" w:eastAsiaTheme="minorEastAsia" w:hAnsiTheme="minorHAnsi" w:cstheme="minorBidi"/>
          <w:sz w:val="20"/>
          <w:szCs w:val="20"/>
        </w:rPr>
      </w:pPr>
      <w:hyperlink w:anchor="_Toc452996477" w:history="1">
        <w:r w:rsidR="00F44DA3" w:rsidRPr="00F44DA3">
          <w:rPr>
            <w:rStyle w:val="Hyperlink"/>
            <w:rFonts w:asciiTheme="minorHAnsi" w:hAnsiTheme="minorHAnsi"/>
            <w:sz w:val="20"/>
            <w:szCs w:val="20"/>
            <w:lang w:val="pt-BR"/>
          </w:rPr>
          <w:t>5.1.</w:t>
        </w:r>
        <w:r w:rsidR="00F44DA3" w:rsidRPr="00F44DA3">
          <w:rPr>
            <w:rFonts w:asciiTheme="minorHAnsi" w:eastAsiaTheme="minorEastAsia" w:hAnsiTheme="minorHAnsi" w:cstheme="minorBidi"/>
            <w:sz w:val="20"/>
            <w:szCs w:val="20"/>
          </w:rPr>
          <w:tab/>
        </w:r>
        <w:r w:rsidR="00F44DA3" w:rsidRPr="00F44DA3">
          <w:rPr>
            <w:rStyle w:val="Hyperlink"/>
            <w:rFonts w:asciiTheme="minorHAnsi" w:hAnsiTheme="minorHAnsi"/>
            <w:sz w:val="20"/>
            <w:szCs w:val="20"/>
            <w:lang w:val="pt-BR"/>
          </w:rPr>
          <w:t>Vị thế của Công ty cổ phần Xây dựng và Phát triển Cơ sở Hạ tầng so với các Công ty trong ngành</w:t>
        </w:r>
        <w:r w:rsidR="00F44DA3" w:rsidRPr="00F44DA3">
          <w:rPr>
            <w:rFonts w:asciiTheme="minorHAnsi" w:hAnsiTheme="minorHAnsi"/>
            <w:webHidden/>
            <w:sz w:val="20"/>
            <w:szCs w:val="20"/>
          </w:rPr>
          <w:tab/>
        </w:r>
        <w:r w:rsidR="00867E98" w:rsidRPr="00F44DA3">
          <w:rPr>
            <w:rFonts w:asciiTheme="minorHAnsi" w:hAnsiTheme="minorHAnsi"/>
            <w:webHidden/>
            <w:sz w:val="20"/>
            <w:szCs w:val="20"/>
          </w:rPr>
          <w:fldChar w:fldCharType="begin"/>
        </w:r>
        <w:r w:rsidR="00F44DA3" w:rsidRPr="00F44DA3">
          <w:rPr>
            <w:rFonts w:asciiTheme="minorHAnsi" w:hAnsiTheme="minorHAnsi"/>
            <w:webHidden/>
            <w:sz w:val="20"/>
            <w:szCs w:val="20"/>
          </w:rPr>
          <w:instrText xml:space="preserve"> PAGEREF _Toc452996477 \h </w:instrText>
        </w:r>
        <w:r w:rsidR="00867E98" w:rsidRPr="00F44DA3">
          <w:rPr>
            <w:rFonts w:asciiTheme="minorHAnsi" w:hAnsiTheme="minorHAnsi"/>
            <w:webHidden/>
            <w:sz w:val="20"/>
            <w:szCs w:val="20"/>
          </w:rPr>
        </w:r>
        <w:r w:rsidR="00867E98" w:rsidRPr="00F44DA3">
          <w:rPr>
            <w:rFonts w:asciiTheme="minorHAnsi" w:hAnsiTheme="minorHAnsi"/>
            <w:webHidden/>
            <w:sz w:val="20"/>
            <w:szCs w:val="20"/>
          </w:rPr>
          <w:fldChar w:fldCharType="separate"/>
        </w:r>
        <w:r w:rsidR="00F44DA3" w:rsidRPr="00F44DA3">
          <w:rPr>
            <w:rFonts w:asciiTheme="minorHAnsi" w:hAnsiTheme="minorHAnsi"/>
            <w:webHidden/>
            <w:sz w:val="20"/>
            <w:szCs w:val="20"/>
          </w:rPr>
          <w:t>28</w:t>
        </w:r>
        <w:r w:rsidR="00867E98" w:rsidRPr="00F44DA3">
          <w:rPr>
            <w:rFonts w:asciiTheme="minorHAnsi" w:hAnsiTheme="minorHAnsi"/>
            <w:webHidden/>
            <w:sz w:val="20"/>
            <w:szCs w:val="20"/>
          </w:rPr>
          <w:fldChar w:fldCharType="end"/>
        </w:r>
      </w:hyperlink>
    </w:p>
    <w:p w:rsidR="00F44DA3" w:rsidRPr="00F44DA3" w:rsidRDefault="003979E2">
      <w:pPr>
        <w:pStyle w:val="TOC3"/>
        <w:tabs>
          <w:tab w:val="left" w:pos="960"/>
        </w:tabs>
        <w:rPr>
          <w:rFonts w:asciiTheme="minorHAnsi" w:eastAsiaTheme="minorEastAsia" w:hAnsiTheme="minorHAnsi" w:cstheme="minorBidi"/>
          <w:sz w:val="20"/>
          <w:szCs w:val="20"/>
        </w:rPr>
      </w:pPr>
      <w:hyperlink w:anchor="_Toc452996478" w:history="1">
        <w:r w:rsidR="00F44DA3" w:rsidRPr="00F44DA3">
          <w:rPr>
            <w:rStyle w:val="Hyperlink"/>
            <w:rFonts w:asciiTheme="minorHAnsi" w:hAnsiTheme="minorHAnsi"/>
            <w:sz w:val="20"/>
            <w:szCs w:val="20"/>
            <w:lang w:val="pt-BR"/>
          </w:rPr>
          <w:t>5.2.</w:t>
        </w:r>
        <w:r w:rsidR="00F44DA3" w:rsidRPr="00F44DA3">
          <w:rPr>
            <w:rFonts w:asciiTheme="minorHAnsi" w:eastAsiaTheme="minorEastAsia" w:hAnsiTheme="minorHAnsi" w:cstheme="minorBidi"/>
            <w:sz w:val="20"/>
            <w:szCs w:val="20"/>
          </w:rPr>
          <w:tab/>
        </w:r>
        <w:r w:rsidR="00F44DA3" w:rsidRPr="00F44DA3">
          <w:rPr>
            <w:rStyle w:val="Hyperlink"/>
            <w:rFonts w:asciiTheme="minorHAnsi" w:hAnsiTheme="minorHAnsi"/>
            <w:sz w:val="20"/>
            <w:szCs w:val="20"/>
            <w:lang w:val="pt-BR"/>
          </w:rPr>
          <w:t>Triển vọng Công ty</w:t>
        </w:r>
        <w:r w:rsidR="00F44DA3" w:rsidRPr="00F44DA3">
          <w:rPr>
            <w:rFonts w:asciiTheme="minorHAnsi" w:hAnsiTheme="minorHAnsi"/>
            <w:webHidden/>
            <w:sz w:val="20"/>
            <w:szCs w:val="20"/>
          </w:rPr>
          <w:tab/>
        </w:r>
        <w:r w:rsidR="00867E98" w:rsidRPr="00F44DA3">
          <w:rPr>
            <w:rFonts w:asciiTheme="minorHAnsi" w:hAnsiTheme="minorHAnsi"/>
            <w:webHidden/>
            <w:sz w:val="20"/>
            <w:szCs w:val="20"/>
          </w:rPr>
          <w:fldChar w:fldCharType="begin"/>
        </w:r>
        <w:r w:rsidR="00F44DA3" w:rsidRPr="00F44DA3">
          <w:rPr>
            <w:rFonts w:asciiTheme="minorHAnsi" w:hAnsiTheme="minorHAnsi"/>
            <w:webHidden/>
            <w:sz w:val="20"/>
            <w:szCs w:val="20"/>
          </w:rPr>
          <w:instrText xml:space="preserve"> PAGEREF _Toc452996478 \h </w:instrText>
        </w:r>
        <w:r w:rsidR="00867E98" w:rsidRPr="00F44DA3">
          <w:rPr>
            <w:rFonts w:asciiTheme="minorHAnsi" w:hAnsiTheme="minorHAnsi"/>
            <w:webHidden/>
            <w:sz w:val="20"/>
            <w:szCs w:val="20"/>
          </w:rPr>
        </w:r>
        <w:r w:rsidR="00867E98" w:rsidRPr="00F44DA3">
          <w:rPr>
            <w:rFonts w:asciiTheme="minorHAnsi" w:hAnsiTheme="minorHAnsi"/>
            <w:webHidden/>
            <w:sz w:val="20"/>
            <w:szCs w:val="20"/>
          </w:rPr>
          <w:fldChar w:fldCharType="separate"/>
        </w:r>
        <w:r w:rsidR="00F44DA3" w:rsidRPr="00F44DA3">
          <w:rPr>
            <w:rFonts w:asciiTheme="minorHAnsi" w:hAnsiTheme="minorHAnsi"/>
            <w:webHidden/>
            <w:sz w:val="20"/>
            <w:szCs w:val="20"/>
          </w:rPr>
          <w:t>28</w:t>
        </w:r>
        <w:r w:rsidR="00867E98" w:rsidRPr="00F44DA3">
          <w:rPr>
            <w:rFonts w:asciiTheme="minorHAnsi" w:hAnsiTheme="minorHAnsi"/>
            <w:webHidden/>
            <w:sz w:val="20"/>
            <w:szCs w:val="20"/>
          </w:rPr>
          <w:fldChar w:fldCharType="end"/>
        </w:r>
      </w:hyperlink>
    </w:p>
    <w:p w:rsidR="00F44DA3" w:rsidRPr="00F44DA3" w:rsidRDefault="003979E2">
      <w:pPr>
        <w:pStyle w:val="TOC3"/>
        <w:tabs>
          <w:tab w:val="left" w:pos="960"/>
        </w:tabs>
        <w:rPr>
          <w:rFonts w:asciiTheme="minorHAnsi" w:eastAsiaTheme="minorEastAsia" w:hAnsiTheme="minorHAnsi" w:cstheme="minorBidi"/>
          <w:sz w:val="20"/>
          <w:szCs w:val="20"/>
        </w:rPr>
      </w:pPr>
      <w:hyperlink w:anchor="_Toc452996479" w:history="1">
        <w:r w:rsidR="00F44DA3" w:rsidRPr="00F44DA3">
          <w:rPr>
            <w:rStyle w:val="Hyperlink"/>
            <w:rFonts w:asciiTheme="minorHAnsi" w:hAnsiTheme="minorHAnsi"/>
            <w:sz w:val="20"/>
            <w:szCs w:val="20"/>
            <w:lang w:val="pt-BR"/>
          </w:rPr>
          <w:t>5.3.</w:t>
        </w:r>
        <w:r w:rsidR="00F44DA3" w:rsidRPr="00F44DA3">
          <w:rPr>
            <w:rFonts w:asciiTheme="minorHAnsi" w:eastAsiaTheme="minorEastAsia" w:hAnsiTheme="minorHAnsi" w:cstheme="minorBidi"/>
            <w:sz w:val="20"/>
            <w:szCs w:val="20"/>
          </w:rPr>
          <w:tab/>
        </w:r>
        <w:r w:rsidR="00F44DA3" w:rsidRPr="00F44DA3">
          <w:rPr>
            <w:rStyle w:val="Hyperlink"/>
            <w:rFonts w:asciiTheme="minorHAnsi" w:hAnsiTheme="minorHAnsi"/>
            <w:sz w:val="20"/>
            <w:szCs w:val="20"/>
            <w:lang w:val="pt-BR"/>
          </w:rPr>
          <w:t>Đánh giá về sự phù hợp định hướng phát triển của Công ty với định hướng của ngành, chính sách của Nhà nước, và xu thế chung của thế giới</w:t>
        </w:r>
        <w:r w:rsidR="00F44DA3" w:rsidRPr="00F44DA3">
          <w:rPr>
            <w:rFonts w:asciiTheme="minorHAnsi" w:hAnsiTheme="minorHAnsi"/>
            <w:webHidden/>
            <w:sz w:val="20"/>
            <w:szCs w:val="20"/>
          </w:rPr>
          <w:tab/>
        </w:r>
        <w:r w:rsidR="00867E98" w:rsidRPr="00F44DA3">
          <w:rPr>
            <w:rFonts w:asciiTheme="minorHAnsi" w:hAnsiTheme="minorHAnsi"/>
            <w:webHidden/>
            <w:sz w:val="20"/>
            <w:szCs w:val="20"/>
          </w:rPr>
          <w:fldChar w:fldCharType="begin"/>
        </w:r>
        <w:r w:rsidR="00F44DA3" w:rsidRPr="00F44DA3">
          <w:rPr>
            <w:rFonts w:asciiTheme="minorHAnsi" w:hAnsiTheme="minorHAnsi"/>
            <w:webHidden/>
            <w:sz w:val="20"/>
            <w:szCs w:val="20"/>
          </w:rPr>
          <w:instrText xml:space="preserve"> PAGEREF _Toc452996479 \h </w:instrText>
        </w:r>
        <w:r w:rsidR="00867E98" w:rsidRPr="00F44DA3">
          <w:rPr>
            <w:rFonts w:asciiTheme="minorHAnsi" w:hAnsiTheme="minorHAnsi"/>
            <w:webHidden/>
            <w:sz w:val="20"/>
            <w:szCs w:val="20"/>
          </w:rPr>
        </w:r>
        <w:r w:rsidR="00867E98" w:rsidRPr="00F44DA3">
          <w:rPr>
            <w:rFonts w:asciiTheme="minorHAnsi" w:hAnsiTheme="minorHAnsi"/>
            <w:webHidden/>
            <w:sz w:val="20"/>
            <w:szCs w:val="20"/>
          </w:rPr>
          <w:fldChar w:fldCharType="separate"/>
        </w:r>
        <w:r w:rsidR="00F44DA3" w:rsidRPr="00F44DA3">
          <w:rPr>
            <w:rFonts w:asciiTheme="minorHAnsi" w:hAnsiTheme="minorHAnsi"/>
            <w:webHidden/>
            <w:sz w:val="20"/>
            <w:szCs w:val="20"/>
          </w:rPr>
          <w:t>28</w:t>
        </w:r>
        <w:r w:rsidR="00867E98" w:rsidRPr="00F44DA3">
          <w:rPr>
            <w:rFonts w:asciiTheme="minorHAnsi" w:hAnsiTheme="minorHAnsi"/>
            <w:webHidden/>
            <w:sz w:val="20"/>
            <w:szCs w:val="20"/>
          </w:rPr>
          <w:fldChar w:fldCharType="end"/>
        </w:r>
      </w:hyperlink>
    </w:p>
    <w:p w:rsidR="00F44DA3" w:rsidRPr="00F44DA3" w:rsidRDefault="003979E2">
      <w:pPr>
        <w:pStyle w:val="TOC2"/>
        <w:rPr>
          <w:rFonts w:asciiTheme="minorHAnsi" w:eastAsiaTheme="minorEastAsia" w:hAnsiTheme="minorHAnsi" w:cstheme="minorBidi"/>
          <w:b w:val="0"/>
          <w:bCs w:val="0"/>
          <w:noProof/>
        </w:rPr>
      </w:pPr>
      <w:hyperlink w:anchor="_Toc452996480" w:history="1">
        <w:r w:rsidR="00F44DA3" w:rsidRPr="00F44DA3">
          <w:rPr>
            <w:rStyle w:val="Hyperlink"/>
            <w:rFonts w:asciiTheme="minorHAnsi" w:hAnsiTheme="minorHAnsi"/>
            <w:noProof/>
          </w:rPr>
          <w:t>6.</w:t>
        </w:r>
        <w:r w:rsidR="00F44DA3" w:rsidRPr="00F44DA3">
          <w:rPr>
            <w:rFonts w:asciiTheme="minorHAnsi" w:eastAsiaTheme="minorEastAsia" w:hAnsiTheme="minorHAnsi" w:cstheme="minorBidi"/>
            <w:b w:val="0"/>
            <w:bCs w:val="0"/>
            <w:noProof/>
          </w:rPr>
          <w:tab/>
        </w:r>
        <w:r w:rsidR="00F44DA3" w:rsidRPr="00F44DA3">
          <w:rPr>
            <w:rStyle w:val="Hyperlink"/>
            <w:rFonts w:asciiTheme="minorHAnsi" w:hAnsiTheme="minorHAnsi"/>
            <w:noProof/>
          </w:rPr>
          <w:t>Chính sách đối với người lao động</w:t>
        </w:r>
        <w:r w:rsidR="00F44DA3" w:rsidRPr="00F44DA3">
          <w:rPr>
            <w:rFonts w:asciiTheme="minorHAnsi" w:hAnsiTheme="minorHAnsi"/>
            <w:noProof/>
            <w:webHidden/>
          </w:rPr>
          <w:tab/>
        </w:r>
        <w:r w:rsidR="00867E98" w:rsidRPr="00F44DA3">
          <w:rPr>
            <w:rFonts w:asciiTheme="minorHAnsi" w:hAnsiTheme="minorHAnsi"/>
            <w:noProof/>
            <w:webHidden/>
          </w:rPr>
          <w:fldChar w:fldCharType="begin"/>
        </w:r>
        <w:r w:rsidR="00F44DA3" w:rsidRPr="00F44DA3">
          <w:rPr>
            <w:rFonts w:asciiTheme="minorHAnsi" w:hAnsiTheme="minorHAnsi"/>
            <w:noProof/>
            <w:webHidden/>
          </w:rPr>
          <w:instrText xml:space="preserve"> PAGEREF _Toc452996480 \h </w:instrText>
        </w:r>
        <w:r w:rsidR="00867E98" w:rsidRPr="00F44DA3">
          <w:rPr>
            <w:rFonts w:asciiTheme="minorHAnsi" w:hAnsiTheme="minorHAnsi"/>
            <w:noProof/>
            <w:webHidden/>
          </w:rPr>
        </w:r>
        <w:r w:rsidR="00867E98" w:rsidRPr="00F44DA3">
          <w:rPr>
            <w:rFonts w:asciiTheme="minorHAnsi" w:hAnsiTheme="minorHAnsi"/>
            <w:noProof/>
            <w:webHidden/>
          </w:rPr>
          <w:fldChar w:fldCharType="separate"/>
        </w:r>
        <w:r w:rsidR="00F44DA3" w:rsidRPr="00F44DA3">
          <w:rPr>
            <w:rFonts w:asciiTheme="minorHAnsi" w:hAnsiTheme="minorHAnsi"/>
            <w:noProof/>
            <w:webHidden/>
          </w:rPr>
          <w:t>28</w:t>
        </w:r>
        <w:r w:rsidR="00867E98" w:rsidRPr="00F44DA3">
          <w:rPr>
            <w:rFonts w:asciiTheme="minorHAnsi" w:hAnsiTheme="minorHAnsi"/>
            <w:noProof/>
            <w:webHidden/>
          </w:rPr>
          <w:fldChar w:fldCharType="end"/>
        </w:r>
      </w:hyperlink>
    </w:p>
    <w:p w:rsidR="00F44DA3" w:rsidRPr="00F44DA3" w:rsidRDefault="003979E2">
      <w:pPr>
        <w:pStyle w:val="TOC2"/>
        <w:rPr>
          <w:rFonts w:asciiTheme="minorHAnsi" w:eastAsiaTheme="minorEastAsia" w:hAnsiTheme="minorHAnsi" w:cstheme="minorBidi"/>
          <w:b w:val="0"/>
          <w:bCs w:val="0"/>
          <w:noProof/>
        </w:rPr>
      </w:pPr>
      <w:hyperlink w:anchor="_Toc452996481" w:history="1">
        <w:r w:rsidR="00F44DA3" w:rsidRPr="00F44DA3">
          <w:rPr>
            <w:rStyle w:val="Hyperlink"/>
            <w:rFonts w:asciiTheme="minorHAnsi" w:hAnsiTheme="minorHAnsi"/>
            <w:noProof/>
          </w:rPr>
          <w:t>7.</w:t>
        </w:r>
        <w:r w:rsidR="00F44DA3" w:rsidRPr="00F44DA3">
          <w:rPr>
            <w:rFonts w:asciiTheme="minorHAnsi" w:eastAsiaTheme="minorEastAsia" w:hAnsiTheme="minorHAnsi" w:cstheme="minorBidi"/>
            <w:b w:val="0"/>
            <w:bCs w:val="0"/>
            <w:noProof/>
          </w:rPr>
          <w:tab/>
        </w:r>
        <w:r w:rsidR="00F44DA3" w:rsidRPr="00F44DA3">
          <w:rPr>
            <w:rStyle w:val="Hyperlink"/>
            <w:rFonts w:asciiTheme="minorHAnsi" w:hAnsiTheme="minorHAnsi"/>
            <w:noProof/>
          </w:rPr>
          <w:t>Chính sách cổ tức</w:t>
        </w:r>
        <w:r w:rsidR="00F44DA3" w:rsidRPr="00F44DA3">
          <w:rPr>
            <w:rFonts w:asciiTheme="minorHAnsi" w:hAnsiTheme="minorHAnsi"/>
            <w:noProof/>
            <w:webHidden/>
          </w:rPr>
          <w:tab/>
        </w:r>
        <w:r w:rsidR="00867E98" w:rsidRPr="00F44DA3">
          <w:rPr>
            <w:rFonts w:asciiTheme="minorHAnsi" w:hAnsiTheme="minorHAnsi"/>
            <w:noProof/>
            <w:webHidden/>
          </w:rPr>
          <w:fldChar w:fldCharType="begin"/>
        </w:r>
        <w:r w:rsidR="00F44DA3" w:rsidRPr="00F44DA3">
          <w:rPr>
            <w:rFonts w:asciiTheme="minorHAnsi" w:hAnsiTheme="minorHAnsi"/>
            <w:noProof/>
            <w:webHidden/>
          </w:rPr>
          <w:instrText xml:space="preserve"> PAGEREF _Toc452996481 \h </w:instrText>
        </w:r>
        <w:r w:rsidR="00867E98" w:rsidRPr="00F44DA3">
          <w:rPr>
            <w:rFonts w:asciiTheme="minorHAnsi" w:hAnsiTheme="minorHAnsi"/>
            <w:noProof/>
            <w:webHidden/>
          </w:rPr>
        </w:r>
        <w:r w:rsidR="00867E98" w:rsidRPr="00F44DA3">
          <w:rPr>
            <w:rFonts w:asciiTheme="minorHAnsi" w:hAnsiTheme="minorHAnsi"/>
            <w:noProof/>
            <w:webHidden/>
          </w:rPr>
          <w:fldChar w:fldCharType="separate"/>
        </w:r>
        <w:r w:rsidR="00F44DA3" w:rsidRPr="00F44DA3">
          <w:rPr>
            <w:rFonts w:asciiTheme="minorHAnsi" w:hAnsiTheme="minorHAnsi"/>
            <w:noProof/>
            <w:webHidden/>
          </w:rPr>
          <w:t>29</w:t>
        </w:r>
        <w:r w:rsidR="00867E98" w:rsidRPr="00F44DA3">
          <w:rPr>
            <w:rFonts w:asciiTheme="minorHAnsi" w:hAnsiTheme="minorHAnsi"/>
            <w:noProof/>
            <w:webHidden/>
          </w:rPr>
          <w:fldChar w:fldCharType="end"/>
        </w:r>
      </w:hyperlink>
    </w:p>
    <w:p w:rsidR="00F44DA3" w:rsidRPr="00F44DA3" w:rsidRDefault="003979E2">
      <w:pPr>
        <w:pStyle w:val="TOC2"/>
        <w:rPr>
          <w:rFonts w:asciiTheme="minorHAnsi" w:eastAsiaTheme="minorEastAsia" w:hAnsiTheme="minorHAnsi" w:cstheme="minorBidi"/>
          <w:b w:val="0"/>
          <w:bCs w:val="0"/>
          <w:noProof/>
        </w:rPr>
      </w:pPr>
      <w:hyperlink w:anchor="_Toc452996482" w:history="1">
        <w:r w:rsidR="00F44DA3" w:rsidRPr="00F44DA3">
          <w:rPr>
            <w:rStyle w:val="Hyperlink"/>
            <w:rFonts w:asciiTheme="minorHAnsi" w:hAnsiTheme="minorHAnsi"/>
            <w:noProof/>
          </w:rPr>
          <w:t>8.</w:t>
        </w:r>
        <w:r w:rsidR="00F44DA3" w:rsidRPr="00F44DA3">
          <w:rPr>
            <w:rFonts w:asciiTheme="minorHAnsi" w:eastAsiaTheme="minorEastAsia" w:hAnsiTheme="minorHAnsi" w:cstheme="minorBidi"/>
            <w:b w:val="0"/>
            <w:bCs w:val="0"/>
            <w:noProof/>
          </w:rPr>
          <w:tab/>
        </w:r>
        <w:r w:rsidR="00F44DA3" w:rsidRPr="00F44DA3">
          <w:rPr>
            <w:rStyle w:val="Hyperlink"/>
            <w:rFonts w:asciiTheme="minorHAnsi" w:hAnsiTheme="minorHAnsi"/>
            <w:noProof/>
          </w:rPr>
          <w:t>Tình hình tài chính</w:t>
        </w:r>
        <w:r w:rsidR="00F44DA3" w:rsidRPr="00F44DA3">
          <w:rPr>
            <w:rFonts w:asciiTheme="minorHAnsi" w:hAnsiTheme="minorHAnsi"/>
            <w:noProof/>
            <w:webHidden/>
          </w:rPr>
          <w:tab/>
        </w:r>
        <w:r w:rsidR="00867E98" w:rsidRPr="00F44DA3">
          <w:rPr>
            <w:rFonts w:asciiTheme="minorHAnsi" w:hAnsiTheme="minorHAnsi"/>
            <w:noProof/>
            <w:webHidden/>
          </w:rPr>
          <w:fldChar w:fldCharType="begin"/>
        </w:r>
        <w:r w:rsidR="00F44DA3" w:rsidRPr="00F44DA3">
          <w:rPr>
            <w:rFonts w:asciiTheme="minorHAnsi" w:hAnsiTheme="minorHAnsi"/>
            <w:noProof/>
            <w:webHidden/>
          </w:rPr>
          <w:instrText xml:space="preserve"> PAGEREF _Toc452996482 \h </w:instrText>
        </w:r>
        <w:r w:rsidR="00867E98" w:rsidRPr="00F44DA3">
          <w:rPr>
            <w:rFonts w:asciiTheme="minorHAnsi" w:hAnsiTheme="minorHAnsi"/>
            <w:noProof/>
            <w:webHidden/>
          </w:rPr>
        </w:r>
        <w:r w:rsidR="00867E98" w:rsidRPr="00F44DA3">
          <w:rPr>
            <w:rFonts w:asciiTheme="minorHAnsi" w:hAnsiTheme="minorHAnsi"/>
            <w:noProof/>
            <w:webHidden/>
          </w:rPr>
          <w:fldChar w:fldCharType="separate"/>
        </w:r>
        <w:r w:rsidR="00F44DA3" w:rsidRPr="00F44DA3">
          <w:rPr>
            <w:rFonts w:asciiTheme="minorHAnsi" w:hAnsiTheme="minorHAnsi"/>
            <w:noProof/>
            <w:webHidden/>
          </w:rPr>
          <w:t>29</w:t>
        </w:r>
        <w:r w:rsidR="00867E98" w:rsidRPr="00F44DA3">
          <w:rPr>
            <w:rFonts w:asciiTheme="minorHAnsi" w:hAnsiTheme="minorHAnsi"/>
            <w:noProof/>
            <w:webHidden/>
          </w:rPr>
          <w:fldChar w:fldCharType="end"/>
        </w:r>
      </w:hyperlink>
    </w:p>
    <w:p w:rsidR="00F44DA3" w:rsidRPr="00F44DA3" w:rsidRDefault="003979E2">
      <w:pPr>
        <w:pStyle w:val="TOC3"/>
        <w:tabs>
          <w:tab w:val="left" w:pos="960"/>
        </w:tabs>
        <w:rPr>
          <w:rFonts w:asciiTheme="minorHAnsi" w:eastAsiaTheme="minorEastAsia" w:hAnsiTheme="minorHAnsi" w:cstheme="minorBidi"/>
          <w:sz w:val="20"/>
          <w:szCs w:val="20"/>
        </w:rPr>
      </w:pPr>
      <w:hyperlink w:anchor="_Toc452996483" w:history="1">
        <w:r w:rsidR="00F44DA3" w:rsidRPr="00F44DA3">
          <w:rPr>
            <w:rStyle w:val="Hyperlink"/>
            <w:rFonts w:asciiTheme="minorHAnsi" w:hAnsiTheme="minorHAnsi"/>
            <w:sz w:val="20"/>
            <w:szCs w:val="20"/>
            <w:lang w:val="es-ES_tradnl"/>
          </w:rPr>
          <w:t>8.1.</w:t>
        </w:r>
        <w:r w:rsidR="00F44DA3" w:rsidRPr="00F44DA3">
          <w:rPr>
            <w:rFonts w:asciiTheme="minorHAnsi" w:eastAsiaTheme="minorEastAsia" w:hAnsiTheme="minorHAnsi" w:cstheme="minorBidi"/>
            <w:sz w:val="20"/>
            <w:szCs w:val="20"/>
          </w:rPr>
          <w:tab/>
        </w:r>
        <w:r w:rsidR="00F44DA3" w:rsidRPr="00F44DA3">
          <w:rPr>
            <w:rStyle w:val="Hyperlink"/>
            <w:rFonts w:asciiTheme="minorHAnsi" w:hAnsiTheme="minorHAnsi"/>
            <w:sz w:val="20"/>
            <w:szCs w:val="20"/>
          </w:rPr>
          <w:t>Các chỉ tiêu cơ bản</w:t>
        </w:r>
        <w:r w:rsidR="00F44DA3" w:rsidRPr="00F44DA3">
          <w:rPr>
            <w:rFonts w:asciiTheme="minorHAnsi" w:hAnsiTheme="minorHAnsi"/>
            <w:webHidden/>
            <w:sz w:val="20"/>
            <w:szCs w:val="20"/>
          </w:rPr>
          <w:tab/>
        </w:r>
        <w:r w:rsidR="00867E98" w:rsidRPr="00F44DA3">
          <w:rPr>
            <w:rFonts w:asciiTheme="minorHAnsi" w:hAnsiTheme="minorHAnsi"/>
            <w:webHidden/>
            <w:sz w:val="20"/>
            <w:szCs w:val="20"/>
          </w:rPr>
          <w:fldChar w:fldCharType="begin"/>
        </w:r>
        <w:r w:rsidR="00F44DA3" w:rsidRPr="00F44DA3">
          <w:rPr>
            <w:rFonts w:asciiTheme="minorHAnsi" w:hAnsiTheme="minorHAnsi"/>
            <w:webHidden/>
            <w:sz w:val="20"/>
            <w:szCs w:val="20"/>
          </w:rPr>
          <w:instrText xml:space="preserve"> PAGEREF _Toc452996483 \h </w:instrText>
        </w:r>
        <w:r w:rsidR="00867E98" w:rsidRPr="00F44DA3">
          <w:rPr>
            <w:rFonts w:asciiTheme="minorHAnsi" w:hAnsiTheme="minorHAnsi"/>
            <w:webHidden/>
            <w:sz w:val="20"/>
            <w:szCs w:val="20"/>
          </w:rPr>
        </w:r>
        <w:r w:rsidR="00867E98" w:rsidRPr="00F44DA3">
          <w:rPr>
            <w:rFonts w:asciiTheme="minorHAnsi" w:hAnsiTheme="minorHAnsi"/>
            <w:webHidden/>
            <w:sz w:val="20"/>
            <w:szCs w:val="20"/>
          </w:rPr>
          <w:fldChar w:fldCharType="separate"/>
        </w:r>
        <w:r w:rsidR="00F44DA3" w:rsidRPr="00F44DA3">
          <w:rPr>
            <w:rFonts w:asciiTheme="minorHAnsi" w:hAnsiTheme="minorHAnsi"/>
            <w:webHidden/>
            <w:sz w:val="20"/>
            <w:szCs w:val="20"/>
          </w:rPr>
          <w:t>29</w:t>
        </w:r>
        <w:r w:rsidR="00867E98" w:rsidRPr="00F44DA3">
          <w:rPr>
            <w:rFonts w:asciiTheme="minorHAnsi" w:hAnsiTheme="minorHAnsi"/>
            <w:webHidden/>
            <w:sz w:val="20"/>
            <w:szCs w:val="20"/>
          </w:rPr>
          <w:fldChar w:fldCharType="end"/>
        </w:r>
      </w:hyperlink>
    </w:p>
    <w:p w:rsidR="00F44DA3" w:rsidRPr="00F44DA3" w:rsidRDefault="003979E2">
      <w:pPr>
        <w:pStyle w:val="TOC3"/>
        <w:tabs>
          <w:tab w:val="left" w:pos="960"/>
        </w:tabs>
        <w:rPr>
          <w:rFonts w:asciiTheme="minorHAnsi" w:eastAsiaTheme="minorEastAsia" w:hAnsiTheme="minorHAnsi" w:cstheme="minorBidi"/>
          <w:sz w:val="20"/>
          <w:szCs w:val="20"/>
        </w:rPr>
      </w:pPr>
      <w:hyperlink w:anchor="_Toc452996484" w:history="1">
        <w:r w:rsidR="00F44DA3" w:rsidRPr="00F44DA3">
          <w:rPr>
            <w:rStyle w:val="Hyperlink"/>
            <w:rFonts w:asciiTheme="minorHAnsi" w:hAnsiTheme="minorHAnsi"/>
            <w:sz w:val="20"/>
            <w:szCs w:val="20"/>
            <w:lang w:val="nl-NL"/>
          </w:rPr>
          <w:t>8.4.</w:t>
        </w:r>
        <w:r w:rsidR="00F44DA3" w:rsidRPr="00F44DA3">
          <w:rPr>
            <w:rFonts w:asciiTheme="minorHAnsi" w:eastAsiaTheme="minorEastAsia" w:hAnsiTheme="minorHAnsi" w:cstheme="minorBidi"/>
            <w:sz w:val="20"/>
            <w:szCs w:val="20"/>
          </w:rPr>
          <w:tab/>
        </w:r>
        <w:r w:rsidR="00F44DA3" w:rsidRPr="00F44DA3">
          <w:rPr>
            <w:rStyle w:val="Hyperlink"/>
            <w:rFonts w:asciiTheme="minorHAnsi" w:hAnsiTheme="minorHAnsi"/>
            <w:sz w:val="20"/>
            <w:szCs w:val="20"/>
            <w:lang w:val="nl-NL"/>
          </w:rPr>
          <w:t>Các khoản phải nộp theo luật định</w:t>
        </w:r>
        <w:r w:rsidR="00F44DA3" w:rsidRPr="00F44DA3">
          <w:rPr>
            <w:rFonts w:asciiTheme="minorHAnsi" w:hAnsiTheme="minorHAnsi"/>
            <w:webHidden/>
            <w:sz w:val="20"/>
            <w:szCs w:val="20"/>
          </w:rPr>
          <w:tab/>
        </w:r>
        <w:r w:rsidR="00867E98" w:rsidRPr="00F44DA3">
          <w:rPr>
            <w:rFonts w:asciiTheme="minorHAnsi" w:hAnsiTheme="minorHAnsi"/>
            <w:webHidden/>
            <w:sz w:val="20"/>
            <w:szCs w:val="20"/>
          </w:rPr>
          <w:fldChar w:fldCharType="begin"/>
        </w:r>
        <w:r w:rsidR="00F44DA3" w:rsidRPr="00F44DA3">
          <w:rPr>
            <w:rFonts w:asciiTheme="minorHAnsi" w:hAnsiTheme="minorHAnsi"/>
            <w:webHidden/>
            <w:sz w:val="20"/>
            <w:szCs w:val="20"/>
          </w:rPr>
          <w:instrText xml:space="preserve"> PAGEREF _Toc452996484 \h </w:instrText>
        </w:r>
        <w:r w:rsidR="00867E98" w:rsidRPr="00F44DA3">
          <w:rPr>
            <w:rFonts w:asciiTheme="minorHAnsi" w:hAnsiTheme="minorHAnsi"/>
            <w:webHidden/>
            <w:sz w:val="20"/>
            <w:szCs w:val="20"/>
          </w:rPr>
        </w:r>
        <w:r w:rsidR="00867E98" w:rsidRPr="00F44DA3">
          <w:rPr>
            <w:rFonts w:asciiTheme="minorHAnsi" w:hAnsiTheme="minorHAnsi"/>
            <w:webHidden/>
            <w:sz w:val="20"/>
            <w:szCs w:val="20"/>
          </w:rPr>
          <w:fldChar w:fldCharType="separate"/>
        </w:r>
        <w:r w:rsidR="00F44DA3" w:rsidRPr="00F44DA3">
          <w:rPr>
            <w:rFonts w:asciiTheme="minorHAnsi" w:hAnsiTheme="minorHAnsi"/>
            <w:webHidden/>
            <w:sz w:val="20"/>
            <w:szCs w:val="20"/>
          </w:rPr>
          <w:t>30</w:t>
        </w:r>
        <w:r w:rsidR="00867E98" w:rsidRPr="00F44DA3">
          <w:rPr>
            <w:rFonts w:asciiTheme="minorHAnsi" w:hAnsiTheme="minorHAnsi"/>
            <w:webHidden/>
            <w:sz w:val="20"/>
            <w:szCs w:val="20"/>
          </w:rPr>
          <w:fldChar w:fldCharType="end"/>
        </w:r>
      </w:hyperlink>
    </w:p>
    <w:p w:rsidR="00F44DA3" w:rsidRPr="00F44DA3" w:rsidRDefault="003979E2">
      <w:pPr>
        <w:pStyle w:val="TOC3"/>
        <w:tabs>
          <w:tab w:val="left" w:pos="960"/>
        </w:tabs>
        <w:rPr>
          <w:rFonts w:asciiTheme="minorHAnsi" w:eastAsiaTheme="minorEastAsia" w:hAnsiTheme="minorHAnsi" w:cstheme="minorBidi"/>
          <w:sz w:val="20"/>
          <w:szCs w:val="20"/>
        </w:rPr>
      </w:pPr>
      <w:hyperlink w:anchor="_Toc452996485" w:history="1">
        <w:r w:rsidR="00F44DA3" w:rsidRPr="00F44DA3">
          <w:rPr>
            <w:rStyle w:val="Hyperlink"/>
            <w:rFonts w:asciiTheme="minorHAnsi" w:hAnsiTheme="minorHAnsi"/>
            <w:sz w:val="20"/>
            <w:szCs w:val="20"/>
            <w:lang w:val="nl-NL"/>
          </w:rPr>
          <w:t>8.5.</w:t>
        </w:r>
        <w:r w:rsidR="00F44DA3" w:rsidRPr="00F44DA3">
          <w:rPr>
            <w:rFonts w:asciiTheme="minorHAnsi" w:eastAsiaTheme="minorEastAsia" w:hAnsiTheme="minorHAnsi" w:cstheme="minorBidi"/>
            <w:sz w:val="20"/>
            <w:szCs w:val="20"/>
          </w:rPr>
          <w:tab/>
        </w:r>
        <w:r w:rsidR="00F44DA3" w:rsidRPr="00F44DA3">
          <w:rPr>
            <w:rStyle w:val="Hyperlink"/>
            <w:rFonts w:asciiTheme="minorHAnsi" w:hAnsiTheme="minorHAnsi"/>
            <w:sz w:val="20"/>
            <w:szCs w:val="20"/>
            <w:lang w:val="nl-NL"/>
          </w:rPr>
          <w:t>Trích lập các quỹ theo luật định</w:t>
        </w:r>
        <w:r w:rsidR="00F44DA3" w:rsidRPr="00F44DA3">
          <w:rPr>
            <w:rFonts w:asciiTheme="minorHAnsi" w:hAnsiTheme="minorHAnsi"/>
            <w:webHidden/>
            <w:sz w:val="20"/>
            <w:szCs w:val="20"/>
          </w:rPr>
          <w:tab/>
        </w:r>
        <w:r w:rsidR="00867E98" w:rsidRPr="00F44DA3">
          <w:rPr>
            <w:rFonts w:asciiTheme="minorHAnsi" w:hAnsiTheme="minorHAnsi"/>
            <w:webHidden/>
            <w:sz w:val="20"/>
            <w:szCs w:val="20"/>
          </w:rPr>
          <w:fldChar w:fldCharType="begin"/>
        </w:r>
        <w:r w:rsidR="00F44DA3" w:rsidRPr="00F44DA3">
          <w:rPr>
            <w:rFonts w:asciiTheme="minorHAnsi" w:hAnsiTheme="minorHAnsi"/>
            <w:webHidden/>
            <w:sz w:val="20"/>
            <w:szCs w:val="20"/>
          </w:rPr>
          <w:instrText xml:space="preserve"> PAGEREF _Toc452996485 \h </w:instrText>
        </w:r>
        <w:r w:rsidR="00867E98" w:rsidRPr="00F44DA3">
          <w:rPr>
            <w:rFonts w:asciiTheme="minorHAnsi" w:hAnsiTheme="minorHAnsi"/>
            <w:webHidden/>
            <w:sz w:val="20"/>
            <w:szCs w:val="20"/>
          </w:rPr>
        </w:r>
        <w:r w:rsidR="00867E98" w:rsidRPr="00F44DA3">
          <w:rPr>
            <w:rFonts w:asciiTheme="minorHAnsi" w:hAnsiTheme="minorHAnsi"/>
            <w:webHidden/>
            <w:sz w:val="20"/>
            <w:szCs w:val="20"/>
          </w:rPr>
          <w:fldChar w:fldCharType="separate"/>
        </w:r>
        <w:r w:rsidR="00F44DA3" w:rsidRPr="00F44DA3">
          <w:rPr>
            <w:rFonts w:asciiTheme="minorHAnsi" w:hAnsiTheme="minorHAnsi"/>
            <w:webHidden/>
            <w:sz w:val="20"/>
            <w:szCs w:val="20"/>
          </w:rPr>
          <w:t>30</w:t>
        </w:r>
        <w:r w:rsidR="00867E98" w:rsidRPr="00F44DA3">
          <w:rPr>
            <w:rFonts w:asciiTheme="minorHAnsi" w:hAnsiTheme="minorHAnsi"/>
            <w:webHidden/>
            <w:sz w:val="20"/>
            <w:szCs w:val="20"/>
          </w:rPr>
          <w:fldChar w:fldCharType="end"/>
        </w:r>
      </w:hyperlink>
    </w:p>
    <w:p w:rsidR="00F44DA3" w:rsidRPr="00F44DA3" w:rsidRDefault="003979E2">
      <w:pPr>
        <w:pStyle w:val="TOC3"/>
        <w:rPr>
          <w:rFonts w:asciiTheme="minorHAnsi" w:eastAsiaTheme="minorEastAsia" w:hAnsiTheme="minorHAnsi" w:cstheme="minorBidi"/>
          <w:sz w:val="20"/>
          <w:szCs w:val="20"/>
        </w:rPr>
      </w:pPr>
      <w:hyperlink w:anchor="_Toc452996486" w:history="1">
        <w:r w:rsidR="00F44DA3" w:rsidRPr="00F44DA3">
          <w:rPr>
            <w:rStyle w:val="Hyperlink"/>
            <w:rFonts w:asciiTheme="minorHAnsi" w:hAnsiTheme="minorHAnsi"/>
            <w:sz w:val="20"/>
            <w:szCs w:val="20"/>
          </w:rPr>
          <w:t>8.6</w:t>
        </w:r>
        <w:r w:rsidR="00F44DA3" w:rsidRPr="00F44DA3">
          <w:rPr>
            <w:rStyle w:val="Hyperlink"/>
            <w:rFonts w:asciiTheme="minorHAnsi" w:hAnsiTheme="minorHAnsi"/>
            <w:sz w:val="20"/>
            <w:szCs w:val="20"/>
            <w:lang w:val="nl-NL"/>
          </w:rPr>
          <w:t>.  Tình hình công nợ</w:t>
        </w:r>
        <w:r w:rsidR="00F44DA3" w:rsidRPr="00F44DA3">
          <w:rPr>
            <w:rFonts w:asciiTheme="minorHAnsi" w:hAnsiTheme="minorHAnsi"/>
            <w:webHidden/>
            <w:sz w:val="20"/>
            <w:szCs w:val="20"/>
          </w:rPr>
          <w:tab/>
        </w:r>
        <w:r w:rsidR="00867E98" w:rsidRPr="00F44DA3">
          <w:rPr>
            <w:rFonts w:asciiTheme="minorHAnsi" w:hAnsiTheme="minorHAnsi"/>
            <w:webHidden/>
            <w:sz w:val="20"/>
            <w:szCs w:val="20"/>
          </w:rPr>
          <w:fldChar w:fldCharType="begin"/>
        </w:r>
        <w:r w:rsidR="00F44DA3" w:rsidRPr="00F44DA3">
          <w:rPr>
            <w:rFonts w:asciiTheme="minorHAnsi" w:hAnsiTheme="minorHAnsi"/>
            <w:webHidden/>
            <w:sz w:val="20"/>
            <w:szCs w:val="20"/>
          </w:rPr>
          <w:instrText xml:space="preserve"> PAGEREF _Toc452996486 \h </w:instrText>
        </w:r>
        <w:r w:rsidR="00867E98" w:rsidRPr="00F44DA3">
          <w:rPr>
            <w:rFonts w:asciiTheme="minorHAnsi" w:hAnsiTheme="minorHAnsi"/>
            <w:webHidden/>
            <w:sz w:val="20"/>
            <w:szCs w:val="20"/>
          </w:rPr>
        </w:r>
        <w:r w:rsidR="00867E98" w:rsidRPr="00F44DA3">
          <w:rPr>
            <w:rFonts w:asciiTheme="minorHAnsi" w:hAnsiTheme="minorHAnsi"/>
            <w:webHidden/>
            <w:sz w:val="20"/>
            <w:szCs w:val="20"/>
          </w:rPr>
          <w:fldChar w:fldCharType="separate"/>
        </w:r>
        <w:r w:rsidR="00F44DA3" w:rsidRPr="00F44DA3">
          <w:rPr>
            <w:rFonts w:asciiTheme="minorHAnsi" w:hAnsiTheme="minorHAnsi"/>
            <w:webHidden/>
            <w:sz w:val="20"/>
            <w:szCs w:val="20"/>
          </w:rPr>
          <w:t>31</w:t>
        </w:r>
        <w:r w:rsidR="00867E98" w:rsidRPr="00F44DA3">
          <w:rPr>
            <w:rFonts w:asciiTheme="minorHAnsi" w:hAnsiTheme="minorHAnsi"/>
            <w:webHidden/>
            <w:sz w:val="20"/>
            <w:szCs w:val="20"/>
          </w:rPr>
          <w:fldChar w:fldCharType="end"/>
        </w:r>
      </w:hyperlink>
    </w:p>
    <w:p w:rsidR="00F44DA3" w:rsidRPr="00F44DA3" w:rsidRDefault="003979E2">
      <w:pPr>
        <w:pStyle w:val="TOC3"/>
        <w:tabs>
          <w:tab w:val="left" w:pos="960"/>
        </w:tabs>
        <w:rPr>
          <w:rFonts w:asciiTheme="minorHAnsi" w:eastAsiaTheme="minorEastAsia" w:hAnsiTheme="minorHAnsi" w:cstheme="minorBidi"/>
          <w:sz w:val="20"/>
          <w:szCs w:val="20"/>
        </w:rPr>
      </w:pPr>
      <w:hyperlink w:anchor="_Toc452996487" w:history="1">
        <w:r w:rsidR="00F44DA3" w:rsidRPr="00F44DA3">
          <w:rPr>
            <w:rStyle w:val="Hyperlink"/>
            <w:rFonts w:asciiTheme="minorHAnsi" w:hAnsiTheme="minorHAnsi"/>
            <w:sz w:val="20"/>
            <w:szCs w:val="20"/>
            <w:lang w:val="es-ES_tradnl"/>
          </w:rPr>
          <w:t>9.7.</w:t>
        </w:r>
        <w:r w:rsidR="00F44DA3" w:rsidRPr="00F44DA3">
          <w:rPr>
            <w:rFonts w:asciiTheme="minorHAnsi" w:eastAsiaTheme="minorEastAsia" w:hAnsiTheme="minorHAnsi" w:cstheme="minorBidi"/>
            <w:sz w:val="20"/>
            <w:szCs w:val="20"/>
          </w:rPr>
          <w:tab/>
        </w:r>
        <w:r w:rsidR="00F44DA3" w:rsidRPr="00F44DA3">
          <w:rPr>
            <w:rStyle w:val="Hyperlink"/>
            <w:rFonts w:asciiTheme="minorHAnsi" w:hAnsiTheme="minorHAnsi"/>
            <w:sz w:val="20"/>
            <w:szCs w:val="20"/>
            <w:lang w:val="es-ES_tradnl"/>
          </w:rPr>
          <w:t>Các chỉ tiêu tài chính chủ yếu</w:t>
        </w:r>
        <w:r w:rsidR="00F44DA3" w:rsidRPr="00F44DA3">
          <w:rPr>
            <w:rFonts w:asciiTheme="minorHAnsi" w:hAnsiTheme="minorHAnsi"/>
            <w:webHidden/>
            <w:sz w:val="20"/>
            <w:szCs w:val="20"/>
          </w:rPr>
          <w:tab/>
        </w:r>
        <w:r w:rsidR="00867E98" w:rsidRPr="00F44DA3">
          <w:rPr>
            <w:rFonts w:asciiTheme="minorHAnsi" w:hAnsiTheme="minorHAnsi"/>
            <w:webHidden/>
            <w:sz w:val="20"/>
            <w:szCs w:val="20"/>
          </w:rPr>
          <w:fldChar w:fldCharType="begin"/>
        </w:r>
        <w:r w:rsidR="00F44DA3" w:rsidRPr="00F44DA3">
          <w:rPr>
            <w:rFonts w:asciiTheme="minorHAnsi" w:hAnsiTheme="minorHAnsi"/>
            <w:webHidden/>
            <w:sz w:val="20"/>
            <w:szCs w:val="20"/>
          </w:rPr>
          <w:instrText xml:space="preserve"> PAGEREF _Toc452996487 \h </w:instrText>
        </w:r>
        <w:r w:rsidR="00867E98" w:rsidRPr="00F44DA3">
          <w:rPr>
            <w:rFonts w:asciiTheme="minorHAnsi" w:hAnsiTheme="minorHAnsi"/>
            <w:webHidden/>
            <w:sz w:val="20"/>
            <w:szCs w:val="20"/>
          </w:rPr>
        </w:r>
        <w:r w:rsidR="00867E98" w:rsidRPr="00F44DA3">
          <w:rPr>
            <w:rFonts w:asciiTheme="minorHAnsi" w:hAnsiTheme="minorHAnsi"/>
            <w:webHidden/>
            <w:sz w:val="20"/>
            <w:szCs w:val="20"/>
          </w:rPr>
          <w:fldChar w:fldCharType="separate"/>
        </w:r>
        <w:r w:rsidR="00F44DA3" w:rsidRPr="00F44DA3">
          <w:rPr>
            <w:rFonts w:asciiTheme="minorHAnsi" w:hAnsiTheme="minorHAnsi"/>
            <w:webHidden/>
            <w:sz w:val="20"/>
            <w:szCs w:val="20"/>
          </w:rPr>
          <w:t>32</w:t>
        </w:r>
        <w:r w:rsidR="00867E98" w:rsidRPr="00F44DA3">
          <w:rPr>
            <w:rFonts w:asciiTheme="minorHAnsi" w:hAnsiTheme="minorHAnsi"/>
            <w:webHidden/>
            <w:sz w:val="20"/>
            <w:szCs w:val="20"/>
          </w:rPr>
          <w:fldChar w:fldCharType="end"/>
        </w:r>
      </w:hyperlink>
    </w:p>
    <w:p w:rsidR="00F44DA3" w:rsidRPr="00F44DA3" w:rsidRDefault="003979E2">
      <w:pPr>
        <w:pStyle w:val="TOC2"/>
        <w:rPr>
          <w:rFonts w:asciiTheme="minorHAnsi" w:eastAsiaTheme="minorEastAsia" w:hAnsiTheme="minorHAnsi" w:cstheme="minorBidi"/>
          <w:b w:val="0"/>
          <w:bCs w:val="0"/>
          <w:noProof/>
        </w:rPr>
      </w:pPr>
      <w:hyperlink w:anchor="_Toc452996488" w:history="1">
        <w:r w:rsidR="00F44DA3" w:rsidRPr="00F44DA3">
          <w:rPr>
            <w:rStyle w:val="Hyperlink"/>
            <w:rFonts w:asciiTheme="minorHAnsi" w:hAnsiTheme="minorHAnsi"/>
            <w:noProof/>
          </w:rPr>
          <w:t>10.</w:t>
        </w:r>
        <w:r w:rsidR="00F44DA3" w:rsidRPr="00F44DA3">
          <w:rPr>
            <w:rFonts w:asciiTheme="minorHAnsi" w:eastAsiaTheme="minorEastAsia" w:hAnsiTheme="minorHAnsi" w:cstheme="minorBidi"/>
            <w:b w:val="0"/>
            <w:bCs w:val="0"/>
            <w:noProof/>
          </w:rPr>
          <w:tab/>
        </w:r>
        <w:r w:rsidR="00F44DA3" w:rsidRPr="00F44DA3">
          <w:rPr>
            <w:rStyle w:val="Hyperlink"/>
            <w:rFonts w:asciiTheme="minorHAnsi" w:hAnsiTheme="minorHAnsi"/>
            <w:noProof/>
          </w:rPr>
          <w:t>Hội đồng quản trị, Ban Giám đốc, Kế toán trưởng, Ban kiểm soát</w:t>
        </w:r>
        <w:r w:rsidR="00F44DA3" w:rsidRPr="00F44DA3">
          <w:rPr>
            <w:rFonts w:asciiTheme="minorHAnsi" w:hAnsiTheme="minorHAnsi"/>
            <w:noProof/>
            <w:webHidden/>
          </w:rPr>
          <w:tab/>
        </w:r>
        <w:r w:rsidR="00867E98" w:rsidRPr="00F44DA3">
          <w:rPr>
            <w:rFonts w:asciiTheme="minorHAnsi" w:hAnsiTheme="minorHAnsi"/>
            <w:noProof/>
            <w:webHidden/>
          </w:rPr>
          <w:fldChar w:fldCharType="begin"/>
        </w:r>
        <w:r w:rsidR="00F44DA3" w:rsidRPr="00F44DA3">
          <w:rPr>
            <w:rFonts w:asciiTheme="minorHAnsi" w:hAnsiTheme="minorHAnsi"/>
            <w:noProof/>
            <w:webHidden/>
          </w:rPr>
          <w:instrText xml:space="preserve"> PAGEREF _Toc452996488 \h </w:instrText>
        </w:r>
        <w:r w:rsidR="00867E98" w:rsidRPr="00F44DA3">
          <w:rPr>
            <w:rFonts w:asciiTheme="minorHAnsi" w:hAnsiTheme="minorHAnsi"/>
            <w:noProof/>
            <w:webHidden/>
          </w:rPr>
        </w:r>
        <w:r w:rsidR="00867E98" w:rsidRPr="00F44DA3">
          <w:rPr>
            <w:rFonts w:asciiTheme="minorHAnsi" w:hAnsiTheme="minorHAnsi"/>
            <w:noProof/>
            <w:webHidden/>
          </w:rPr>
          <w:fldChar w:fldCharType="separate"/>
        </w:r>
        <w:r w:rsidR="00F44DA3" w:rsidRPr="00F44DA3">
          <w:rPr>
            <w:rFonts w:asciiTheme="minorHAnsi" w:hAnsiTheme="minorHAnsi"/>
            <w:noProof/>
            <w:webHidden/>
          </w:rPr>
          <w:t>33</w:t>
        </w:r>
        <w:r w:rsidR="00867E98" w:rsidRPr="00F44DA3">
          <w:rPr>
            <w:rFonts w:asciiTheme="minorHAnsi" w:hAnsiTheme="minorHAnsi"/>
            <w:noProof/>
            <w:webHidden/>
          </w:rPr>
          <w:fldChar w:fldCharType="end"/>
        </w:r>
      </w:hyperlink>
    </w:p>
    <w:p w:rsidR="00F44DA3" w:rsidRPr="00F44DA3" w:rsidRDefault="003979E2">
      <w:pPr>
        <w:pStyle w:val="TOC3"/>
        <w:tabs>
          <w:tab w:val="left" w:pos="960"/>
        </w:tabs>
        <w:rPr>
          <w:rFonts w:asciiTheme="minorHAnsi" w:eastAsiaTheme="minorEastAsia" w:hAnsiTheme="minorHAnsi" w:cstheme="minorBidi"/>
          <w:sz w:val="20"/>
          <w:szCs w:val="20"/>
        </w:rPr>
      </w:pPr>
      <w:hyperlink w:anchor="_Toc452996489" w:history="1">
        <w:r w:rsidR="00F44DA3" w:rsidRPr="00F44DA3">
          <w:rPr>
            <w:rStyle w:val="Hyperlink"/>
            <w:rFonts w:asciiTheme="minorHAnsi" w:hAnsiTheme="minorHAnsi"/>
            <w:sz w:val="20"/>
            <w:szCs w:val="20"/>
          </w:rPr>
          <w:t>9.1.</w:t>
        </w:r>
        <w:r w:rsidR="00F44DA3" w:rsidRPr="00F44DA3">
          <w:rPr>
            <w:rFonts w:asciiTheme="minorHAnsi" w:eastAsiaTheme="minorEastAsia" w:hAnsiTheme="minorHAnsi" w:cstheme="minorBidi"/>
            <w:sz w:val="20"/>
            <w:szCs w:val="20"/>
          </w:rPr>
          <w:tab/>
        </w:r>
        <w:r w:rsidR="00F44DA3" w:rsidRPr="00F44DA3">
          <w:rPr>
            <w:rStyle w:val="Hyperlink"/>
            <w:rFonts w:asciiTheme="minorHAnsi" w:hAnsiTheme="minorHAnsi"/>
            <w:sz w:val="20"/>
            <w:szCs w:val="20"/>
          </w:rPr>
          <w:t>Hội đồng quản trị</w:t>
        </w:r>
        <w:r w:rsidR="00F44DA3" w:rsidRPr="00F44DA3">
          <w:rPr>
            <w:rFonts w:asciiTheme="minorHAnsi" w:hAnsiTheme="minorHAnsi"/>
            <w:webHidden/>
            <w:sz w:val="20"/>
            <w:szCs w:val="20"/>
          </w:rPr>
          <w:tab/>
        </w:r>
        <w:r w:rsidR="00867E98" w:rsidRPr="00F44DA3">
          <w:rPr>
            <w:rFonts w:asciiTheme="minorHAnsi" w:hAnsiTheme="minorHAnsi"/>
            <w:webHidden/>
            <w:sz w:val="20"/>
            <w:szCs w:val="20"/>
          </w:rPr>
          <w:fldChar w:fldCharType="begin"/>
        </w:r>
        <w:r w:rsidR="00F44DA3" w:rsidRPr="00F44DA3">
          <w:rPr>
            <w:rFonts w:asciiTheme="minorHAnsi" w:hAnsiTheme="minorHAnsi"/>
            <w:webHidden/>
            <w:sz w:val="20"/>
            <w:szCs w:val="20"/>
          </w:rPr>
          <w:instrText xml:space="preserve"> PAGEREF _Toc452996489 \h </w:instrText>
        </w:r>
        <w:r w:rsidR="00867E98" w:rsidRPr="00F44DA3">
          <w:rPr>
            <w:rFonts w:asciiTheme="minorHAnsi" w:hAnsiTheme="minorHAnsi"/>
            <w:webHidden/>
            <w:sz w:val="20"/>
            <w:szCs w:val="20"/>
          </w:rPr>
        </w:r>
        <w:r w:rsidR="00867E98" w:rsidRPr="00F44DA3">
          <w:rPr>
            <w:rFonts w:asciiTheme="minorHAnsi" w:hAnsiTheme="minorHAnsi"/>
            <w:webHidden/>
            <w:sz w:val="20"/>
            <w:szCs w:val="20"/>
          </w:rPr>
          <w:fldChar w:fldCharType="separate"/>
        </w:r>
        <w:r w:rsidR="00F44DA3" w:rsidRPr="00F44DA3">
          <w:rPr>
            <w:rFonts w:asciiTheme="minorHAnsi" w:hAnsiTheme="minorHAnsi"/>
            <w:webHidden/>
            <w:sz w:val="20"/>
            <w:szCs w:val="20"/>
          </w:rPr>
          <w:t>33</w:t>
        </w:r>
        <w:r w:rsidR="00867E98" w:rsidRPr="00F44DA3">
          <w:rPr>
            <w:rFonts w:asciiTheme="minorHAnsi" w:hAnsiTheme="minorHAnsi"/>
            <w:webHidden/>
            <w:sz w:val="20"/>
            <w:szCs w:val="20"/>
          </w:rPr>
          <w:fldChar w:fldCharType="end"/>
        </w:r>
      </w:hyperlink>
    </w:p>
    <w:p w:rsidR="00F44DA3" w:rsidRPr="00F44DA3" w:rsidRDefault="003979E2">
      <w:pPr>
        <w:pStyle w:val="TOC3"/>
        <w:tabs>
          <w:tab w:val="left" w:pos="960"/>
        </w:tabs>
        <w:rPr>
          <w:rFonts w:asciiTheme="minorHAnsi" w:eastAsiaTheme="minorEastAsia" w:hAnsiTheme="minorHAnsi" w:cstheme="minorBidi"/>
          <w:sz w:val="20"/>
          <w:szCs w:val="20"/>
        </w:rPr>
      </w:pPr>
      <w:hyperlink w:anchor="_Toc452996490" w:history="1">
        <w:r w:rsidR="00F44DA3" w:rsidRPr="00F44DA3">
          <w:rPr>
            <w:rStyle w:val="Hyperlink"/>
            <w:rFonts w:asciiTheme="minorHAnsi" w:hAnsiTheme="minorHAnsi"/>
            <w:sz w:val="20"/>
            <w:szCs w:val="20"/>
          </w:rPr>
          <w:t>9.2.</w:t>
        </w:r>
        <w:r w:rsidR="00F44DA3" w:rsidRPr="00F44DA3">
          <w:rPr>
            <w:rFonts w:asciiTheme="minorHAnsi" w:eastAsiaTheme="minorEastAsia" w:hAnsiTheme="minorHAnsi" w:cstheme="minorBidi"/>
            <w:sz w:val="20"/>
            <w:szCs w:val="20"/>
          </w:rPr>
          <w:tab/>
        </w:r>
        <w:r w:rsidR="00F44DA3" w:rsidRPr="00F44DA3">
          <w:rPr>
            <w:rStyle w:val="Hyperlink"/>
            <w:rFonts w:asciiTheme="minorHAnsi" w:hAnsiTheme="minorHAnsi"/>
            <w:sz w:val="20"/>
            <w:szCs w:val="20"/>
          </w:rPr>
          <w:t>Ban Kiểm soát</w:t>
        </w:r>
        <w:r w:rsidR="00F44DA3" w:rsidRPr="00F44DA3">
          <w:rPr>
            <w:rFonts w:asciiTheme="minorHAnsi" w:hAnsiTheme="minorHAnsi"/>
            <w:webHidden/>
            <w:sz w:val="20"/>
            <w:szCs w:val="20"/>
          </w:rPr>
          <w:tab/>
        </w:r>
        <w:r w:rsidR="00867E98" w:rsidRPr="00F44DA3">
          <w:rPr>
            <w:rFonts w:asciiTheme="minorHAnsi" w:hAnsiTheme="minorHAnsi"/>
            <w:webHidden/>
            <w:sz w:val="20"/>
            <w:szCs w:val="20"/>
          </w:rPr>
          <w:fldChar w:fldCharType="begin"/>
        </w:r>
        <w:r w:rsidR="00F44DA3" w:rsidRPr="00F44DA3">
          <w:rPr>
            <w:rFonts w:asciiTheme="minorHAnsi" w:hAnsiTheme="minorHAnsi"/>
            <w:webHidden/>
            <w:sz w:val="20"/>
            <w:szCs w:val="20"/>
          </w:rPr>
          <w:instrText xml:space="preserve"> PAGEREF _Toc452996490 \h </w:instrText>
        </w:r>
        <w:r w:rsidR="00867E98" w:rsidRPr="00F44DA3">
          <w:rPr>
            <w:rFonts w:asciiTheme="minorHAnsi" w:hAnsiTheme="minorHAnsi"/>
            <w:webHidden/>
            <w:sz w:val="20"/>
            <w:szCs w:val="20"/>
          </w:rPr>
        </w:r>
        <w:r w:rsidR="00867E98" w:rsidRPr="00F44DA3">
          <w:rPr>
            <w:rFonts w:asciiTheme="minorHAnsi" w:hAnsiTheme="minorHAnsi"/>
            <w:webHidden/>
            <w:sz w:val="20"/>
            <w:szCs w:val="20"/>
          </w:rPr>
          <w:fldChar w:fldCharType="separate"/>
        </w:r>
        <w:r w:rsidR="00F44DA3" w:rsidRPr="00F44DA3">
          <w:rPr>
            <w:rFonts w:asciiTheme="minorHAnsi" w:hAnsiTheme="minorHAnsi"/>
            <w:webHidden/>
            <w:sz w:val="20"/>
            <w:szCs w:val="20"/>
          </w:rPr>
          <w:t>35</w:t>
        </w:r>
        <w:r w:rsidR="00867E98" w:rsidRPr="00F44DA3">
          <w:rPr>
            <w:rFonts w:asciiTheme="minorHAnsi" w:hAnsiTheme="minorHAnsi"/>
            <w:webHidden/>
            <w:sz w:val="20"/>
            <w:szCs w:val="20"/>
          </w:rPr>
          <w:fldChar w:fldCharType="end"/>
        </w:r>
      </w:hyperlink>
    </w:p>
    <w:p w:rsidR="00F44DA3" w:rsidRPr="00F44DA3" w:rsidRDefault="003979E2">
      <w:pPr>
        <w:pStyle w:val="TOC3"/>
        <w:tabs>
          <w:tab w:val="left" w:pos="960"/>
        </w:tabs>
        <w:rPr>
          <w:rFonts w:asciiTheme="minorHAnsi" w:eastAsiaTheme="minorEastAsia" w:hAnsiTheme="minorHAnsi" w:cstheme="minorBidi"/>
          <w:sz w:val="20"/>
          <w:szCs w:val="20"/>
        </w:rPr>
      </w:pPr>
      <w:hyperlink w:anchor="_Toc452996491" w:history="1">
        <w:r w:rsidR="00F44DA3" w:rsidRPr="00F44DA3">
          <w:rPr>
            <w:rStyle w:val="Hyperlink"/>
            <w:rFonts w:asciiTheme="minorHAnsi" w:hAnsiTheme="minorHAnsi"/>
            <w:sz w:val="20"/>
            <w:szCs w:val="20"/>
            <w:lang w:val="es-ES"/>
          </w:rPr>
          <w:t>9.3.</w:t>
        </w:r>
        <w:r w:rsidR="00F44DA3" w:rsidRPr="00F44DA3">
          <w:rPr>
            <w:rFonts w:asciiTheme="minorHAnsi" w:eastAsiaTheme="minorEastAsia" w:hAnsiTheme="minorHAnsi" w:cstheme="minorBidi"/>
            <w:sz w:val="20"/>
            <w:szCs w:val="20"/>
          </w:rPr>
          <w:tab/>
        </w:r>
        <w:r w:rsidR="00F44DA3" w:rsidRPr="00F44DA3">
          <w:rPr>
            <w:rStyle w:val="Hyperlink"/>
            <w:rFonts w:asciiTheme="minorHAnsi" w:hAnsiTheme="minorHAnsi"/>
            <w:sz w:val="20"/>
            <w:szCs w:val="20"/>
          </w:rPr>
          <w:t>Ban Giám đốc</w:t>
        </w:r>
        <w:r w:rsidR="00F44DA3" w:rsidRPr="00F44DA3">
          <w:rPr>
            <w:rFonts w:asciiTheme="minorHAnsi" w:hAnsiTheme="minorHAnsi"/>
            <w:webHidden/>
            <w:sz w:val="20"/>
            <w:szCs w:val="20"/>
          </w:rPr>
          <w:tab/>
        </w:r>
        <w:r w:rsidR="00867E98" w:rsidRPr="00F44DA3">
          <w:rPr>
            <w:rFonts w:asciiTheme="minorHAnsi" w:hAnsiTheme="minorHAnsi"/>
            <w:webHidden/>
            <w:sz w:val="20"/>
            <w:szCs w:val="20"/>
          </w:rPr>
          <w:fldChar w:fldCharType="begin"/>
        </w:r>
        <w:r w:rsidR="00F44DA3" w:rsidRPr="00F44DA3">
          <w:rPr>
            <w:rFonts w:asciiTheme="minorHAnsi" w:hAnsiTheme="minorHAnsi"/>
            <w:webHidden/>
            <w:sz w:val="20"/>
            <w:szCs w:val="20"/>
          </w:rPr>
          <w:instrText xml:space="preserve"> PAGEREF _Toc452996491 \h </w:instrText>
        </w:r>
        <w:r w:rsidR="00867E98" w:rsidRPr="00F44DA3">
          <w:rPr>
            <w:rFonts w:asciiTheme="minorHAnsi" w:hAnsiTheme="minorHAnsi"/>
            <w:webHidden/>
            <w:sz w:val="20"/>
            <w:szCs w:val="20"/>
          </w:rPr>
        </w:r>
        <w:r w:rsidR="00867E98" w:rsidRPr="00F44DA3">
          <w:rPr>
            <w:rFonts w:asciiTheme="minorHAnsi" w:hAnsiTheme="minorHAnsi"/>
            <w:webHidden/>
            <w:sz w:val="20"/>
            <w:szCs w:val="20"/>
          </w:rPr>
          <w:fldChar w:fldCharType="separate"/>
        </w:r>
        <w:r w:rsidR="00F44DA3" w:rsidRPr="00F44DA3">
          <w:rPr>
            <w:rFonts w:asciiTheme="minorHAnsi" w:hAnsiTheme="minorHAnsi"/>
            <w:webHidden/>
            <w:sz w:val="20"/>
            <w:szCs w:val="20"/>
          </w:rPr>
          <w:t>35</w:t>
        </w:r>
        <w:r w:rsidR="00867E98" w:rsidRPr="00F44DA3">
          <w:rPr>
            <w:rFonts w:asciiTheme="minorHAnsi" w:hAnsiTheme="minorHAnsi"/>
            <w:webHidden/>
            <w:sz w:val="20"/>
            <w:szCs w:val="20"/>
          </w:rPr>
          <w:fldChar w:fldCharType="end"/>
        </w:r>
      </w:hyperlink>
    </w:p>
    <w:p w:rsidR="00F44DA3" w:rsidRPr="00F44DA3" w:rsidRDefault="003979E2">
      <w:pPr>
        <w:pStyle w:val="TOC3"/>
        <w:tabs>
          <w:tab w:val="left" w:pos="960"/>
        </w:tabs>
        <w:rPr>
          <w:rFonts w:asciiTheme="minorHAnsi" w:eastAsiaTheme="minorEastAsia" w:hAnsiTheme="minorHAnsi" w:cstheme="minorBidi"/>
          <w:sz w:val="20"/>
          <w:szCs w:val="20"/>
        </w:rPr>
      </w:pPr>
      <w:hyperlink w:anchor="_Toc452996492" w:history="1">
        <w:r w:rsidR="00F44DA3" w:rsidRPr="00F44DA3">
          <w:rPr>
            <w:rStyle w:val="Hyperlink"/>
            <w:rFonts w:asciiTheme="minorHAnsi" w:hAnsiTheme="minorHAnsi"/>
            <w:sz w:val="20"/>
            <w:szCs w:val="20"/>
          </w:rPr>
          <w:t>9.4.</w:t>
        </w:r>
        <w:r w:rsidR="00F44DA3" w:rsidRPr="00F44DA3">
          <w:rPr>
            <w:rFonts w:asciiTheme="minorHAnsi" w:eastAsiaTheme="minorEastAsia" w:hAnsiTheme="minorHAnsi" w:cstheme="minorBidi"/>
            <w:sz w:val="20"/>
            <w:szCs w:val="20"/>
          </w:rPr>
          <w:tab/>
        </w:r>
        <w:r w:rsidR="00F44DA3" w:rsidRPr="00F44DA3">
          <w:rPr>
            <w:rStyle w:val="Hyperlink"/>
            <w:rFonts w:asciiTheme="minorHAnsi" w:hAnsiTheme="minorHAnsi"/>
            <w:sz w:val="20"/>
            <w:szCs w:val="20"/>
          </w:rPr>
          <w:t>Kế toán trưởng</w:t>
        </w:r>
        <w:r w:rsidR="00F44DA3" w:rsidRPr="00F44DA3">
          <w:rPr>
            <w:rFonts w:asciiTheme="minorHAnsi" w:hAnsiTheme="minorHAnsi"/>
            <w:webHidden/>
            <w:sz w:val="20"/>
            <w:szCs w:val="20"/>
          </w:rPr>
          <w:tab/>
        </w:r>
        <w:r w:rsidR="00867E98" w:rsidRPr="00F44DA3">
          <w:rPr>
            <w:rFonts w:asciiTheme="minorHAnsi" w:hAnsiTheme="minorHAnsi"/>
            <w:webHidden/>
            <w:sz w:val="20"/>
            <w:szCs w:val="20"/>
          </w:rPr>
          <w:fldChar w:fldCharType="begin"/>
        </w:r>
        <w:r w:rsidR="00F44DA3" w:rsidRPr="00F44DA3">
          <w:rPr>
            <w:rFonts w:asciiTheme="minorHAnsi" w:hAnsiTheme="minorHAnsi"/>
            <w:webHidden/>
            <w:sz w:val="20"/>
            <w:szCs w:val="20"/>
          </w:rPr>
          <w:instrText xml:space="preserve"> PAGEREF _Toc452996492 \h </w:instrText>
        </w:r>
        <w:r w:rsidR="00867E98" w:rsidRPr="00F44DA3">
          <w:rPr>
            <w:rFonts w:asciiTheme="minorHAnsi" w:hAnsiTheme="minorHAnsi"/>
            <w:webHidden/>
            <w:sz w:val="20"/>
            <w:szCs w:val="20"/>
          </w:rPr>
        </w:r>
        <w:r w:rsidR="00867E98" w:rsidRPr="00F44DA3">
          <w:rPr>
            <w:rFonts w:asciiTheme="minorHAnsi" w:hAnsiTheme="minorHAnsi"/>
            <w:webHidden/>
            <w:sz w:val="20"/>
            <w:szCs w:val="20"/>
          </w:rPr>
          <w:fldChar w:fldCharType="separate"/>
        </w:r>
        <w:r w:rsidR="00F44DA3" w:rsidRPr="00F44DA3">
          <w:rPr>
            <w:rFonts w:asciiTheme="minorHAnsi" w:hAnsiTheme="minorHAnsi"/>
            <w:webHidden/>
            <w:sz w:val="20"/>
            <w:szCs w:val="20"/>
          </w:rPr>
          <w:t>35</w:t>
        </w:r>
        <w:r w:rsidR="00867E98" w:rsidRPr="00F44DA3">
          <w:rPr>
            <w:rFonts w:asciiTheme="minorHAnsi" w:hAnsiTheme="minorHAnsi"/>
            <w:webHidden/>
            <w:sz w:val="20"/>
            <w:szCs w:val="20"/>
          </w:rPr>
          <w:fldChar w:fldCharType="end"/>
        </w:r>
      </w:hyperlink>
    </w:p>
    <w:p w:rsidR="00F44DA3" w:rsidRPr="00F44DA3" w:rsidRDefault="003979E2">
      <w:pPr>
        <w:pStyle w:val="TOC2"/>
        <w:rPr>
          <w:rFonts w:asciiTheme="minorHAnsi" w:eastAsiaTheme="minorEastAsia" w:hAnsiTheme="minorHAnsi" w:cstheme="minorBidi"/>
          <w:b w:val="0"/>
          <w:bCs w:val="0"/>
          <w:noProof/>
        </w:rPr>
      </w:pPr>
      <w:hyperlink w:anchor="_Toc452996493" w:history="1">
        <w:r w:rsidR="00F44DA3" w:rsidRPr="00F44DA3">
          <w:rPr>
            <w:rStyle w:val="Hyperlink"/>
            <w:rFonts w:asciiTheme="minorHAnsi" w:hAnsiTheme="minorHAnsi"/>
            <w:noProof/>
          </w:rPr>
          <w:t>11.</w:t>
        </w:r>
        <w:r w:rsidR="00F44DA3" w:rsidRPr="00F44DA3">
          <w:rPr>
            <w:rFonts w:asciiTheme="minorHAnsi" w:eastAsiaTheme="minorEastAsia" w:hAnsiTheme="minorHAnsi" w:cstheme="minorBidi"/>
            <w:b w:val="0"/>
            <w:bCs w:val="0"/>
            <w:noProof/>
          </w:rPr>
          <w:tab/>
        </w:r>
        <w:r w:rsidR="00F44DA3" w:rsidRPr="00F44DA3">
          <w:rPr>
            <w:rStyle w:val="Hyperlink"/>
            <w:rFonts w:asciiTheme="minorHAnsi" w:hAnsiTheme="minorHAnsi"/>
            <w:noProof/>
          </w:rPr>
          <w:t>Tài sản</w:t>
        </w:r>
        <w:r w:rsidR="00F44DA3" w:rsidRPr="00F44DA3">
          <w:rPr>
            <w:rFonts w:asciiTheme="minorHAnsi" w:hAnsiTheme="minorHAnsi"/>
            <w:noProof/>
            <w:webHidden/>
          </w:rPr>
          <w:tab/>
        </w:r>
        <w:r w:rsidR="00867E98" w:rsidRPr="00F44DA3">
          <w:rPr>
            <w:rFonts w:asciiTheme="minorHAnsi" w:hAnsiTheme="minorHAnsi"/>
            <w:noProof/>
            <w:webHidden/>
          </w:rPr>
          <w:fldChar w:fldCharType="begin"/>
        </w:r>
        <w:r w:rsidR="00F44DA3" w:rsidRPr="00F44DA3">
          <w:rPr>
            <w:rFonts w:asciiTheme="minorHAnsi" w:hAnsiTheme="minorHAnsi"/>
            <w:noProof/>
            <w:webHidden/>
          </w:rPr>
          <w:instrText xml:space="preserve"> PAGEREF _Toc452996493 \h </w:instrText>
        </w:r>
        <w:r w:rsidR="00867E98" w:rsidRPr="00F44DA3">
          <w:rPr>
            <w:rFonts w:asciiTheme="minorHAnsi" w:hAnsiTheme="minorHAnsi"/>
            <w:noProof/>
            <w:webHidden/>
          </w:rPr>
        </w:r>
        <w:r w:rsidR="00867E98" w:rsidRPr="00F44DA3">
          <w:rPr>
            <w:rFonts w:asciiTheme="minorHAnsi" w:hAnsiTheme="minorHAnsi"/>
            <w:noProof/>
            <w:webHidden/>
          </w:rPr>
          <w:fldChar w:fldCharType="separate"/>
        </w:r>
        <w:r w:rsidR="00F44DA3" w:rsidRPr="00F44DA3">
          <w:rPr>
            <w:rFonts w:asciiTheme="minorHAnsi" w:hAnsiTheme="minorHAnsi"/>
            <w:noProof/>
            <w:webHidden/>
          </w:rPr>
          <w:t>35</w:t>
        </w:r>
        <w:r w:rsidR="00867E98" w:rsidRPr="00F44DA3">
          <w:rPr>
            <w:rFonts w:asciiTheme="minorHAnsi" w:hAnsiTheme="minorHAnsi"/>
            <w:noProof/>
            <w:webHidden/>
          </w:rPr>
          <w:fldChar w:fldCharType="end"/>
        </w:r>
      </w:hyperlink>
    </w:p>
    <w:p w:rsidR="00F44DA3" w:rsidRPr="00F44DA3" w:rsidRDefault="003979E2">
      <w:pPr>
        <w:pStyle w:val="TOC2"/>
        <w:rPr>
          <w:rFonts w:asciiTheme="minorHAnsi" w:eastAsiaTheme="minorEastAsia" w:hAnsiTheme="minorHAnsi" w:cstheme="minorBidi"/>
          <w:b w:val="0"/>
          <w:bCs w:val="0"/>
          <w:noProof/>
        </w:rPr>
      </w:pPr>
      <w:hyperlink w:anchor="_Toc452996494" w:history="1">
        <w:r w:rsidR="00F44DA3" w:rsidRPr="00F44DA3">
          <w:rPr>
            <w:rStyle w:val="Hyperlink"/>
            <w:rFonts w:asciiTheme="minorHAnsi" w:hAnsiTheme="minorHAnsi"/>
            <w:noProof/>
          </w:rPr>
          <w:t>12.</w:t>
        </w:r>
        <w:r w:rsidR="00F44DA3" w:rsidRPr="00F44DA3">
          <w:rPr>
            <w:rFonts w:asciiTheme="minorHAnsi" w:eastAsiaTheme="minorEastAsia" w:hAnsiTheme="minorHAnsi" w:cstheme="minorBidi"/>
            <w:b w:val="0"/>
            <w:bCs w:val="0"/>
            <w:noProof/>
          </w:rPr>
          <w:tab/>
        </w:r>
        <w:r w:rsidR="00F44DA3" w:rsidRPr="00F44DA3">
          <w:rPr>
            <w:rStyle w:val="Hyperlink"/>
            <w:rFonts w:asciiTheme="minorHAnsi" w:hAnsiTheme="minorHAnsi"/>
            <w:noProof/>
          </w:rPr>
          <w:t>Các thông tin khác và tranh chấp kiện tụng liên quan đến Công ty</w:t>
        </w:r>
        <w:r w:rsidR="00F44DA3" w:rsidRPr="00F44DA3">
          <w:rPr>
            <w:rFonts w:asciiTheme="minorHAnsi" w:hAnsiTheme="minorHAnsi"/>
            <w:noProof/>
            <w:webHidden/>
          </w:rPr>
          <w:tab/>
        </w:r>
        <w:r w:rsidR="00867E98" w:rsidRPr="00F44DA3">
          <w:rPr>
            <w:rFonts w:asciiTheme="minorHAnsi" w:hAnsiTheme="minorHAnsi"/>
            <w:noProof/>
            <w:webHidden/>
          </w:rPr>
          <w:fldChar w:fldCharType="begin"/>
        </w:r>
        <w:r w:rsidR="00F44DA3" w:rsidRPr="00F44DA3">
          <w:rPr>
            <w:rFonts w:asciiTheme="minorHAnsi" w:hAnsiTheme="minorHAnsi"/>
            <w:noProof/>
            <w:webHidden/>
          </w:rPr>
          <w:instrText xml:space="preserve"> PAGEREF _Toc452996494 \h </w:instrText>
        </w:r>
        <w:r w:rsidR="00867E98" w:rsidRPr="00F44DA3">
          <w:rPr>
            <w:rFonts w:asciiTheme="minorHAnsi" w:hAnsiTheme="minorHAnsi"/>
            <w:noProof/>
            <w:webHidden/>
          </w:rPr>
        </w:r>
        <w:r w:rsidR="00867E98" w:rsidRPr="00F44DA3">
          <w:rPr>
            <w:rFonts w:asciiTheme="minorHAnsi" w:hAnsiTheme="minorHAnsi"/>
            <w:noProof/>
            <w:webHidden/>
          </w:rPr>
          <w:fldChar w:fldCharType="separate"/>
        </w:r>
        <w:r w:rsidR="00F44DA3" w:rsidRPr="00F44DA3">
          <w:rPr>
            <w:rFonts w:asciiTheme="minorHAnsi" w:hAnsiTheme="minorHAnsi"/>
            <w:noProof/>
            <w:webHidden/>
          </w:rPr>
          <w:t>36</w:t>
        </w:r>
        <w:r w:rsidR="00867E98" w:rsidRPr="00F44DA3">
          <w:rPr>
            <w:rFonts w:asciiTheme="minorHAnsi" w:hAnsiTheme="minorHAnsi"/>
            <w:noProof/>
            <w:webHidden/>
          </w:rPr>
          <w:fldChar w:fldCharType="end"/>
        </w:r>
      </w:hyperlink>
    </w:p>
    <w:p w:rsidR="00F44DA3" w:rsidRPr="00F44DA3" w:rsidRDefault="003979E2">
      <w:pPr>
        <w:pStyle w:val="TOC1"/>
        <w:rPr>
          <w:rFonts w:asciiTheme="minorHAnsi" w:eastAsiaTheme="minorEastAsia" w:hAnsiTheme="minorHAnsi" w:cstheme="minorBidi"/>
          <w:b w:val="0"/>
          <w:bCs w:val="0"/>
          <w:caps w:val="0"/>
          <w:noProof/>
          <w:sz w:val="20"/>
          <w:szCs w:val="20"/>
        </w:rPr>
      </w:pPr>
      <w:hyperlink w:anchor="_Toc452996495" w:history="1">
        <w:r w:rsidR="00F44DA3" w:rsidRPr="00F44DA3">
          <w:rPr>
            <w:rStyle w:val="Hyperlink"/>
            <w:rFonts w:asciiTheme="minorHAnsi" w:hAnsiTheme="minorHAnsi"/>
            <w:noProof/>
            <w:sz w:val="20"/>
            <w:szCs w:val="20"/>
            <w:lang w:val="nl-NL"/>
          </w:rPr>
          <w:t>VI.</w:t>
        </w:r>
        <w:r w:rsidR="00F44DA3" w:rsidRPr="00F44DA3">
          <w:rPr>
            <w:rFonts w:asciiTheme="minorHAnsi" w:eastAsiaTheme="minorEastAsia" w:hAnsiTheme="minorHAnsi" w:cstheme="minorBidi"/>
            <w:b w:val="0"/>
            <w:bCs w:val="0"/>
            <w:caps w:val="0"/>
            <w:noProof/>
            <w:sz w:val="20"/>
            <w:szCs w:val="20"/>
          </w:rPr>
          <w:tab/>
        </w:r>
        <w:r w:rsidR="00F44DA3" w:rsidRPr="00F44DA3">
          <w:rPr>
            <w:rStyle w:val="Hyperlink"/>
            <w:rFonts w:asciiTheme="minorHAnsi" w:hAnsiTheme="minorHAnsi"/>
            <w:noProof/>
            <w:sz w:val="20"/>
            <w:szCs w:val="20"/>
            <w:lang w:val="nl-NL"/>
          </w:rPr>
          <w:t xml:space="preserve">THÔNG TIN VỀ VIỆC BÁN </w:t>
        </w:r>
        <w:r w:rsidR="0010379F">
          <w:rPr>
            <w:rStyle w:val="Hyperlink"/>
            <w:rFonts w:asciiTheme="minorHAnsi" w:hAnsiTheme="minorHAnsi"/>
            <w:noProof/>
            <w:sz w:val="20"/>
            <w:szCs w:val="20"/>
            <w:lang w:val="nl-NL"/>
          </w:rPr>
          <w:t>CHÀO BÁN CẠNH TRANH</w:t>
        </w:r>
        <w:r w:rsidR="00F44DA3" w:rsidRPr="00F44DA3">
          <w:rPr>
            <w:rStyle w:val="Hyperlink"/>
            <w:rFonts w:asciiTheme="minorHAnsi" w:hAnsiTheme="minorHAnsi"/>
            <w:noProof/>
            <w:sz w:val="20"/>
            <w:szCs w:val="20"/>
            <w:lang w:val="nl-NL"/>
          </w:rPr>
          <w:t xml:space="preserve"> CỔ PHẦN</w:t>
        </w:r>
        <w:r w:rsidR="00F44DA3" w:rsidRPr="00F44DA3">
          <w:rPr>
            <w:rFonts w:asciiTheme="minorHAnsi" w:hAnsiTheme="minorHAnsi"/>
            <w:noProof/>
            <w:webHidden/>
            <w:sz w:val="20"/>
            <w:szCs w:val="20"/>
          </w:rPr>
          <w:tab/>
        </w:r>
        <w:r w:rsidR="00867E98" w:rsidRPr="00F44DA3">
          <w:rPr>
            <w:rFonts w:asciiTheme="minorHAnsi" w:hAnsiTheme="minorHAnsi"/>
            <w:noProof/>
            <w:webHidden/>
            <w:sz w:val="20"/>
            <w:szCs w:val="20"/>
          </w:rPr>
          <w:fldChar w:fldCharType="begin"/>
        </w:r>
        <w:r w:rsidR="00F44DA3" w:rsidRPr="00F44DA3">
          <w:rPr>
            <w:rFonts w:asciiTheme="minorHAnsi" w:hAnsiTheme="minorHAnsi"/>
            <w:noProof/>
            <w:webHidden/>
            <w:sz w:val="20"/>
            <w:szCs w:val="20"/>
          </w:rPr>
          <w:instrText xml:space="preserve"> PAGEREF _Toc452996495 \h </w:instrText>
        </w:r>
        <w:r w:rsidR="00867E98" w:rsidRPr="00F44DA3">
          <w:rPr>
            <w:rFonts w:asciiTheme="minorHAnsi" w:hAnsiTheme="minorHAnsi"/>
            <w:noProof/>
            <w:webHidden/>
            <w:sz w:val="20"/>
            <w:szCs w:val="20"/>
          </w:rPr>
        </w:r>
        <w:r w:rsidR="00867E98" w:rsidRPr="00F44DA3">
          <w:rPr>
            <w:rFonts w:asciiTheme="minorHAnsi" w:hAnsiTheme="minorHAnsi"/>
            <w:noProof/>
            <w:webHidden/>
            <w:sz w:val="20"/>
            <w:szCs w:val="20"/>
          </w:rPr>
          <w:fldChar w:fldCharType="separate"/>
        </w:r>
        <w:r w:rsidR="00F44DA3" w:rsidRPr="00F44DA3">
          <w:rPr>
            <w:rFonts w:asciiTheme="minorHAnsi" w:hAnsiTheme="minorHAnsi"/>
            <w:noProof/>
            <w:webHidden/>
            <w:sz w:val="20"/>
            <w:szCs w:val="20"/>
          </w:rPr>
          <w:t>36</w:t>
        </w:r>
        <w:r w:rsidR="00867E98" w:rsidRPr="00F44DA3">
          <w:rPr>
            <w:rFonts w:asciiTheme="minorHAnsi" w:hAnsiTheme="minorHAnsi"/>
            <w:noProof/>
            <w:webHidden/>
            <w:sz w:val="20"/>
            <w:szCs w:val="20"/>
          </w:rPr>
          <w:fldChar w:fldCharType="end"/>
        </w:r>
      </w:hyperlink>
    </w:p>
    <w:p w:rsidR="00F44DA3" w:rsidRPr="00F44DA3" w:rsidRDefault="003979E2">
      <w:pPr>
        <w:pStyle w:val="TOC2"/>
        <w:rPr>
          <w:rFonts w:asciiTheme="minorHAnsi" w:eastAsiaTheme="minorEastAsia" w:hAnsiTheme="minorHAnsi" w:cstheme="minorBidi"/>
          <w:b w:val="0"/>
          <w:bCs w:val="0"/>
          <w:noProof/>
        </w:rPr>
      </w:pPr>
      <w:hyperlink w:anchor="_Toc452996496" w:history="1">
        <w:r w:rsidR="00F44DA3" w:rsidRPr="00F44DA3">
          <w:rPr>
            <w:rStyle w:val="Hyperlink"/>
            <w:rFonts w:asciiTheme="minorHAnsi" w:hAnsiTheme="minorHAnsi"/>
            <w:noProof/>
          </w:rPr>
          <w:t>1.</w:t>
        </w:r>
        <w:r w:rsidR="00F44DA3" w:rsidRPr="00F44DA3">
          <w:rPr>
            <w:rFonts w:asciiTheme="minorHAnsi" w:eastAsiaTheme="minorEastAsia" w:hAnsiTheme="minorHAnsi" w:cstheme="minorBidi"/>
            <w:b w:val="0"/>
            <w:bCs w:val="0"/>
            <w:noProof/>
          </w:rPr>
          <w:tab/>
        </w:r>
        <w:r w:rsidR="00F44DA3" w:rsidRPr="00F44DA3">
          <w:rPr>
            <w:rStyle w:val="Hyperlink"/>
            <w:rFonts w:asciiTheme="minorHAnsi" w:hAnsiTheme="minorHAnsi"/>
            <w:noProof/>
          </w:rPr>
          <w:t xml:space="preserve">Những thông tin cơ bản về cổ phiếu được </w:t>
        </w:r>
        <w:r w:rsidR="0010379F">
          <w:rPr>
            <w:rStyle w:val="Hyperlink"/>
            <w:rFonts w:asciiTheme="minorHAnsi" w:hAnsiTheme="minorHAnsi"/>
            <w:noProof/>
          </w:rPr>
          <w:t>chào bán cạnh tranh</w:t>
        </w:r>
        <w:r w:rsidR="00F44DA3" w:rsidRPr="00F44DA3">
          <w:rPr>
            <w:rFonts w:asciiTheme="minorHAnsi" w:hAnsiTheme="minorHAnsi"/>
            <w:noProof/>
            <w:webHidden/>
          </w:rPr>
          <w:tab/>
        </w:r>
        <w:r w:rsidR="00867E98" w:rsidRPr="00F44DA3">
          <w:rPr>
            <w:rFonts w:asciiTheme="minorHAnsi" w:hAnsiTheme="minorHAnsi"/>
            <w:noProof/>
            <w:webHidden/>
          </w:rPr>
          <w:fldChar w:fldCharType="begin"/>
        </w:r>
        <w:r w:rsidR="00F44DA3" w:rsidRPr="00F44DA3">
          <w:rPr>
            <w:rFonts w:asciiTheme="minorHAnsi" w:hAnsiTheme="minorHAnsi"/>
            <w:noProof/>
            <w:webHidden/>
          </w:rPr>
          <w:instrText xml:space="preserve"> PAGEREF _Toc452996496 \h </w:instrText>
        </w:r>
        <w:r w:rsidR="00867E98" w:rsidRPr="00F44DA3">
          <w:rPr>
            <w:rFonts w:asciiTheme="minorHAnsi" w:hAnsiTheme="minorHAnsi"/>
            <w:noProof/>
            <w:webHidden/>
          </w:rPr>
        </w:r>
        <w:r w:rsidR="00867E98" w:rsidRPr="00F44DA3">
          <w:rPr>
            <w:rFonts w:asciiTheme="minorHAnsi" w:hAnsiTheme="minorHAnsi"/>
            <w:noProof/>
            <w:webHidden/>
          </w:rPr>
          <w:fldChar w:fldCharType="separate"/>
        </w:r>
        <w:r w:rsidR="00F44DA3" w:rsidRPr="00F44DA3">
          <w:rPr>
            <w:rFonts w:asciiTheme="minorHAnsi" w:hAnsiTheme="minorHAnsi"/>
            <w:noProof/>
            <w:webHidden/>
          </w:rPr>
          <w:t>36</w:t>
        </w:r>
        <w:r w:rsidR="00867E98" w:rsidRPr="00F44DA3">
          <w:rPr>
            <w:rFonts w:asciiTheme="minorHAnsi" w:hAnsiTheme="minorHAnsi"/>
            <w:noProof/>
            <w:webHidden/>
          </w:rPr>
          <w:fldChar w:fldCharType="end"/>
        </w:r>
      </w:hyperlink>
    </w:p>
    <w:p w:rsidR="00F44DA3" w:rsidRPr="00F44DA3" w:rsidRDefault="003979E2">
      <w:pPr>
        <w:pStyle w:val="TOC2"/>
        <w:rPr>
          <w:rFonts w:asciiTheme="minorHAnsi" w:eastAsiaTheme="minorEastAsia" w:hAnsiTheme="minorHAnsi" w:cstheme="minorBidi"/>
          <w:b w:val="0"/>
          <w:bCs w:val="0"/>
          <w:noProof/>
        </w:rPr>
      </w:pPr>
      <w:hyperlink w:anchor="_Toc452996497" w:history="1">
        <w:r w:rsidR="00F44DA3" w:rsidRPr="00F44DA3">
          <w:rPr>
            <w:rStyle w:val="Hyperlink"/>
            <w:rFonts w:asciiTheme="minorHAnsi" w:hAnsiTheme="minorHAnsi"/>
            <w:noProof/>
          </w:rPr>
          <w:t>2.</w:t>
        </w:r>
        <w:r w:rsidR="00F44DA3" w:rsidRPr="00F44DA3">
          <w:rPr>
            <w:rFonts w:asciiTheme="minorHAnsi" w:eastAsiaTheme="minorEastAsia" w:hAnsiTheme="minorHAnsi" w:cstheme="minorBidi"/>
            <w:b w:val="0"/>
            <w:bCs w:val="0"/>
            <w:noProof/>
          </w:rPr>
          <w:tab/>
        </w:r>
        <w:r w:rsidR="00F44DA3" w:rsidRPr="00F44DA3">
          <w:rPr>
            <w:rStyle w:val="Hyperlink"/>
            <w:rFonts w:asciiTheme="minorHAnsi" w:hAnsiTheme="minorHAnsi"/>
            <w:noProof/>
          </w:rPr>
          <w:t xml:space="preserve">Mục đích của việc </w:t>
        </w:r>
        <w:r w:rsidR="0010379F">
          <w:rPr>
            <w:rStyle w:val="Hyperlink"/>
            <w:rFonts w:asciiTheme="minorHAnsi" w:hAnsiTheme="minorHAnsi"/>
            <w:noProof/>
          </w:rPr>
          <w:t>chào bán cạnh tranh</w:t>
        </w:r>
        <w:r w:rsidR="00F44DA3" w:rsidRPr="00F44DA3">
          <w:rPr>
            <w:rFonts w:asciiTheme="minorHAnsi" w:hAnsiTheme="minorHAnsi"/>
            <w:noProof/>
            <w:webHidden/>
          </w:rPr>
          <w:tab/>
        </w:r>
        <w:r w:rsidR="00867E98" w:rsidRPr="00F44DA3">
          <w:rPr>
            <w:rFonts w:asciiTheme="minorHAnsi" w:hAnsiTheme="minorHAnsi"/>
            <w:noProof/>
            <w:webHidden/>
          </w:rPr>
          <w:fldChar w:fldCharType="begin"/>
        </w:r>
        <w:r w:rsidR="00F44DA3" w:rsidRPr="00F44DA3">
          <w:rPr>
            <w:rFonts w:asciiTheme="minorHAnsi" w:hAnsiTheme="minorHAnsi"/>
            <w:noProof/>
            <w:webHidden/>
          </w:rPr>
          <w:instrText xml:space="preserve"> PAGEREF _Toc452996497 \h </w:instrText>
        </w:r>
        <w:r w:rsidR="00867E98" w:rsidRPr="00F44DA3">
          <w:rPr>
            <w:rFonts w:asciiTheme="minorHAnsi" w:hAnsiTheme="minorHAnsi"/>
            <w:noProof/>
            <w:webHidden/>
          </w:rPr>
        </w:r>
        <w:r w:rsidR="00867E98" w:rsidRPr="00F44DA3">
          <w:rPr>
            <w:rFonts w:asciiTheme="minorHAnsi" w:hAnsiTheme="minorHAnsi"/>
            <w:noProof/>
            <w:webHidden/>
          </w:rPr>
          <w:fldChar w:fldCharType="separate"/>
        </w:r>
        <w:r w:rsidR="00F44DA3" w:rsidRPr="00F44DA3">
          <w:rPr>
            <w:rFonts w:asciiTheme="minorHAnsi" w:hAnsiTheme="minorHAnsi"/>
            <w:noProof/>
            <w:webHidden/>
          </w:rPr>
          <w:t>38</w:t>
        </w:r>
        <w:r w:rsidR="00867E98" w:rsidRPr="00F44DA3">
          <w:rPr>
            <w:rFonts w:asciiTheme="minorHAnsi" w:hAnsiTheme="minorHAnsi"/>
            <w:noProof/>
            <w:webHidden/>
          </w:rPr>
          <w:fldChar w:fldCharType="end"/>
        </w:r>
      </w:hyperlink>
    </w:p>
    <w:p w:rsidR="00F44DA3" w:rsidRPr="00F44DA3" w:rsidRDefault="003979E2">
      <w:pPr>
        <w:pStyle w:val="TOC2"/>
        <w:rPr>
          <w:rFonts w:asciiTheme="minorHAnsi" w:eastAsiaTheme="minorEastAsia" w:hAnsiTheme="minorHAnsi" w:cstheme="minorBidi"/>
          <w:b w:val="0"/>
          <w:bCs w:val="0"/>
          <w:noProof/>
        </w:rPr>
      </w:pPr>
      <w:hyperlink w:anchor="_Toc452996498" w:history="1">
        <w:r w:rsidR="00F44DA3" w:rsidRPr="00F44DA3">
          <w:rPr>
            <w:rStyle w:val="Hyperlink"/>
            <w:rFonts w:asciiTheme="minorHAnsi" w:hAnsiTheme="minorHAnsi"/>
            <w:noProof/>
          </w:rPr>
          <w:t>3.</w:t>
        </w:r>
        <w:r w:rsidR="00F44DA3" w:rsidRPr="00F44DA3">
          <w:rPr>
            <w:rFonts w:asciiTheme="minorHAnsi" w:eastAsiaTheme="minorEastAsia" w:hAnsiTheme="minorHAnsi" w:cstheme="minorBidi"/>
            <w:b w:val="0"/>
            <w:bCs w:val="0"/>
            <w:noProof/>
          </w:rPr>
          <w:tab/>
        </w:r>
        <w:r w:rsidR="00F44DA3" w:rsidRPr="00F44DA3">
          <w:rPr>
            <w:rStyle w:val="Hyperlink"/>
            <w:rFonts w:asciiTheme="minorHAnsi" w:hAnsiTheme="minorHAnsi"/>
            <w:noProof/>
          </w:rPr>
          <w:t>Địa điểm công bố thông tin</w:t>
        </w:r>
        <w:r w:rsidR="00F44DA3" w:rsidRPr="00F44DA3">
          <w:rPr>
            <w:rFonts w:asciiTheme="minorHAnsi" w:hAnsiTheme="minorHAnsi"/>
            <w:noProof/>
            <w:webHidden/>
          </w:rPr>
          <w:tab/>
        </w:r>
        <w:r w:rsidR="00867E98" w:rsidRPr="00F44DA3">
          <w:rPr>
            <w:rFonts w:asciiTheme="minorHAnsi" w:hAnsiTheme="minorHAnsi"/>
            <w:noProof/>
            <w:webHidden/>
          </w:rPr>
          <w:fldChar w:fldCharType="begin"/>
        </w:r>
        <w:r w:rsidR="00F44DA3" w:rsidRPr="00F44DA3">
          <w:rPr>
            <w:rFonts w:asciiTheme="minorHAnsi" w:hAnsiTheme="minorHAnsi"/>
            <w:noProof/>
            <w:webHidden/>
          </w:rPr>
          <w:instrText xml:space="preserve"> PAGEREF _Toc452996498 \h </w:instrText>
        </w:r>
        <w:r w:rsidR="00867E98" w:rsidRPr="00F44DA3">
          <w:rPr>
            <w:rFonts w:asciiTheme="minorHAnsi" w:hAnsiTheme="minorHAnsi"/>
            <w:noProof/>
            <w:webHidden/>
          </w:rPr>
        </w:r>
        <w:r w:rsidR="00867E98" w:rsidRPr="00F44DA3">
          <w:rPr>
            <w:rFonts w:asciiTheme="minorHAnsi" w:hAnsiTheme="minorHAnsi"/>
            <w:noProof/>
            <w:webHidden/>
          </w:rPr>
          <w:fldChar w:fldCharType="separate"/>
        </w:r>
        <w:r w:rsidR="00F44DA3" w:rsidRPr="00F44DA3">
          <w:rPr>
            <w:rFonts w:asciiTheme="minorHAnsi" w:hAnsiTheme="minorHAnsi"/>
            <w:noProof/>
            <w:webHidden/>
          </w:rPr>
          <w:t>38</w:t>
        </w:r>
        <w:r w:rsidR="00867E98" w:rsidRPr="00F44DA3">
          <w:rPr>
            <w:rFonts w:asciiTheme="minorHAnsi" w:hAnsiTheme="minorHAnsi"/>
            <w:noProof/>
            <w:webHidden/>
          </w:rPr>
          <w:fldChar w:fldCharType="end"/>
        </w:r>
      </w:hyperlink>
    </w:p>
    <w:p w:rsidR="00F44DA3" w:rsidRPr="00F44DA3" w:rsidRDefault="003979E2">
      <w:pPr>
        <w:pStyle w:val="TOC2"/>
        <w:rPr>
          <w:rFonts w:asciiTheme="minorHAnsi" w:eastAsiaTheme="minorEastAsia" w:hAnsiTheme="minorHAnsi" w:cstheme="minorBidi"/>
          <w:b w:val="0"/>
          <w:bCs w:val="0"/>
          <w:noProof/>
        </w:rPr>
      </w:pPr>
      <w:hyperlink w:anchor="_Toc452996499" w:history="1">
        <w:r w:rsidR="00F44DA3" w:rsidRPr="00F44DA3">
          <w:rPr>
            <w:rStyle w:val="Hyperlink"/>
            <w:rFonts w:asciiTheme="minorHAnsi" w:hAnsiTheme="minorHAnsi"/>
            <w:noProof/>
          </w:rPr>
          <w:t>4.</w:t>
        </w:r>
        <w:r w:rsidR="00F44DA3" w:rsidRPr="00F44DA3">
          <w:rPr>
            <w:rFonts w:asciiTheme="minorHAnsi" w:eastAsiaTheme="minorEastAsia" w:hAnsiTheme="minorHAnsi" w:cstheme="minorBidi"/>
            <w:b w:val="0"/>
            <w:bCs w:val="0"/>
            <w:noProof/>
          </w:rPr>
          <w:tab/>
        </w:r>
        <w:r w:rsidR="00F44DA3" w:rsidRPr="00F44DA3">
          <w:rPr>
            <w:rStyle w:val="Hyperlink"/>
            <w:rFonts w:asciiTheme="minorHAnsi" w:hAnsiTheme="minorHAnsi"/>
            <w:noProof/>
          </w:rPr>
          <w:t xml:space="preserve">Đối tượng tham gia </w:t>
        </w:r>
        <w:r w:rsidR="0010379F">
          <w:rPr>
            <w:rStyle w:val="Hyperlink"/>
            <w:rFonts w:asciiTheme="minorHAnsi" w:hAnsiTheme="minorHAnsi"/>
            <w:noProof/>
          </w:rPr>
          <w:t>chào bán cạnh tranh</w:t>
        </w:r>
        <w:r w:rsidR="00F44DA3" w:rsidRPr="00F44DA3">
          <w:rPr>
            <w:rStyle w:val="Hyperlink"/>
            <w:rFonts w:asciiTheme="minorHAnsi" w:hAnsiTheme="minorHAnsi"/>
            <w:noProof/>
          </w:rPr>
          <w:t xml:space="preserve"> và các quy định liên quan</w:t>
        </w:r>
        <w:r w:rsidR="00F44DA3" w:rsidRPr="00F44DA3">
          <w:rPr>
            <w:rFonts w:asciiTheme="minorHAnsi" w:hAnsiTheme="minorHAnsi"/>
            <w:noProof/>
            <w:webHidden/>
          </w:rPr>
          <w:tab/>
        </w:r>
        <w:r w:rsidR="00867E98" w:rsidRPr="00F44DA3">
          <w:rPr>
            <w:rFonts w:asciiTheme="minorHAnsi" w:hAnsiTheme="minorHAnsi"/>
            <w:noProof/>
            <w:webHidden/>
          </w:rPr>
          <w:fldChar w:fldCharType="begin"/>
        </w:r>
        <w:r w:rsidR="00F44DA3" w:rsidRPr="00F44DA3">
          <w:rPr>
            <w:rFonts w:asciiTheme="minorHAnsi" w:hAnsiTheme="minorHAnsi"/>
            <w:noProof/>
            <w:webHidden/>
          </w:rPr>
          <w:instrText xml:space="preserve"> PAGEREF _Toc452996499 \h </w:instrText>
        </w:r>
        <w:r w:rsidR="00867E98" w:rsidRPr="00F44DA3">
          <w:rPr>
            <w:rFonts w:asciiTheme="minorHAnsi" w:hAnsiTheme="minorHAnsi"/>
            <w:noProof/>
            <w:webHidden/>
          </w:rPr>
        </w:r>
        <w:r w:rsidR="00867E98" w:rsidRPr="00F44DA3">
          <w:rPr>
            <w:rFonts w:asciiTheme="minorHAnsi" w:hAnsiTheme="minorHAnsi"/>
            <w:noProof/>
            <w:webHidden/>
          </w:rPr>
          <w:fldChar w:fldCharType="separate"/>
        </w:r>
        <w:r w:rsidR="00F44DA3" w:rsidRPr="00F44DA3">
          <w:rPr>
            <w:rFonts w:asciiTheme="minorHAnsi" w:hAnsiTheme="minorHAnsi"/>
            <w:noProof/>
            <w:webHidden/>
          </w:rPr>
          <w:t>38</w:t>
        </w:r>
        <w:r w:rsidR="00867E98" w:rsidRPr="00F44DA3">
          <w:rPr>
            <w:rFonts w:asciiTheme="minorHAnsi" w:hAnsiTheme="minorHAnsi"/>
            <w:noProof/>
            <w:webHidden/>
          </w:rPr>
          <w:fldChar w:fldCharType="end"/>
        </w:r>
      </w:hyperlink>
    </w:p>
    <w:p w:rsidR="00F44DA3" w:rsidRPr="00F44DA3" w:rsidRDefault="003979E2">
      <w:pPr>
        <w:pStyle w:val="TOC2"/>
        <w:rPr>
          <w:rFonts w:asciiTheme="minorHAnsi" w:eastAsiaTheme="minorEastAsia" w:hAnsiTheme="minorHAnsi" w:cstheme="minorBidi"/>
          <w:b w:val="0"/>
          <w:bCs w:val="0"/>
          <w:noProof/>
        </w:rPr>
      </w:pPr>
      <w:hyperlink w:anchor="_Toc452996500" w:history="1">
        <w:r w:rsidR="00F44DA3" w:rsidRPr="00F44DA3">
          <w:rPr>
            <w:rStyle w:val="Hyperlink"/>
            <w:rFonts w:asciiTheme="minorHAnsi" w:hAnsiTheme="minorHAnsi"/>
            <w:noProof/>
          </w:rPr>
          <w:t>5.</w:t>
        </w:r>
        <w:r w:rsidR="00F44DA3" w:rsidRPr="00F44DA3">
          <w:rPr>
            <w:rFonts w:asciiTheme="minorHAnsi" w:eastAsiaTheme="minorEastAsia" w:hAnsiTheme="minorHAnsi" w:cstheme="minorBidi"/>
            <w:b w:val="0"/>
            <w:bCs w:val="0"/>
            <w:noProof/>
          </w:rPr>
          <w:tab/>
        </w:r>
        <w:r w:rsidR="00F44DA3" w:rsidRPr="00F44DA3">
          <w:rPr>
            <w:rStyle w:val="Hyperlink"/>
            <w:rFonts w:asciiTheme="minorHAnsi" w:hAnsiTheme="minorHAnsi"/>
            <w:noProof/>
          </w:rPr>
          <w:t xml:space="preserve">Nộp Đơn đăng ký tham gia </w:t>
        </w:r>
        <w:r w:rsidR="0010379F">
          <w:rPr>
            <w:rStyle w:val="Hyperlink"/>
            <w:rFonts w:asciiTheme="minorHAnsi" w:hAnsiTheme="minorHAnsi"/>
            <w:noProof/>
          </w:rPr>
          <w:t>chào bán cạnh tranh</w:t>
        </w:r>
        <w:r w:rsidR="00F44DA3" w:rsidRPr="00F44DA3">
          <w:rPr>
            <w:rFonts w:asciiTheme="minorHAnsi" w:hAnsiTheme="minorHAnsi"/>
            <w:noProof/>
            <w:webHidden/>
          </w:rPr>
          <w:tab/>
        </w:r>
        <w:r w:rsidR="00867E98" w:rsidRPr="00F44DA3">
          <w:rPr>
            <w:rFonts w:asciiTheme="minorHAnsi" w:hAnsiTheme="minorHAnsi"/>
            <w:noProof/>
            <w:webHidden/>
          </w:rPr>
          <w:fldChar w:fldCharType="begin"/>
        </w:r>
        <w:r w:rsidR="00F44DA3" w:rsidRPr="00F44DA3">
          <w:rPr>
            <w:rFonts w:asciiTheme="minorHAnsi" w:hAnsiTheme="minorHAnsi"/>
            <w:noProof/>
            <w:webHidden/>
          </w:rPr>
          <w:instrText xml:space="preserve"> PAGEREF _Toc452996500 \h </w:instrText>
        </w:r>
        <w:r w:rsidR="00867E98" w:rsidRPr="00F44DA3">
          <w:rPr>
            <w:rFonts w:asciiTheme="minorHAnsi" w:hAnsiTheme="minorHAnsi"/>
            <w:noProof/>
            <w:webHidden/>
          </w:rPr>
        </w:r>
        <w:r w:rsidR="00867E98" w:rsidRPr="00F44DA3">
          <w:rPr>
            <w:rFonts w:asciiTheme="minorHAnsi" w:hAnsiTheme="minorHAnsi"/>
            <w:noProof/>
            <w:webHidden/>
          </w:rPr>
          <w:fldChar w:fldCharType="separate"/>
        </w:r>
        <w:r w:rsidR="00F44DA3" w:rsidRPr="00F44DA3">
          <w:rPr>
            <w:rFonts w:asciiTheme="minorHAnsi" w:hAnsiTheme="minorHAnsi"/>
            <w:noProof/>
            <w:webHidden/>
          </w:rPr>
          <w:t>39</w:t>
        </w:r>
        <w:r w:rsidR="00867E98" w:rsidRPr="00F44DA3">
          <w:rPr>
            <w:rFonts w:asciiTheme="minorHAnsi" w:hAnsiTheme="minorHAnsi"/>
            <w:noProof/>
            <w:webHidden/>
          </w:rPr>
          <w:fldChar w:fldCharType="end"/>
        </w:r>
      </w:hyperlink>
    </w:p>
    <w:p w:rsidR="00F44DA3" w:rsidRPr="00F44DA3" w:rsidRDefault="003979E2">
      <w:pPr>
        <w:pStyle w:val="TOC2"/>
        <w:rPr>
          <w:rFonts w:asciiTheme="minorHAnsi" w:eastAsiaTheme="minorEastAsia" w:hAnsiTheme="minorHAnsi" w:cstheme="minorBidi"/>
          <w:b w:val="0"/>
          <w:bCs w:val="0"/>
          <w:noProof/>
        </w:rPr>
      </w:pPr>
      <w:hyperlink w:anchor="_Toc452996501" w:history="1">
        <w:r w:rsidR="00F44DA3" w:rsidRPr="00F44DA3">
          <w:rPr>
            <w:rStyle w:val="Hyperlink"/>
            <w:rFonts w:asciiTheme="minorHAnsi" w:hAnsiTheme="minorHAnsi"/>
            <w:noProof/>
          </w:rPr>
          <w:t>6.</w:t>
        </w:r>
        <w:r w:rsidR="00F44DA3" w:rsidRPr="00F44DA3">
          <w:rPr>
            <w:rFonts w:asciiTheme="minorHAnsi" w:eastAsiaTheme="minorEastAsia" w:hAnsiTheme="minorHAnsi" w:cstheme="minorBidi"/>
            <w:b w:val="0"/>
            <w:bCs w:val="0"/>
            <w:noProof/>
          </w:rPr>
          <w:tab/>
        </w:r>
        <w:r w:rsidR="00F44DA3" w:rsidRPr="00F44DA3">
          <w:rPr>
            <w:rStyle w:val="Hyperlink"/>
            <w:rFonts w:asciiTheme="minorHAnsi" w:hAnsiTheme="minorHAnsi"/>
            <w:noProof/>
          </w:rPr>
          <w:t xml:space="preserve">Lập và nộp Phiếu tham dự </w:t>
        </w:r>
        <w:r w:rsidR="0010379F">
          <w:rPr>
            <w:rStyle w:val="Hyperlink"/>
            <w:rFonts w:asciiTheme="minorHAnsi" w:hAnsiTheme="minorHAnsi"/>
            <w:noProof/>
          </w:rPr>
          <w:t>chào bán cạnh tranh</w:t>
        </w:r>
        <w:r w:rsidR="00F44DA3" w:rsidRPr="00F44DA3">
          <w:rPr>
            <w:rFonts w:asciiTheme="minorHAnsi" w:hAnsiTheme="minorHAnsi"/>
            <w:noProof/>
            <w:webHidden/>
          </w:rPr>
          <w:tab/>
        </w:r>
        <w:r w:rsidR="00867E98" w:rsidRPr="00F44DA3">
          <w:rPr>
            <w:rFonts w:asciiTheme="minorHAnsi" w:hAnsiTheme="minorHAnsi"/>
            <w:noProof/>
            <w:webHidden/>
          </w:rPr>
          <w:fldChar w:fldCharType="begin"/>
        </w:r>
        <w:r w:rsidR="00F44DA3" w:rsidRPr="00F44DA3">
          <w:rPr>
            <w:rFonts w:asciiTheme="minorHAnsi" w:hAnsiTheme="minorHAnsi"/>
            <w:noProof/>
            <w:webHidden/>
          </w:rPr>
          <w:instrText xml:space="preserve"> PAGEREF _Toc452996501 \h </w:instrText>
        </w:r>
        <w:r w:rsidR="00867E98" w:rsidRPr="00F44DA3">
          <w:rPr>
            <w:rFonts w:asciiTheme="minorHAnsi" w:hAnsiTheme="minorHAnsi"/>
            <w:noProof/>
            <w:webHidden/>
          </w:rPr>
        </w:r>
        <w:r w:rsidR="00867E98" w:rsidRPr="00F44DA3">
          <w:rPr>
            <w:rFonts w:asciiTheme="minorHAnsi" w:hAnsiTheme="minorHAnsi"/>
            <w:noProof/>
            <w:webHidden/>
          </w:rPr>
          <w:fldChar w:fldCharType="separate"/>
        </w:r>
        <w:r w:rsidR="00F44DA3" w:rsidRPr="00F44DA3">
          <w:rPr>
            <w:rFonts w:asciiTheme="minorHAnsi" w:hAnsiTheme="minorHAnsi"/>
            <w:noProof/>
            <w:webHidden/>
          </w:rPr>
          <w:t>39</w:t>
        </w:r>
        <w:r w:rsidR="00867E98" w:rsidRPr="00F44DA3">
          <w:rPr>
            <w:rFonts w:asciiTheme="minorHAnsi" w:hAnsiTheme="minorHAnsi"/>
            <w:noProof/>
            <w:webHidden/>
          </w:rPr>
          <w:fldChar w:fldCharType="end"/>
        </w:r>
      </w:hyperlink>
    </w:p>
    <w:p w:rsidR="00F44DA3" w:rsidRPr="00F44DA3" w:rsidRDefault="003979E2">
      <w:pPr>
        <w:pStyle w:val="TOC2"/>
        <w:rPr>
          <w:rFonts w:asciiTheme="minorHAnsi" w:eastAsiaTheme="minorEastAsia" w:hAnsiTheme="minorHAnsi" w:cstheme="minorBidi"/>
          <w:b w:val="0"/>
          <w:bCs w:val="0"/>
          <w:noProof/>
        </w:rPr>
      </w:pPr>
      <w:hyperlink w:anchor="_Toc452996502" w:history="1">
        <w:r w:rsidR="00F44DA3" w:rsidRPr="00F44DA3">
          <w:rPr>
            <w:rStyle w:val="Hyperlink"/>
            <w:rFonts w:asciiTheme="minorHAnsi" w:hAnsiTheme="minorHAnsi"/>
            <w:noProof/>
          </w:rPr>
          <w:t>7.</w:t>
        </w:r>
        <w:r w:rsidR="00F44DA3" w:rsidRPr="00F44DA3">
          <w:rPr>
            <w:rFonts w:asciiTheme="minorHAnsi" w:eastAsiaTheme="minorEastAsia" w:hAnsiTheme="minorHAnsi" w:cstheme="minorBidi"/>
            <w:b w:val="0"/>
            <w:bCs w:val="0"/>
            <w:noProof/>
          </w:rPr>
          <w:tab/>
        </w:r>
        <w:r w:rsidR="00F44DA3" w:rsidRPr="00F44DA3">
          <w:rPr>
            <w:rStyle w:val="Hyperlink"/>
            <w:rFonts w:asciiTheme="minorHAnsi" w:hAnsiTheme="minorHAnsi"/>
            <w:noProof/>
          </w:rPr>
          <w:t>Làm thủ tục chuyển nhượng cổ phần</w:t>
        </w:r>
        <w:r w:rsidR="00F44DA3" w:rsidRPr="00F44DA3">
          <w:rPr>
            <w:rFonts w:asciiTheme="minorHAnsi" w:hAnsiTheme="minorHAnsi"/>
            <w:noProof/>
            <w:webHidden/>
          </w:rPr>
          <w:tab/>
        </w:r>
        <w:r w:rsidR="00867E98" w:rsidRPr="00F44DA3">
          <w:rPr>
            <w:rFonts w:asciiTheme="minorHAnsi" w:hAnsiTheme="minorHAnsi"/>
            <w:noProof/>
            <w:webHidden/>
          </w:rPr>
          <w:fldChar w:fldCharType="begin"/>
        </w:r>
        <w:r w:rsidR="00F44DA3" w:rsidRPr="00F44DA3">
          <w:rPr>
            <w:rFonts w:asciiTheme="minorHAnsi" w:hAnsiTheme="minorHAnsi"/>
            <w:noProof/>
            <w:webHidden/>
          </w:rPr>
          <w:instrText xml:space="preserve"> PAGEREF _Toc452996502 \h </w:instrText>
        </w:r>
        <w:r w:rsidR="00867E98" w:rsidRPr="00F44DA3">
          <w:rPr>
            <w:rFonts w:asciiTheme="minorHAnsi" w:hAnsiTheme="minorHAnsi"/>
            <w:noProof/>
            <w:webHidden/>
          </w:rPr>
        </w:r>
        <w:r w:rsidR="00867E98" w:rsidRPr="00F44DA3">
          <w:rPr>
            <w:rFonts w:asciiTheme="minorHAnsi" w:hAnsiTheme="minorHAnsi"/>
            <w:noProof/>
            <w:webHidden/>
          </w:rPr>
          <w:fldChar w:fldCharType="separate"/>
        </w:r>
        <w:r w:rsidR="00F44DA3" w:rsidRPr="00F44DA3">
          <w:rPr>
            <w:rFonts w:asciiTheme="minorHAnsi" w:hAnsiTheme="minorHAnsi"/>
            <w:noProof/>
            <w:webHidden/>
          </w:rPr>
          <w:t>40</w:t>
        </w:r>
        <w:r w:rsidR="00867E98" w:rsidRPr="00F44DA3">
          <w:rPr>
            <w:rFonts w:asciiTheme="minorHAnsi" w:hAnsiTheme="minorHAnsi"/>
            <w:noProof/>
            <w:webHidden/>
          </w:rPr>
          <w:fldChar w:fldCharType="end"/>
        </w:r>
      </w:hyperlink>
    </w:p>
    <w:p w:rsidR="00F44DA3" w:rsidRDefault="003979E2">
      <w:pPr>
        <w:pStyle w:val="TOC1"/>
        <w:rPr>
          <w:rFonts w:asciiTheme="minorHAnsi" w:eastAsiaTheme="minorEastAsia" w:hAnsiTheme="minorHAnsi" w:cstheme="minorBidi"/>
          <w:b w:val="0"/>
          <w:bCs w:val="0"/>
          <w:caps w:val="0"/>
          <w:noProof/>
          <w:szCs w:val="22"/>
        </w:rPr>
      </w:pPr>
      <w:hyperlink w:anchor="_Toc452996503" w:history="1">
        <w:r w:rsidR="00F44DA3" w:rsidRPr="00F44DA3">
          <w:rPr>
            <w:rStyle w:val="Hyperlink"/>
            <w:rFonts w:asciiTheme="minorHAnsi" w:hAnsiTheme="minorHAnsi"/>
            <w:noProof/>
            <w:sz w:val="20"/>
            <w:szCs w:val="20"/>
            <w:lang w:val="nl-NL"/>
          </w:rPr>
          <w:t>VII.</w:t>
        </w:r>
        <w:r w:rsidR="00F44DA3" w:rsidRPr="00F44DA3">
          <w:rPr>
            <w:rFonts w:asciiTheme="minorHAnsi" w:eastAsiaTheme="minorEastAsia" w:hAnsiTheme="minorHAnsi" w:cstheme="minorBidi"/>
            <w:b w:val="0"/>
            <w:bCs w:val="0"/>
            <w:caps w:val="0"/>
            <w:noProof/>
            <w:sz w:val="20"/>
            <w:szCs w:val="20"/>
          </w:rPr>
          <w:tab/>
        </w:r>
        <w:r w:rsidR="00F44DA3" w:rsidRPr="00F44DA3">
          <w:rPr>
            <w:rStyle w:val="Hyperlink"/>
            <w:rFonts w:asciiTheme="minorHAnsi" w:hAnsiTheme="minorHAnsi"/>
            <w:noProof/>
            <w:sz w:val="20"/>
            <w:szCs w:val="20"/>
            <w:lang w:val="nl-NL"/>
          </w:rPr>
          <w:t>THAY LỜI KẾT</w:t>
        </w:r>
        <w:r w:rsidR="00F44DA3" w:rsidRPr="00F44DA3">
          <w:rPr>
            <w:rFonts w:asciiTheme="minorHAnsi" w:hAnsiTheme="minorHAnsi"/>
            <w:noProof/>
            <w:webHidden/>
            <w:sz w:val="20"/>
            <w:szCs w:val="20"/>
          </w:rPr>
          <w:tab/>
        </w:r>
        <w:r w:rsidR="00867E98" w:rsidRPr="00F44DA3">
          <w:rPr>
            <w:rFonts w:asciiTheme="minorHAnsi" w:hAnsiTheme="minorHAnsi"/>
            <w:noProof/>
            <w:webHidden/>
            <w:sz w:val="20"/>
            <w:szCs w:val="20"/>
          </w:rPr>
          <w:fldChar w:fldCharType="begin"/>
        </w:r>
        <w:r w:rsidR="00F44DA3" w:rsidRPr="00F44DA3">
          <w:rPr>
            <w:rFonts w:asciiTheme="minorHAnsi" w:hAnsiTheme="minorHAnsi"/>
            <w:noProof/>
            <w:webHidden/>
            <w:sz w:val="20"/>
            <w:szCs w:val="20"/>
          </w:rPr>
          <w:instrText xml:space="preserve"> PAGEREF _Toc452996503 \h </w:instrText>
        </w:r>
        <w:r w:rsidR="00867E98" w:rsidRPr="00F44DA3">
          <w:rPr>
            <w:rFonts w:asciiTheme="minorHAnsi" w:hAnsiTheme="minorHAnsi"/>
            <w:noProof/>
            <w:webHidden/>
            <w:sz w:val="20"/>
            <w:szCs w:val="20"/>
          </w:rPr>
        </w:r>
        <w:r w:rsidR="00867E98" w:rsidRPr="00F44DA3">
          <w:rPr>
            <w:rFonts w:asciiTheme="minorHAnsi" w:hAnsiTheme="minorHAnsi"/>
            <w:noProof/>
            <w:webHidden/>
            <w:sz w:val="20"/>
            <w:szCs w:val="20"/>
          </w:rPr>
          <w:fldChar w:fldCharType="separate"/>
        </w:r>
        <w:r w:rsidR="00F44DA3" w:rsidRPr="00F44DA3">
          <w:rPr>
            <w:rFonts w:asciiTheme="minorHAnsi" w:hAnsiTheme="minorHAnsi"/>
            <w:noProof/>
            <w:webHidden/>
            <w:sz w:val="20"/>
            <w:szCs w:val="20"/>
          </w:rPr>
          <w:t>40</w:t>
        </w:r>
        <w:r w:rsidR="00867E98" w:rsidRPr="00F44DA3">
          <w:rPr>
            <w:rFonts w:asciiTheme="minorHAnsi" w:hAnsiTheme="minorHAnsi"/>
            <w:noProof/>
            <w:webHidden/>
            <w:sz w:val="20"/>
            <w:szCs w:val="20"/>
          </w:rPr>
          <w:fldChar w:fldCharType="end"/>
        </w:r>
      </w:hyperlink>
    </w:p>
    <w:p w:rsidR="00BF6CCE" w:rsidRPr="00015398" w:rsidRDefault="00867E98" w:rsidP="00404C2F">
      <w:pPr>
        <w:widowControl w:val="0"/>
      </w:pPr>
      <w:r w:rsidRPr="00015398">
        <w:rPr>
          <w:szCs w:val="22"/>
        </w:rPr>
        <w:fldChar w:fldCharType="end"/>
      </w:r>
    </w:p>
    <w:p w:rsidR="00F0653E" w:rsidRPr="00015398" w:rsidRDefault="00F0653E" w:rsidP="00404C2F">
      <w:pPr>
        <w:widowControl w:val="0"/>
        <w:ind w:right="-327"/>
        <w:rPr>
          <w:szCs w:val="22"/>
        </w:rPr>
      </w:pPr>
    </w:p>
    <w:p w:rsidR="00EA4A72" w:rsidRPr="00015398" w:rsidRDefault="00EA4A72" w:rsidP="00404C2F">
      <w:pPr>
        <w:widowControl w:val="0"/>
        <w:ind w:right="-327"/>
        <w:rPr>
          <w:szCs w:val="22"/>
        </w:rPr>
      </w:pPr>
    </w:p>
    <w:p w:rsidR="00F0653E" w:rsidRPr="00015398" w:rsidRDefault="00F0653E" w:rsidP="00404C2F">
      <w:pPr>
        <w:widowControl w:val="0"/>
        <w:ind w:right="-327"/>
        <w:rPr>
          <w:szCs w:val="22"/>
        </w:rPr>
      </w:pPr>
    </w:p>
    <w:p w:rsidR="00BF6CCE" w:rsidRPr="00015398" w:rsidRDefault="00BF6CCE" w:rsidP="00404C2F">
      <w:pPr>
        <w:widowControl w:val="0"/>
        <w:ind w:right="-327"/>
        <w:rPr>
          <w:szCs w:val="22"/>
        </w:rPr>
      </w:pPr>
    </w:p>
    <w:p w:rsidR="00BF6CCE" w:rsidRPr="00015398" w:rsidRDefault="00BF6CCE" w:rsidP="00404C2F">
      <w:pPr>
        <w:widowControl w:val="0"/>
        <w:ind w:right="-327"/>
        <w:rPr>
          <w:szCs w:val="22"/>
        </w:rPr>
      </w:pPr>
    </w:p>
    <w:p w:rsidR="002F679E" w:rsidRDefault="002F679E" w:rsidP="00404C2F">
      <w:pPr>
        <w:pStyle w:val="Normal2"/>
        <w:widowControl w:val="0"/>
        <w:ind w:right="-327"/>
        <w:jc w:val="center"/>
        <w:rPr>
          <w:b/>
          <w:color w:val="auto"/>
          <w:szCs w:val="22"/>
        </w:rPr>
      </w:pPr>
      <w:bookmarkStart w:id="1" w:name="_Toc183481644"/>
      <w:bookmarkStart w:id="2" w:name="_Toc525701458"/>
      <w:bookmarkStart w:id="3" w:name="_Toc525702327"/>
      <w:bookmarkStart w:id="4" w:name="_Toc525703989"/>
      <w:bookmarkStart w:id="5" w:name="_Toc80513774"/>
    </w:p>
    <w:p w:rsidR="005C12D3" w:rsidRDefault="005C12D3" w:rsidP="00404C2F">
      <w:pPr>
        <w:pStyle w:val="Normal2"/>
        <w:widowControl w:val="0"/>
        <w:ind w:right="-327"/>
        <w:jc w:val="center"/>
        <w:rPr>
          <w:b/>
          <w:color w:val="auto"/>
          <w:szCs w:val="22"/>
        </w:rPr>
      </w:pPr>
    </w:p>
    <w:p w:rsidR="005C12D3" w:rsidRDefault="005C12D3" w:rsidP="00404C2F">
      <w:pPr>
        <w:pStyle w:val="Normal2"/>
        <w:widowControl w:val="0"/>
        <w:ind w:right="-327"/>
        <w:jc w:val="center"/>
        <w:rPr>
          <w:b/>
          <w:color w:val="auto"/>
          <w:szCs w:val="22"/>
        </w:rPr>
      </w:pPr>
    </w:p>
    <w:p w:rsidR="00A54D61" w:rsidRPr="00015398" w:rsidRDefault="00441FB5" w:rsidP="001D52BF">
      <w:pPr>
        <w:pStyle w:val="Heading1"/>
        <w:numPr>
          <w:ilvl w:val="0"/>
          <w:numId w:val="23"/>
        </w:numPr>
        <w:ind w:left="360"/>
        <w:rPr>
          <w:spacing w:val="-12"/>
        </w:rPr>
      </w:pPr>
      <w:bookmarkStart w:id="6" w:name="_Toc393110635"/>
      <w:bookmarkStart w:id="7" w:name="_Toc393292377"/>
      <w:bookmarkStart w:id="8" w:name="_Toc393294839"/>
      <w:bookmarkStart w:id="9" w:name="_Toc393295416"/>
      <w:bookmarkStart w:id="10" w:name="_Toc393315362"/>
      <w:bookmarkStart w:id="11" w:name="_Toc394315804"/>
      <w:bookmarkStart w:id="12" w:name="_Toc394316610"/>
      <w:bookmarkStart w:id="13" w:name="_Toc397942478"/>
      <w:bookmarkStart w:id="14" w:name="_Toc452996442"/>
      <w:r w:rsidRPr="00015398">
        <w:lastRenderedPageBreak/>
        <w:t>CĂN CỨ PHÁP LÝ</w:t>
      </w:r>
      <w:bookmarkEnd w:id="6"/>
      <w:bookmarkEnd w:id="7"/>
      <w:bookmarkEnd w:id="8"/>
      <w:bookmarkEnd w:id="9"/>
      <w:bookmarkEnd w:id="10"/>
      <w:bookmarkEnd w:id="11"/>
      <w:bookmarkEnd w:id="12"/>
      <w:bookmarkEnd w:id="13"/>
      <w:bookmarkEnd w:id="14"/>
    </w:p>
    <w:p w:rsidR="00D04B84" w:rsidRPr="00015398" w:rsidRDefault="00D04B84" w:rsidP="001D52BF">
      <w:pPr>
        <w:numPr>
          <w:ilvl w:val="0"/>
          <w:numId w:val="22"/>
        </w:numPr>
        <w:ind w:left="360"/>
        <w:rPr>
          <w:lang w:val="pt-BR"/>
        </w:rPr>
      </w:pPr>
      <w:r w:rsidRPr="00015398">
        <w:rPr>
          <w:lang w:val="pt-BR"/>
        </w:rPr>
        <w:t>Nghị định 151/2013/NĐ-CP ngày 01/11/2013 về chức năng, nhiệm vụ và cơ chế hoạt động của Tổng công ty Đầu tư và Kinh doanh vốn Nhà nước;</w:t>
      </w:r>
    </w:p>
    <w:p w:rsidR="00D04B84" w:rsidRPr="00015398" w:rsidRDefault="00D04B84" w:rsidP="001D52BF">
      <w:pPr>
        <w:numPr>
          <w:ilvl w:val="0"/>
          <w:numId w:val="22"/>
        </w:numPr>
        <w:ind w:left="360"/>
        <w:rPr>
          <w:lang w:val="pt-BR"/>
        </w:rPr>
      </w:pPr>
      <w:r w:rsidRPr="00015398">
        <w:rPr>
          <w:lang w:val="pt-BR"/>
        </w:rPr>
        <w:t>Nghị định 57/2014/NĐ-CP ngày 16/06/2014 về Điều lệ tổ chức và hoạt động của Tổng công ty Đầu tư và Kinh doanh vốn Nhà nước;</w:t>
      </w:r>
    </w:p>
    <w:p w:rsidR="009C3020" w:rsidRPr="00015398" w:rsidRDefault="00BB6ADF" w:rsidP="001D52BF">
      <w:pPr>
        <w:numPr>
          <w:ilvl w:val="0"/>
          <w:numId w:val="22"/>
        </w:numPr>
        <w:ind w:left="360"/>
        <w:rPr>
          <w:lang w:val="pt-BR"/>
        </w:rPr>
      </w:pPr>
      <w:r w:rsidRPr="00015398">
        <w:rPr>
          <w:lang w:val="pt-BR"/>
        </w:rPr>
        <w:t xml:space="preserve">Hợp đồng số </w:t>
      </w:r>
      <w:r w:rsidR="00867E98" w:rsidRPr="00015398">
        <w:rPr>
          <w:lang w:val="pt-BR"/>
        </w:rPr>
        <w:fldChar w:fldCharType="begin"/>
      </w:r>
      <w:r w:rsidR="00E97589" w:rsidRPr="00015398">
        <w:rPr>
          <w:lang w:val="pt-BR"/>
        </w:rPr>
        <w:instrText xml:space="preserve"> MERGEFIELD Hợp_đồng_tư_vấn_số_ngày </w:instrText>
      </w:r>
      <w:r w:rsidR="00867E98" w:rsidRPr="00015398">
        <w:rPr>
          <w:lang w:val="pt-BR"/>
        </w:rPr>
        <w:fldChar w:fldCharType="separate"/>
      </w:r>
      <w:r w:rsidR="00A56386">
        <w:rPr>
          <w:noProof/>
          <w:lang w:val="pt-BR"/>
        </w:rPr>
        <w:t>91</w:t>
      </w:r>
      <w:r w:rsidR="00641138" w:rsidRPr="00015398">
        <w:rPr>
          <w:noProof/>
          <w:lang w:val="pt-BR"/>
        </w:rPr>
        <w:t>/2014/VCBS-TVTCND ngày 17/06</w:t>
      </w:r>
      <w:r w:rsidR="00E97589" w:rsidRPr="00015398">
        <w:rPr>
          <w:noProof/>
          <w:lang w:val="pt-BR"/>
        </w:rPr>
        <w:t>/2014</w:t>
      </w:r>
      <w:r w:rsidR="00867E98" w:rsidRPr="00015398">
        <w:rPr>
          <w:lang w:val="pt-BR"/>
        </w:rPr>
        <w:fldChar w:fldCharType="end"/>
      </w:r>
      <w:r w:rsidRPr="00015398">
        <w:rPr>
          <w:lang w:val="pt-BR"/>
        </w:rPr>
        <w:t xml:space="preserve">ký giữa </w:t>
      </w:r>
      <w:r w:rsidR="00867E98" w:rsidRPr="00015398">
        <w:rPr>
          <w:lang w:val="pt-BR"/>
        </w:rPr>
        <w:fldChar w:fldCharType="begin"/>
      </w:r>
      <w:r w:rsidR="001125C4" w:rsidRPr="00015398">
        <w:rPr>
          <w:lang w:val="pt-BR"/>
        </w:rPr>
        <w:instrText xml:space="preserve"> MERGEFIELD "Tổ_chức_chào_bán_cổ_phần" </w:instrText>
      </w:r>
      <w:r w:rsidR="00867E98" w:rsidRPr="00015398">
        <w:rPr>
          <w:lang w:val="pt-BR"/>
        </w:rPr>
        <w:fldChar w:fldCharType="separate"/>
      </w:r>
      <w:r w:rsidR="00EC186E" w:rsidRPr="00015398">
        <w:rPr>
          <w:noProof/>
          <w:lang w:val="pt-BR"/>
        </w:rPr>
        <w:t>Tổng Công ty Đầu tư và Kinh doanh vốn Nhà nước</w:t>
      </w:r>
      <w:r w:rsidR="00867E98" w:rsidRPr="00015398">
        <w:rPr>
          <w:lang w:val="pt-BR"/>
        </w:rPr>
        <w:fldChar w:fldCharType="end"/>
      </w:r>
      <w:r w:rsidRPr="00015398">
        <w:rPr>
          <w:lang w:val="pt-BR"/>
        </w:rPr>
        <w:t xml:space="preserve"> và </w:t>
      </w:r>
      <w:r w:rsidR="00867E98" w:rsidRPr="00015398">
        <w:rPr>
          <w:lang w:val="pt-BR"/>
        </w:rPr>
        <w:fldChar w:fldCharType="begin"/>
      </w:r>
      <w:r w:rsidR="001125C4" w:rsidRPr="00015398">
        <w:rPr>
          <w:lang w:val="pt-BR"/>
        </w:rPr>
        <w:instrText xml:space="preserve"> MERGEFIELD "Tổ_chức_tư_vấn" </w:instrText>
      </w:r>
      <w:r w:rsidR="00867E98" w:rsidRPr="00015398">
        <w:rPr>
          <w:lang w:val="pt-BR"/>
        </w:rPr>
        <w:fldChar w:fldCharType="separate"/>
      </w:r>
      <w:r w:rsidR="00EC186E" w:rsidRPr="00015398">
        <w:rPr>
          <w:noProof/>
          <w:lang w:val="pt-BR"/>
        </w:rPr>
        <w:t>Công ty TNHH Chứng khoán Ngân hàng TMCP Ngoại Thương Việt Nam</w:t>
      </w:r>
      <w:r w:rsidR="00867E98" w:rsidRPr="00015398">
        <w:rPr>
          <w:lang w:val="pt-BR"/>
        </w:rPr>
        <w:fldChar w:fldCharType="end"/>
      </w:r>
      <w:r w:rsidR="008D51DF" w:rsidRPr="00015398">
        <w:rPr>
          <w:lang w:val="pt-BR"/>
        </w:rPr>
        <w:t>;</w:t>
      </w:r>
    </w:p>
    <w:p w:rsidR="000B4A6A" w:rsidRPr="00904DEC" w:rsidRDefault="000B4A6A" w:rsidP="001D52BF">
      <w:pPr>
        <w:numPr>
          <w:ilvl w:val="0"/>
          <w:numId w:val="22"/>
        </w:numPr>
        <w:ind w:left="360"/>
        <w:rPr>
          <w:b/>
          <w:lang w:val="pt-BR"/>
        </w:rPr>
      </w:pPr>
      <w:r w:rsidRPr="00015398">
        <w:rPr>
          <w:lang w:val="pt-BR"/>
        </w:rPr>
        <w:t xml:space="preserve">Quyết định </w:t>
      </w:r>
      <w:r w:rsidR="00901D13">
        <w:rPr>
          <w:lang w:val="pt-BR"/>
        </w:rPr>
        <w:t xml:space="preserve">số </w:t>
      </w:r>
      <w:r w:rsidR="00B85719">
        <w:rPr>
          <w:lang w:val="pt-BR"/>
        </w:rPr>
        <w:t>307</w:t>
      </w:r>
      <w:r w:rsidR="007E5B83" w:rsidRPr="00015398">
        <w:rPr>
          <w:lang w:val="pt-BR"/>
        </w:rPr>
        <w:t>/</w:t>
      </w:r>
      <w:r w:rsidR="00D11DE0" w:rsidRPr="00015398">
        <w:rPr>
          <w:lang w:val="pt-BR"/>
        </w:rPr>
        <w:t xml:space="preserve">QĐ-ĐTKDV </w:t>
      </w:r>
      <w:r w:rsidR="00DF137C">
        <w:rPr>
          <w:lang w:val="pt-BR"/>
        </w:rPr>
        <w:t xml:space="preserve">ngày </w:t>
      </w:r>
      <w:r w:rsidR="00B85719">
        <w:rPr>
          <w:lang w:val="pt-BR"/>
        </w:rPr>
        <w:t>25/7/2016</w:t>
      </w:r>
      <w:r w:rsidR="003979E2">
        <w:rPr>
          <w:lang w:val="pt-BR"/>
        </w:rPr>
        <w:t xml:space="preserve"> </w:t>
      </w:r>
      <w:r w:rsidRPr="00015398">
        <w:rPr>
          <w:lang w:val="pt-BR"/>
        </w:rPr>
        <w:t xml:space="preserve">của </w:t>
      </w:r>
      <w:r w:rsidR="00867E98" w:rsidRPr="00015398">
        <w:rPr>
          <w:lang w:val="pt-BR"/>
        </w:rPr>
        <w:fldChar w:fldCharType="begin"/>
      </w:r>
      <w:r w:rsidR="00420BC5" w:rsidRPr="00015398">
        <w:rPr>
          <w:lang w:val="pt-BR"/>
        </w:rPr>
        <w:instrText xml:space="preserve"> MERGEFIELD "Tổ_chức_chào_bán_cổ_phần" </w:instrText>
      </w:r>
      <w:r w:rsidR="00867E98" w:rsidRPr="00015398">
        <w:rPr>
          <w:lang w:val="pt-BR"/>
        </w:rPr>
        <w:fldChar w:fldCharType="separate"/>
      </w:r>
      <w:r w:rsidR="00EC186E" w:rsidRPr="00015398">
        <w:rPr>
          <w:noProof/>
          <w:lang w:val="pt-BR"/>
        </w:rPr>
        <w:t xml:space="preserve">Tổng Công ty Đầu tư và Kinh doanh vốn Nhà </w:t>
      </w:r>
      <w:r w:rsidR="007D549F" w:rsidRPr="00015398">
        <w:rPr>
          <w:noProof/>
          <w:lang w:val="pt-BR"/>
        </w:rPr>
        <w:t>N</w:t>
      </w:r>
      <w:r w:rsidR="00EC186E" w:rsidRPr="00015398">
        <w:rPr>
          <w:noProof/>
          <w:lang w:val="pt-BR"/>
        </w:rPr>
        <w:t>ước</w:t>
      </w:r>
      <w:r w:rsidR="00867E98" w:rsidRPr="00015398">
        <w:rPr>
          <w:lang w:val="pt-BR"/>
        </w:rPr>
        <w:fldChar w:fldCharType="end"/>
      </w:r>
      <w:r w:rsidRPr="00015398">
        <w:rPr>
          <w:lang w:val="pt-BR"/>
        </w:rPr>
        <w:t xml:space="preserve"> về việc </w:t>
      </w:r>
      <w:r w:rsidRPr="005C12D3">
        <w:rPr>
          <w:lang w:val="pt-BR"/>
        </w:rPr>
        <w:t xml:space="preserve">bán </w:t>
      </w:r>
      <w:r w:rsidR="0010379F">
        <w:rPr>
          <w:lang w:val="pt-BR"/>
        </w:rPr>
        <w:t>chào bán cạnh tranh</w:t>
      </w:r>
      <w:r w:rsidRPr="00015398">
        <w:rPr>
          <w:lang w:val="pt-BR"/>
        </w:rPr>
        <w:t xml:space="preserve"> cổ phần của </w:t>
      </w:r>
      <w:fldSimple w:instr=" MERGEFIELD  Tổ_chức_chào_bán_cổ_phần  \* MERGEFORMAT ">
        <w:r w:rsidR="00EC186E" w:rsidRPr="00015398">
          <w:rPr>
            <w:noProof/>
            <w:lang w:val="pt-BR"/>
          </w:rPr>
          <w:t>Tổng Công ty Đầu tư và Kinh doanh vốn Nhà nước</w:t>
        </w:r>
      </w:fldSimple>
      <w:r w:rsidRPr="00015398">
        <w:rPr>
          <w:lang w:val="pt-BR"/>
        </w:rPr>
        <w:t xml:space="preserve"> tại </w:t>
      </w:r>
      <w:fldSimple w:instr=" MERGEFIELD  Tổ_chức_phát_hành  \* MERGEFORMAT ">
        <w:r w:rsidR="00F6661E">
          <w:rPr>
            <w:noProof/>
            <w:lang w:val="pt-BR"/>
          </w:rPr>
          <w:t>Công ty cổ phần Xây dựng và Phát triển Cơ sở Hạ tầng</w:t>
        </w:r>
      </w:fldSimple>
      <w:r w:rsidR="008D51DF" w:rsidRPr="00904DEC">
        <w:rPr>
          <w:lang w:val="pt-BR"/>
        </w:rPr>
        <w:t>;</w:t>
      </w:r>
    </w:p>
    <w:p w:rsidR="007D549F" w:rsidRPr="00904DEC" w:rsidRDefault="003979E2" w:rsidP="001D52BF">
      <w:pPr>
        <w:numPr>
          <w:ilvl w:val="0"/>
          <w:numId w:val="22"/>
        </w:numPr>
        <w:ind w:left="360"/>
        <w:rPr>
          <w:b/>
          <w:lang w:val="pt-BR"/>
        </w:rPr>
      </w:pPr>
      <w:r>
        <w:rPr>
          <w:lang w:val="pt-BR"/>
        </w:rPr>
        <w:t>C</w:t>
      </w:r>
      <w:r w:rsidR="00901D13" w:rsidRPr="00904DEC">
        <w:rPr>
          <w:lang w:val="pt-BR"/>
        </w:rPr>
        <w:t xml:space="preserve">ông văn số </w:t>
      </w:r>
      <w:r w:rsidR="00B85719" w:rsidRPr="00DE2D69">
        <w:rPr>
          <w:bCs/>
          <w:lang w:val="pt-BR"/>
        </w:rPr>
        <w:t>1628</w:t>
      </w:r>
      <w:r w:rsidR="005A77D8" w:rsidRPr="00DE2D69">
        <w:rPr>
          <w:bCs/>
          <w:lang w:val="pt-BR"/>
        </w:rPr>
        <w:t xml:space="preserve">/ĐTKDV-QLVĐT1 ngày </w:t>
      </w:r>
      <w:r w:rsidR="00B85719" w:rsidRPr="00DE2D69">
        <w:rPr>
          <w:bCs/>
          <w:lang w:val="pt-BR"/>
        </w:rPr>
        <w:t>25/7/2016</w:t>
      </w:r>
      <w:r w:rsidR="005C45AE">
        <w:rPr>
          <w:bCs/>
          <w:lang w:val="pt-BR"/>
        </w:rPr>
        <w:t xml:space="preserve"> </w:t>
      </w:r>
      <w:r w:rsidR="007D549F" w:rsidRPr="00015398">
        <w:rPr>
          <w:lang w:val="pt-BR"/>
        </w:rPr>
        <w:t xml:space="preserve">của </w:t>
      </w:r>
      <w:r w:rsidR="00867E98" w:rsidRPr="00015398">
        <w:rPr>
          <w:lang w:val="pt-BR"/>
        </w:rPr>
        <w:fldChar w:fldCharType="begin"/>
      </w:r>
      <w:r w:rsidR="007D549F" w:rsidRPr="00015398">
        <w:rPr>
          <w:lang w:val="pt-BR"/>
        </w:rPr>
        <w:instrText xml:space="preserve"> MERGEFIELD "Tổ_chức_chào_bán_cổ_phần" </w:instrText>
      </w:r>
      <w:r w:rsidR="00867E98" w:rsidRPr="00015398">
        <w:rPr>
          <w:lang w:val="pt-BR"/>
        </w:rPr>
        <w:fldChar w:fldCharType="separate"/>
      </w:r>
      <w:r w:rsidR="007D549F" w:rsidRPr="00015398">
        <w:rPr>
          <w:noProof/>
          <w:lang w:val="pt-BR"/>
        </w:rPr>
        <w:t>Tổng Công ty Đầu tư và Kinh doanh vốn Nhà Nước</w:t>
      </w:r>
      <w:r w:rsidR="00867E98" w:rsidRPr="00015398">
        <w:rPr>
          <w:lang w:val="pt-BR"/>
        </w:rPr>
        <w:fldChar w:fldCharType="end"/>
      </w:r>
      <w:r w:rsidR="007D549F" w:rsidRPr="00904DEC">
        <w:rPr>
          <w:lang w:val="pt-BR"/>
        </w:rPr>
        <w:t xml:space="preserve">về việc Tổ chức bán cổ phần </w:t>
      </w:r>
      <w:r w:rsidR="00B85719">
        <w:rPr>
          <w:lang w:val="pt-BR"/>
        </w:rPr>
        <w:t xml:space="preserve">lần 2 </w:t>
      </w:r>
      <w:r w:rsidR="007D549F" w:rsidRPr="00904DEC">
        <w:rPr>
          <w:lang w:val="pt-BR"/>
        </w:rPr>
        <w:t xml:space="preserve">của SCIC tại </w:t>
      </w:r>
      <w:r w:rsidR="00F6661E" w:rsidRPr="00904DEC">
        <w:rPr>
          <w:lang w:val="pt-BR"/>
        </w:rPr>
        <w:t>CTCP Xây dựng và Phát triển Cơ sở Hạ tầng</w:t>
      </w:r>
      <w:r w:rsidR="007D549F" w:rsidRPr="00904DEC">
        <w:rPr>
          <w:lang w:val="pt-BR"/>
        </w:rPr>
        <w:t>;</w:t>
      </w:r>
    </w:p>
    <w:p w:rsidR="00BE2871" w:rsidRPr="00904DEC" w:rsidRDefault="00044288" w:rsidP="001D52BF">
      <w:pPr>
        <w:numPr>
          <w:ilvl w:val="0"/>
          <w:numId w:val="22"/>
        </w:numPr>
        <w:ind w:left="360"/>
        <w:rPr>
          <w:b/>
          <w:lang w:val="pt-BR"/>
        </w:rPr>
      </w:pPr>
      <w:r w:rsidRPr="00904DEC">
        <w:rPr>
          <w:lang w:val="pt-BR"/>
        </w:rPr>
        <w:t xml:space="preserve">Theo chấp thuận và phê duyệt của </w:t>
      </w:r>
      <w:r w:rsidR="00867E98" w:rsidRPr="00015398">
        <w:rPr>
          <w:lang w:val="pt-BR"/>
        </w:rPr>
        <w:fldChar w:fldCharType="begin"/>
      </w:r>
      <w:r w:rsidRPr="00015398">
        <w:rPr>
          <w:lang w:val="pt-BR"/>
        </w:rPr>
        <w:instrText xml:space="preserve"> MERGEFIELD "Tổ_chức_chào_bán_cổ_phần" </w:instrText>
      </w:r>
      <w:r w:rsidR="00867E98" w:rsidRPr="00015398">
        <w:rPr>
          <w:lang w:val="pt-BR"/>
        </w:rPr>
        <w:fldChar w:fldCharType="separate"/>
      </w:r>
      <w:r w:rsidR="00EC186E" w:rsidRPr="00015398">
        <w:rPr>
          <w:noProof/>
          <w:lang w:val="pt-BR"/>
        </w:rPr>
        <w:t>Tổng Công ty Đầu tư và Kinh doanh vốn Nhà nước</w:t>
      </w:r>
      <w:r w:rsidR="00867E98" w:rsidRPr="00015398">
        <w:rPr>
          <w:lang w:val="pt-BR"/>
        </w:rPr>
        <w:fldChar w:fldCharType="end"/>
      </w:r>
      <w:r w:rsidRPr="00015398">
        <w:rPr>
          <w:lang w:val="pt-BR"/>
        </w:rPr>
        <w:t xml:space="preserve"> về </w:t>
      </w:r>
      <w:r w:rsidRPr="00904DEC">
        <w:rPr>
          <w:lang w:val="pt-BR"/>
        </w:rPr>
        <w:t xml:space="preserve">Hồ sơ </w:t>
      </w:r>
      <w:r w:rsidRPr="005C12D3">
        <w:rPr>
          <w:lang w:val="pt-BR"/>
        </w:rPr>
        <w:t xml:space="preserve">bán </w:t>
      </w:r>
      <w:r w:rsidR="0010379F">
        <w:rPr>
          <w:lang w:val="pt-BR"/>
        </w:rPr>
        <w:t>chào bán cạnh tranh</w:t>
      </w:r>
      <w:r w:rsidRPr="00904DEC">
        <w:rPr>
          <w:lang w:val="pt-BR"/>
        </w:rPr>
        <w:t xml:space="preserve"> phần vốn </w:t>
      </w:r>
      <w:r w:rsidRPr="00015398">
        <w:rPr>
          <w:lang w:val="pt-BR"/>
        </w:rPr>
        <w:t xml:space="preserve">của </w:t>
      </w:r>
      <w:r w:rsidR="00867E98" w:rsidRPr="00015398">
        <w:rPr>
          <w:lang w:val="pt-BR"/>
        </w:rPr>
        <w:fldChar w:fldCharType="begin"/>
      </w:r>
      <w:r w:rsidRPr="00015398">
        <w:rPr>
          <w:lang w:val="pt-BR"/>
        </w:rPr>
        <w:instrText xml:space="preserve"> MERGEFIELD "Tổ_chức_chào_bán_cổ_phần" </w:instrText>
      </w:r>
      <w:r w:rsidR="00867E98" w:rsidRPr="00015398">
        <w:rPr>
          <w:lang w:val="pt-BR"/>
        </w:rPr>
        <w:fldChar w:fldCharType="separate"/>
      </w:r>
      <w:r w:rsidR="00EC186E" w:rsidRPr="00015398">
        <w:rPr>
          <w:noProof/>
          <w:lang w:val="pt-BR"/>
        </w:rPr>
        <w:t>Tổng Công ty Đầu tư và Kinh doanh vốn Nhà nước</w:t>
      </w:r>
      <w:r w:rsidR="00867E98" w:rsidRPr="00015398">
        <w:rPr>
          <w:lang w:val="pt-BR"/>
        </w:rPr>
        <w:fldChar w:fldCharType="end"/>
      </w:r>
      <w:r w:rsidRPr="00015398">
        <w:rPr>
          <w:lang w:val="pt-BR"/>
        </w:rPr>
        <w:t xml:space="preserve"> tại </w:t>
      </w:r>
      <w:fldSimple w:instr=" MERGEFIELD  Tổ_chức_phát_hành  \* MERGEFORMAT ">
        <w:r w:rsidR="00F6661E">
          <w:rPr>
            <w:noProof/>
            <w:lang w:val="pt-BR"/>
          </w:rPr>
          <w:t>Công ty cổ phần Xây dựng và Phát triển Cơ sở Hạ tầng</w:t>
        </w:r>
      </w:fldSimple>
      <w:r w:rsidRPr="00904DEC">
        <w:rPr>
          <w:lang w:val="pt-BR"/>
        </w:rPr>
        <w:t>.</w:t>
      </w:r>
    </w:p>
    <w:p w:rsidR="00FB5A3F" w:rsidRPr="00DE2D69" w:rsidRDefault="00FB5A3F" w:rsidP="001D52BF">
      <w:pPr>
        <w:pStyle w:val="Heading1"/>
        <w:numPr>
          <w:ilvl w:val="0"/>
          <w:numId w:val="23"/>
        </w:numPr>
        <w:ind w:left="360"/>
        <w:rPr>
          <w:lang w:val="pt-BR"/>
        </w:rPr>
      </w:pPr>
      <w:bookmarkStart w:id="15" w:name="_Toc304926729"/>
      <w:bookmarkStart w:id="16" w:name="_Toc304927274"/>
      <w:bookmarkStart w:id="17" w:name="_Toc304927805"/>
      <w:bookmarkStart w:id="18" w:name="_Toc304928330"/>
      <w:bookmarkStart w:id="19" w:name="_Toc304928855"/>
      <w:bookmarkStart w:id="20" w:name="_Toc304929376"/>
      <w:bookmarkStart w:id="21" w:name="_Toc304929896"/>
      <w:bookmarkStart w:id="22" w:name="_Toc304930415"/>
      <w:bookmarkStart w:id="23" w:name="_Toc304930932"/>
      <w:bookmarkStart w:id="24" w:name="_Toc304931447"/>
      <w:bookmarkStart w:id="25" w:name="_Toc304927731"/>
      <w:bookmarkStart w:id="26" w:name="_Toc304928409"/>
      <w:bookmarkStart w:id="27" w:name="_Toc304929096"/>
      <w:bookmarkStart w:id="28" w:name="_Toc304929714"/>
      <w:bookmarkStart w:id="29" w:name="_Toc304930330"/>
      <w:bookmarkStart w:id="30" w:name="_Toc304930905"/>
      <w:bookmarkStart w:id="31" w:name="_Toc304931985"/>
      <w:bookmarkStart w:id="32" w:name="_Toc304932436"/>
      <w:bookmarkStart w:id="33" w:name="_Toc304932885"/>
      <w:bookmarkStart w:id="34" w:name="_Toc304933137"/>
      <w:bookmarkStart w:id="35" w:name="_Toc304933387"/>
      <w:bookmarkStart w:id="36" w:name="_Toc304933613"/>
      <w:bookmarkStart w:id="37" w:name="_Toc304933812"/>
      <w:bookmarkStart w:id="38" w:name="_Toc304934007"/>
      <w:bookmarkStart w:id="39" w:name="_Toc304934200"/>
      <w:bookmarkStart w:id="40" w:name="_Toc304934392"/>
      <w:bookmarkStart w:id="41" w:name="_Toc304926730"/>
      <w:bookmarkStart w:id="42" w:name="_Toc304927275"/>
      <w:bookmarkStart w:id="43" w:name="_Toc304927806"/>
      <w:bookmarkStart w:id="44" w:name="_Toc304928331"/>
      <w:bookmarkStart w:id="45" w:name="_Toc304928856"/>
      <w:bookmarkStart w:id="46" w:name="_Toc304929377"/>
      <w:bookmarkStart w:id="47" w:name="_Toc304929897"/>
      <w:bookmarkStart w:id="48" w:name="_Toc304930416"/>
      <w:bookmarkStart w:id="49" w:name="_Toc304930933"/>
      <w:bookmarkStart w:id="50" w:name="_Toc304931448"/>
      <w:bookmarkStart w:id="51" w:name="_Toc304927732"/>
      <w:bookmarkStart w:id="52" w:name="_Toc304928410"/>
      <w:bookmarkStart w:id="53" w:name="_Toc304929097"/>
      <w:bookmarkStart w:id="54" w:name="_Toc304929715"/>
      <w:bookmarkStart w:id="55" w:name="_Toc304930331"/>
      <w:bookmarkStart w:id="56" w:name="_Toc304930906"/>
      <w:bookmarkStart w:id="57" w:name="_Toc304931986"/>
      <w:bookmarkStart w:id="58" w:name="_Toc304932437"/>
      <w:bookmarkStart w:id="59" w:name="_Toc304932886"/>
      <w:bookmarkStart w:id="60" w:name="_Toc304933138"/>
      <w:bookmarkStart w:id="61" w:name="_Toc304933388"/>
      <w:bookmarkStart w:id="62" w:name="_Toc304933614"/>
      <w:bookmarkStart w:id="63" w:name="_Toc304933813"/>
      <w:bookmarkStart w:id="64" w:name="_Toc304934008"/>
      <w:bookmarkStart w:id="65" w:name="_Toc304934201"/>
      <w:bookmarkStart w:id="66" w:name="_Toc304934393"/>
      <w:bookmarkStart w:id="67" w:name="_Toc304926731"/>
      <w:bookmarkStart w:id="68" w:name="_Toc304927276"/>
      <w:bookmarkStart w:id="69" w:name="_Toc304927807"/>
      <w:bookmarkStart w:id="70" w:name="_Toc304928332"/>
      <w:bookmarkStart w:id="71" w:name="_Toc304928857"/>
      <w:bookmarkStart w:id="72" w:name="_Toc304929378"/>
      <w:bookmarkStart w:id="73" w:name="_Toc304929898"/>
      <w:bookmarkStart w:id="74" w:name="_Toc304930417"/>
      <w:bookmarkStart w:id="75" w:name="_Toc304930934"/>
      <w:bookmarkStart w:id="76" w:name="_Toc304931449"/>
      <w:bookmarkStart w:id="77" w:name="_Toc304927733"/>
      <w:bookmarkStart w:id="78" w:name="_Toc304928411"/>
      <w:bookmarkStart w:id="79" w:name="_Toc304929098"/>
      <w:bookmarkStart w:id="80" w:name="_Toc304929716"/>
      <w:bookmarkStart w:id="81" w:name="_Toc304930332"/>
      <w:bookmarkStart w:id="82" w:name="_Toc304930907"/>
      <w:bookmarkStart w:id="83" w:name="_Toc304931987"/>
      <w:bookmarkStart w:id="84" w:name="_Toc304932438"/>
      <w:bookmarkStart w:id="85" w:name="_Toc304932887"/>
      <w:bookmarkStart w:id="86" w:name="_Toc304933139"/>
      <w:bookmarkStart w:id="87" w:name="_Toc304933389"/>
      <w:bookmarkStart w:id="88" w:name="_Toc304933615"/>
      <w:bookmarkStart w:id="89" w:name="_Toc304933814"/>
      <w:bookmarkStart w:id="90" w:name="_Toc304934009"/>
      <w:bookmarkStart w:id="91" w:name="_Toc304934202"/>
      <w:bookmarkStart w:id="92" w:name="_Toc304934394"/>
      <w:bookmarkStart w:id="93" w:name="_Toc304931450"/>
      <w:bookmarkStart w:id="94" w:name="_Toc337453276"/>
      <w:bookmarkStart w:id="95" w:name="_Toc339021100"/>
      <w:bookmarkStart w:id="96" w:name="_Toc393110636"/>
      <w:bookmarkStart w:id="97" w:name="_Toc393292378"/>
      <w:bookmarkStart w:id="98" w:name="_Toc393294840"/>
      <w:bookmarkStart w:id="99" w:name="_Toc393295417"/>
      <w:bookmarkStart w:id="100" w:name="_Toc393315363"/>
      <w:bookmarkStart w:id="101" w:name="_Toc394315805"/>
      <w:bookmarkStart w:id="102" w:name="_Toc394316611"/>
      <w:bookmarkStart w:id="103" w:name="_Toc397942479"/>
      <w:bookmarkStart w:id="104" w:name="_Toc452996443"/>
      <w:bookmarkStart w:id="105" w:name="_Toc151299263"/>
      <w:bookmarkStart w:id="106" w:name="_Toc183481653"/>
      <w:bookmarkEnd w:id="1"/>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r w:rsidRPr="00DE2D69">
        <w:rPr>
          <w:lang w:val="pt-BR"/>
        </w:rPr>
        <w:t>CÁC NHÂN TỐ RỦI</w:t>
      </w:r>
      <w:r w:rsidR="00DE2D69">
        <w:rPr>
          <w:lang w:val="vi-VN"/>
        </w:rPr>
        <w:t xml:space="preserve"> </w:t>
      </w:r>
      <w:r w:rsidRPr="00DE2D69">
        <w:rPr>
          <w:lang w:val="pt-BR"/>
        </w:rPr>
        <w:t>RO</w:t>
      </w:r>
      <w:bookmarkEnd w:id="93"/>
      <w:bookmarkEnd w:id="94"/>
      <w:bookmarkEnd w:id="95"/>
      <w:bookmarkEnd w:id="96"/>
      <w:bookmarkEnd w:id="97"/>
      <w:bookmarkEnd w:id="98"/>
      <w:bookmarkEnd w:id="99"/>
      <w:bookmarkEnd w:id="100"/>
      <w:bookmarkEnd w:id="101"/>
      <w:bookmarkEnd w:id="102"/>
      <w:bookmarkEnd w:id="103"/>
      <w:bookmarkEnd w:id="104"/>
    </w:p>
    <w:p w:rsidR="00FB5A3F" w:rsidRPr="000666FB" w:rsidRDefault="00FB5A3F" w:rsidP="001D52BF">
      <w:pPr>
        <w:pStyle w:val="Heading2"/>
        <w:numPr>
          <w:ilvl w:val="0"/>
          <w:numId w:val="24"/>
        </w:numPr>
        <w:ind w:left="360"/>
        <w:rPr>
          <w:rFonts w:eastAsia="Calibri"/>
        </w:rPr>
      </w:pPr>
      <w:bookmarkStart w:id="107" w:name="_Toc393110637"/>
      <w:bookmarkStart w:id="108" w:name="_Toc393292379"/>
      <w:bookmarkStart w:id="109" w:name="_Toc393294841"/>
      <w:bookmarkStart w:id="110" w:name="_Toc393295418"/>
      <w:bookmarkStart w:id="111" w:name="_Toc393315364"/>
      <w:bookmarkStart w:id="112" w:name="_Toc394315806"/>
      <w:bookmarkStart w:id="113" w:name="_Toc394316612"/>
      <w:bookmarkStart w:id="114" w:name="_Toc397942480"/>
      <w:bookmarkStart w:id="115" w:name="_Toc452996444"/>
      <w:bookmarkStart w:id="116" w:name="_Toc326582108"/>
      <w:bookmarkStart w:id="117" w:name="_Toc328381282"/>
      <w:r w:rsidRPr="000666FB">
        <w:rPr>
          <w:rFonts w:eastAsia="Calibri"/>
        </w:rPr>
        <w:t>Rủi ro về kinh tế</w:t>
      </w:r>
      <w:bookmarkEnd w:id="107"/>
      <w:bookmarkEnd w:id="108"/>
      <w:bookmarkEnd w:id="109"/>
      <w:bookmarkEnd w:id="110"/>
      <w:bookmarkEnd w:id="111"/>
      <w:bookmarkEnd w:id="112"/>
      <w:bookmarkEnd w:id="113"/>
      <w:bookmarkEnd w:id="114"/>
      <w:bookmarkEnd w:id="115"/>
    </w:p>
    <w:p w:rsidR="007A444A" w:rsidRPr="000666FB" w:rsidRDefault="007A444A" w:rsidP="001D52BF">
      <w:pPr>
        <w:pStyle w:val="Heading2"/>
        <w:numPr>
          <w:ilvl w:val="0"/>
          <w:numId w:val="24"/>
        </w:numPr>
        <w:spacing w:before="120" w:after="120"/>
        <w:ind w:left="360"/>
        <w:rPr>
          <w:rFonts w:eastAsia="Calibri"/>
        </w:rPr>
      </w:pPr>
      <w:bookmarkStart w:id="118" w:name="_Toc422675441"/>
      <w:bookmarkStart w:id="119" w:name="_Toc436669885"/>
      <w:bookmarkStart w:id="120" w:name="_Toc452996445"/>
      <w:r w:rsidRPr="000666FB">
        <w:rPr>
          <w:rFonts w:eastAsia="Calibri"/>
        </w:rPr>
        <w:t>Rủi ro về kinh tế</w:t>
      </w:r>
      <w:bookmarkEnd w:id="118"/>
      <w:bookmarkEnd w:id="119"/>
      <w:bookmarkEnd w:id="120"/>
    </w:p>
    <w:p w:rsidR="007A444A" w:rsidRPr="00015398" w:rsidRDefault="007A444A" w:rsidP="007A444A">
      <w:pPr>
        <w:rPr>
          <w:lang w:val="en-GB"/>
        </w:rPr>
      </w:pPr>
      <w:r w:rsidRPr="00015398">
        <w:rPr>
          <w:lang w:val="en-GB"/>
        </w:rPr>
        <w:t xml:space="preserve">Các chỉ số kinh tế vĩ mô chính thường được sử dụng để đánh giá sự phát triển của nền kinh tế một quốc gia, trong đó tiêu biểu bao gồm các chỉ số về tốc độ tăng trưởng GDP, lạm phát, lãi suất và tỷ giá hối đoái. </w:t>
      </w:r>
      <w:proofErr w:type="gramStart"/>
      <w:r w:rsidRPr="00015398">
        <w:rPr>
          <w:lang w:val="en-GB"/>
        </w:rPr>
        <w:t>Sự biến động của các yếu tố này thường mang tính tác động hệ thống tới đa số các chủ thể tham gia vào nền kinh tế.</w:t>
      </w:r>
      <w:proofErr w:type="gramEnd"/>
      <w:r w:rsidRPr="00015398">
        <w:rPr>
          <w:lang w:val="en-GB"/>
        </w:rPr>
        <w:t xml:space="preserve"> Ngoài ra, các chính sách phát triển ngành của Chính phủ cũng sẽ có tác động trực tiếp hoặc gián tiếp đến hoạt động và kết quả kinh doanh của các doanh nghiệp nói </w:t>
      </w:r>
      <w:proofErr w:type="gramStart"/>
      <w:r w:rsidRPr="00015398">
        <w:rPr>
          <w:lang w:val="en-GB"/>
        </w:rPr>
        <w:t>chung</w:t>
      </w:r>
      <w:proofErr w:type="gramEnd"/>
      <w:r w:rsidRPr="00015398">
        <w:rPr>
          <w:lang w:val="en-GB"/>
        </w:rPr>
        <w:t xml:space="preserve"> và của </w:t>
      </w:r>
      <w:r>
        <w:rPr>
          <w:lang w:val="en-GB"/>
        </w:rPr>
        <w:t xml:space="preserve">Công ty cổ phần </w:t>
      </w:r>
      <w:r w:rsidR="00867E98" w:rsidRPr="0061022B">
        <w:rPr>
          <w:lang w:val="vi-VN"/>
        </w:rPr>
        <w:fldChar w:fldCharType="begin"/>
      </w:r>
      <w:r w:rsidRPr="0061022B">
        <w:rPr>
          <w:lang w:val="vi-VN"/>
        </w:rPr>
        <w:instrText xml:space="preserve"> MERGEFIELD Tổ_chức_phát_hành </w:instrText>
      </w:r>
      <w:r w:rsidR="00867E98" w:rsidRPr="0061022B">
        <w:rPr>
          <w:lang w:val="vi-VN"/>
        </w:rPr>
        <w:fldChar w:fldCharType="separate"/>
      </w:r>
      <w:r w:rsidRPr="0061022B">
        <w:rPr>
          <w:lang w:val="vi-VN"/>
        </w:rPr>
        <w:t xml:space="preserve">Công ty cổ phần </w:t>
      </w:r>
      <w:r w:rsidRPr="0061022B">
        <w:t>Xây dựng Thủy lợi - Thủy điện II Sơn La</w:t>
      </w:r>
      <w:r w:rsidR="00867E98" w:rsidRPr="0061022B">
        <w:rPr>
          <w:lang w:val="en-GB"/>
        </w:rPr>
        <w:fldChar w:fldCharType="end"/>
      </w:r>
      <w:r w:rsidRPr="00015398">
        <w:rPr>
          <w:lang w:val="en-GB"/>
        </w:rPr>
        <w:t xml:space="preserve"> nói riêng.</w:t>
      </w:r>
    </w:p>
    <w:p w:rsidR="007A444A" w:rsidRDefault="007A444A" w:rsidP="001D52BF">
      <w:pPr>
        <w:pStyle w:val="Heading2"/>
        <w:numPr>
          <w:ilvl w:val="0"/>
          <w:numId w:val="24"/>
        </w:numPr>
        <w:spacing w:before="120" w:after="120"/>
        <w:ind w:left="360"/>
      </w:pPr>
      <w:bookmarkStart w:id="121" w:name="_Toc422675442"/>
      <w:bookmarkStart w:id="122" w:name="_Toc436669886"/>
      <w:bookmarkStart w:id="123" w:name="_Toc452996446"/>
      <w:r w:rsidRPr="00015398">
        <w:t>Rủi ro tốc độ tăng trưởng kinh tế</w:t>
      </w:r>
      <w:bookmarkEnd w:id="121"/>
      <w:bookmarkEnd w:id="122"/>
      <w:bookmarkEnd w:id="123"/>
    </w:p>
    <w:p w:rsidR="007A444A" w:rsidRPr="00336AB6" w:rsidRDefault="007A444A" w:rsidP="007A444A">
      <w:pPr>
        <w:rPr>
          <w:lang w:eastAsia="vi-VN"/>
        </w:rPr>
      </w:pPr>
      <w:bookmarkStart w:id="124" w:name="_Toc422675443"/>
      <w:bookmarkStart w:id="125" w:name="_Toc436669887"/>
      <w:r w:rsidRPr="00336AB6">
        <w:rPr>
          <w:lang w:eastAsia="vi-VN"/>
        </w:rPr>
        <w:t>Tăng trưởng kinh tế Việt Nam ghi nhận sự gia tốc đáng kể trong năm 2015. GDP 2015 tăng 6,68%, bứt phá so với con số 5,98% của năm 2014 và đạt mức cao nhất trong 5 năm trở lại đây. Tiếp nối năm 2014 trước đó, khu vực Công nghiệp và Xây dựng, yếu tố phản ánh sát sự hồi phục của nền kinh tế, ghi nhận sự bứt phá và dẫn đầu về tăng trưởngvới con số 9,64%, cao hơn nhiều mức 6,42% của năm 2014. Trong khi đó, khu vực Dịch vụ cũng đạt được mức tăng</w:t>
      </w:r>
      <w:r>
        <w:rPr>
          <w:lang w:eastAsia="vi-VN"/>
        </w:rPr>
        <w:t xml:space="preserve"> tốt khi đạt mức 6</w:t>
      </w:r>
      <w:proofErr w:type="gramStart"/>
      <w:r>
        <w:rPr>
          <w:lang w:eastAsia="vi-VN"/>
        </w:rPr>
        <w:t>,33</w:t>
      </w:r>
      <w:proofErr w:type="gramEnd"/>
      <w:r>
        <w:rPr>
          <w:lang w:eastAsia="vi-VN"/>
        </w:rPr>
        <w:t>%. Tuy nhiê</w:t>
      </w:r>
      <w:r w:rsidRPr="00336AB6">
        <w:rPr>
          <w:lang w:eastAsia="vi-VN"/>
        </w:rPr>
        <w:t>n</w:t>
      </w:r>
      <w:proofErr w:type="gramStart"/>
      <w:r w:rsidRPr="00336AB6">
        <w:rPr>
          <w:lang w:eastAsia="vi-VN"/>
        </w:rPr>
        <w:t>,  sự</w:t>
      </w:r>
      <w:proofErr w:type="gramEnd"/>
      <w:r w:rsidRPr="00336AB6">
        <w:rPr>
          <w:lang w:eastAsia="vi-VN"/>
        </w:rPr>
        <w:t xml:space="preserve"> phục hồi đó là không đồng đều. Khối doanh nghiệp FDI tiếp tục nổi trội và là đầu tầu dẫn dắt tăng trưởng trong khi khối doanh nghiệp trong nước chưa có những cải thiện rõ rệt.</w:t>
      </w:r>
    </w:p>
    <w:tbl>
      <w:tblPr>
        <w:tblW w:w="0" w:type="auto"/>
        <w:tblInd w:w="817" w:type="dxa"/>
        <w:tblLayout w:type="fixed"/>
        <w:tblLook w:val="04A0" w:firstRow="1" w:lastRow="0" w:firstColumn="1" w:lastColumn="0" w:noHBand="0" w:noVBand="1"/>
      </w:tblPr>
      <w:tblGrid>
        <w:gridCol w:w="4253"/>
        <w:gridCol w:w="4506"/>
      </w:tblGrid>
      <w:tr w:rsidR="007A444A" w:rsidRPr="00336AB6" w:rsidTr="007A444A">
        <w:tc>
          <w:tcPr>
            <w:tcW w:w="4253" w:type="dxa"/>
            <w:shd w:val="clear" w:color="auto" w:fill="auto"/>
          </w:tcPr>
          <w:p w:rsidR="007A444A" w:rsidRPr="00336AB6" w:rsidRDefault="007A444A" w:rsidP="007A444A">
            <w:pPr>
              <w:spacing w:before="120" w:after="120"/>
              <w:rPr>
                <w:color w:val="000000"/>
              </w:rPr>
            </w:pPr>
            <w:r>
              <w:rPr>
                <w:noProof/>
              </w:rPr>
              <w:lastRenderedPageBreak/>
              <w:drawing>
                <wp:inline distT="0" distB="0" distL="0" distR="0">
                  <wp:extent cx="2381250" cy="2171700"/>
                  <wp:effectExtent l="0" t="0" r="0" b="0"/>
                  <wp:docPr id="96" name="Chart 9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tc>
        <w:tc>
          <w:tcPr>
            <w:tcW w:w="4506" w:type="dxa"/>
            <w:shd w:val="clear" w:color="auto" w:fill="auto"/>
          </w:tcPr>
          <w:p w:rsidR="007A444A" w:rsidRPr="00336AB6" w:rsidRDefault="007A444A" w:rsidP="007A444A">
            <w:pPr>
              <w:spacing w:before="120" w:after="120"/>
              <w:rPr>
                <w:color w:val="000000"/>
              </w:rPr>
            </w:pPr>
            <w:r>
              <w:rPr>
                <w:noProof/>
              </w:rPr>
              <w:drawing>
                <wp:inline distT="0" distB="0" distL="0" distR="0">
                  <wp:extent cx="2352675" cy="2247900"/>
                  <wp:effectExtent l="0" t="0" r="0" b="0"/>
                  <wp:docPr id="63" name="Chart 6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tc>
      </w:tr>
    </w:tbl>
    <w:p w:rsidR="007A444A" w:rsidRPr="00336AB6" w:rsidRDefault="007A444A" w:rsidP="007A444A">
      <w:pPr>
        <w:pStyle w:val="Heading2"/>
        <w:tabs>
          <w:tab w:val="left" w:pos="540"/>
        </w:tabs>
        <w:jc w:val="center"/>
        <w:rPr>
          <w:b w:val="0"/>
          <w:szCs w:val="24"/>
          <w:lang w:eastAsia="vi-VN"/>
        </w:rPr>
      </w:pPr>
      <w:bookmarkStart w:id="126" w:name="_Toc445475966"/>
      <w:bookmarkStart w:id="127" w:name="_Toc452996447"/>
      <w:r w:rsidRPr="00336AB6">
        <w:rPr>
          <w:b w:val="0"/>
          <w:szCs w:val="24"/>
          <w:lang w:eastAsia="vi-VN"/>
        </w:rPr>
        <w:t>(</w:t>
      </w:r>
      <w:r w:rsidRPr="00B24200">
        <w:rPr>
          <w:b w:val="0"/>
          <w:i/>
          <w:szCs w:val="24"/>
          <w:lang w:eastAsia="vi-VN"/>
        </w:rPr>
        <w:t>Nguồn: CEIC, VCBS tổng hợp)</w:t>
      </w:r>
      <w:bookmarkEnd w:id="126"/>
      <w:bookmarkEnd w:id="127"/>
    </w:p>
    <w:p w:rsidR="007A444A" w:rsidRPr="00336AB6" w:rsidRDefault="007A444A" w:rsidP="007A444A">
      <w:pPr>
        <w:rPr>
          <w:b/>
          <w:lang w:eastAsia="vi-VN"/>
        </w:rPr>
      </w:pPr>
      <w:r w:rsidRPr="00336AB6">
        <w:rPr>
          <w:lang w:eastAsia="vi-VN"/>
        </w:rPr>
        <w:t>Vể xuất nhập khẩu, sau 3 năm xuất siêu liên tiếp, Việt Nam đã ghi nhận nhập siêu trở lại trong năm 2015 với giá trị nhập siêu ước đạt 3,2 tỷ USD. Việc tăng trưởng xuất khẩu suy giảmmột phần do giá cả hàng hóa nguyên liệu ở mức thấp, đặc biệt là dầu thô, mặt kháccho thấyhàng hóa xuất khẩu của Việt Nam, nhất là của các doanh nghiệp nội địa, đang chịu áp lực cạnh tranh lớn trong bối cảnh kinh tế Trung Quốc giảm tốc và việc giảm giá mạnh đồng nội tệ của nhiều quốc gia trên thế giới.</w:t>
      </w:r>
    </w:p>
    <w:p w:rsidR="007A444A" w:rsidRPr="00336AB6" w:rsidRDefault="007A444A" w:rsidP="007A444A">
      <w:pPr>
        <w:rPr>
          <w:lang w:eastAsia="vi-VN"/>
        </w:rPr>
      </w:pPr>
      <w:r w:rsidRPr="00336AB6">
        <w:rPr>
          <w:lang w:eastAsia="vi-VN"/>
        </w:rPr>
        <w:t xml:space="preserve">Cầu tiêu dùng nội địa vẫn thấp hơn khá nhiều so với giai đoạn cầu tiêu dùng tăng tốt (từ năm 2008 trở về trước với mức tăng trung bình khoảng trên 20% và trên 10%, tương ứng trước và sau khi loại trừ yếu tố giá). </w:t>
      </w:r>
      <w:proofErr w:type="gramStart"/>
      <w:r w:rsidRPr="00336AB6">
        <w:rPr>
          <w:lang w:eastAsia="vi-VN"/>
        </w:rPr>
        <w:t>Việc giá cả hàng hóa nguyên liệu, đặc biệt là giá năng lượng, ở mức thấp được kỳ vọng sẽ tạo hiệu ứng kích cầu nhất định.</w:t>
      </w:r>
      <w:proofErr w:type="gramEnd"/>
      <w:r w:rsidRPr="00336AB6">
        <w:rPr>
          <w:lang w:eastAsia="vi-VN"/>
        </w:rPr>
        <w:t xml:space="preserve"> Trong khi đó, tâm lý tiêu dùng có thể sẽ còn chịu tác động xấu trước những biến động lớn trên thị trường thế giới, đặc biệt là diễn biến xấu của kinh tế Trung Quốc đi cùng khả năng tiếp tục giảm giá mạnh của đồng Nhân dân tệ (CNY). </w:t>
      </w:r>
      <w:proofErr w:type="gramStart"/>
      <w:r w:rsidRPr="00336AB6">
        <w:rPr>
          <w:lang w:eastAsia="vi-VN"/>
        </w:rPr>
        <w:t>Theo đó, cầu tiêu dùng khó có khả năng bứt phá trong năm 2016.</w:t>
      </w:r>
      <w:proofErr w:type="gramEnd"/>
    </w:p>
    <w:tbl>
      <w:tblPr>
        <w:tblW w:w="0" w:type="auto"/>
        <w:jc w:val="center"/>
        <w:tblLayout w:type="fixed"/>
        <w:tblLook w:val="04A0" w:firstRow="1" w:lastRow="0" w:firstColumn="1" w:lastColumn="0" w:noHBand="0" w:noVBand="1"/>
      </w:tblPr>
      <w:tblGrid>
        <w:gridCol w:w="3844"/>
        <w:gridCol w:w="3845"/>
      </w:tblGrid>
      <w:tr w:rsidR="007A444A" w:rsidRPr="00336AB6" w:rsidTr="007A444A">
        <w:trPr>
          <w:trHeight w:val="2619"/>
          <w:jc w:val="center"/>
        </w:trPr>
        <w:tc>
          <w:tcPr>
            <w:tcW w:w="3844" w:type="dxa"/>
            <w:shd w:val="clear" w:color="auto" w:fill="auto"/>
          </w:tcPr>
          <w:p w:rsidR="007A444A" w:rsidRPr="00336AB6" w:rsidRDefault="007A444A" w:rsidP="007A444A">
            <w:r>
              <w:rPr>
                <w:noProof/>
              </w:rPr>
              <w:drawing>
                <wp:inline distT="0" distB="0" distL="0" distR="0">
                  <wp:extent cx="2247900" cy="2360295"/>
                  <wp:effectExtent l="0" t="0" r="0" b="1905"/>
                  <wp:docPr id="62" name="Chart 6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tc>
        <w:tc>
          <w:tcPr>
            <w:tcW w:w="3845" w:type="dxa"/>
            <w:shd w:val="clear" w:color="auto" w:fill="auto"/>
          </w:tcPr>
          <w:p w:rsidR="007A444A" w:rsidRPr="00336AB6" w:rsidRDefault="007A444A" w:rsidP="007A444A">
            <w:r>
              <w:rPr>
                <w:noProof/>
              </w:rPr>
              <w:drawing>
                <wp:inline distT="0" distB="0" distL="0" distR="0">
                  <wp:extent cx="2263775" cy="2295525"/>
                  <wp:effectExtent l="0" t="0" r="3175" b="0"/>
                  <wp:docPr id="61" name="Chart 6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tc>
      </w:tr>
    </w:tbl>
    <w:p w:rsidR="007A444A" w:rsidRPr="00B24200" w:rsidRDefault="007A444A" w:rsidP="007A444A">
      <w:pPr>
        <w:pStyle w:val="Heading2"/>
        <w:tabs>
          <w:tab w:val="left" w:pos="540"/>
        </w:tabs>
        <w:jc w:val="center"/>
        <w:rPr>
          <w:b w:val="0"/>
          <w:i/>
          <w:szCs w:val="24"/>
          <w:lang w:eastAsia="vi-VN"/>
        </w:rPr>
      </w:pPr>
      <w:bookmarkStart w:id="128" w:name="_Toc445475967"/>
      <w:bookmarkStart w:id="129" w:name="_Toc452996448"/>
      <w:r w:rsidRPr="00B24200">
        <w:rPr>
          <w:b w:val="0"/>
          <w:i/>
          <w:szCs w:val="24"/>
          <w:lang w:eastAsia="vi-VN"/>
        </w:rPr>
        <w:t>(Nguồn: CEIC, SBV, VCBS)</w:t>
      </w:r>
      <w:bookmarkEnd w:id="128"/>
      <w:bookmarkEnd w:id="129"/>
    </w:p>
    <w:p w:rsidR="007A444A" w:rsidRPr="00336AB6" w:rsidRDefault="007A444A" w:rsidP="007A444A">
      <w:pPr>
        <w:tabs>
          <w:tab w:val="left" w:pos="2020"/>
        </w:tabs>
        <w:rPr>
          <w:b/>
          <w:lang w:eastAsia="vi-VN"/>
        </w:rPr>
      </w:pPr>
      <w:r w:rsidRPr="00336AB6">
        <w:rPr>
          <w:lang w:eastAsia="vi-VN"/>
        </w:rPr>
        <w:t>Theo Ngân hàng Nhà nước, tăng trưởng tín dụng năm 2015 đạt khoảng 18%, cao hơn đáng kể so với mức 14,16% của năm 2014, sức hấp thụ vốn của nền kinh tế tiếp tục được cả</w:t>
      </w:r>
      <w:r>
        <w:rPr>
          <w:lang w:eastAsia="vi-VN"/>
        </w:rPr>
        <w:t>i thiện. Tuy nhiê</w:t>
      </w:r>
      <w:r w:rsidRPr="00336AB6">
        <w:rPr>
          <w:lang w:eastAsia="vi-VN"/>
        </w:rPr>
        <w:t xml:space="preserve">n, động lực tăng trưởng tín dụng chưa đến từ khu vực sản xuất cốt lõi của nền kinh tế (Công nghiệp và Nông, lâm nghiệp, thủy sản).Việc nợ xấu toàn hệ thống giảm ở mức dưới 3% trong năm 2015 là yếu tố thúc </w:t>
      </w:r>
      <w:r w:rsidRPr="00336AB6">
        <w:rPr>
          <w:lang w:eastAsia="vi-VN"/>
        </w:rPr>
        <w:lastRenderedPageBreak/>
        <w:t>đẩy tín dụng tuy nhiên việc tiếp tục đẩy mạnh hơn nữa mảng tín dụng bất động sản trong năm 2016 sẽ là không dễ dàng cũng như tiềm ẩn nhiều rủi ro.</w:t>
      </w:r>
    </w:p>
    <w:p w:rsidR="007A444A" w:rsidRPr="00015398" w:rsidRDefault="007A444A" w:rsidP="001D52BF">
      <w:pPr>
        <w:pStyle w:val="Heading2"/>
        <w:numPr>
          <w:ilvl w:val="0"/>
          <w:numId w:val="24"/>
        </w:numPr>
        <w:tabs>
          <w:tab w:val="left" w:pos="360"/>
        </w:tabs>
        <w:spacing w:before="120" w:after="120"/>
        <w:ind w:left="360"/>
      </w:pPr>
      <w:bookmarkStart w:id="130" w:name="_Toc452996449"/>
      <w:r w:rsidRPr="00015398">
        <w:t>Rủi ro lãi suất</w:t>
      </w:r>
      <w:bookmarkEnd w:id="124"/>
      <w:bookmarkEnd w:id="125"/>
      <w:bookmarkEnd w:id="130"/>
      <w:r w:rsidRPr="00015398">
        <w:tab/>
      </w:r>
    </w:p>
    <w:p w:rsidR="007A444A" w:rsidRPr="00C46C2C" w:rsidRDefault="007A444A" w:rsidP="007A444A">
      <w:r w:rsidRPr="00C46C2C">
        <w:t>Trong năm 2016, lạm phát kỳ vọng sẽ vẫn ở mức thấp với các lý do: (1) cung tiền được kiểm soát tốt trong suốt thời gian qua; (2) cầu tiêu dùng có sự phục hồi nhưng chưa bứt phá và tâm lý tiết kiệm chi tiêu của người dân khó có thể sớm cởi bỏ trong bối cảnh nhiều rủi ro còn tồn tại, đặc biệt là từ phía thế giới; (3) triển vọng giá cả hàng hóa nguyên liệu trên thế giới vẫn ở mức thấp, đặc biệt là giá dầu thô; và (4) áp lực tăng CPI trong năm 2016 chủ yếu đến từ việc tăng giá của các mặt hàng dưới sự điều hành của Chính phủ như Điện, Nước, Y tế, Giáo dục, …Tỷ lệ lạm phát cả năm 2016 được dự báo vào khoảng 2,5%.</w:t>
      </w:r>
    </w:p>
    <w:p w:rsidR="007A444A" w:rsidRPr="00015398" w:rsidRDefault="007A444A" w:rsidP="001D52BF">
      <w:pPr>
        <w:pStyle w:val="Heading2"/>
        <w:numPr>
          <w:ilvl w:val="0"/>
          <w:numId w:val="24"/>
        </w:numPr>
        <w:spacing w:before="120" w:after="120"/>
        <w:ind w:left="360"/>
      </w:pPr>
      <w:bookmarkStart w:id="131" w:name="_Toc422675444"/>
      <w:bookmarkStart w:id="132" w:name="_Toc436669888"/>
      <w:bookmarkStart w:id="133" w:name="_Toc452996450"/>
      <w:r w:rsidRPr="00015398">
        <w:t>Rủi ro lạm phát</w:t>
      </w:r>
      <w:bookmarkEnd w:id="131"/>
      <w:bookmarkEnd w:id="132"/>
      <w:bookmarkEnd w:id="133"/>
    </w:p>
    <w:p w:rsidR="007A444A" w:rsidRDefault="007A444A" w:rsidP="007A444A">
      <w:pPr>
        <w:rPr>
          <w:lang w:val="en-GB"/>
        </w:rPr>
      </w:pPr>
      <w:proofErr w:type="gramStart"/>
      <w:r>
        <w:rPr>
          <w:lang w:val="en-GB"/>
        </w:rPr>
        <w:t>Diễn biến CPI quý I chịu tác động bởi yếu tố mùa vụ và việc điều chỉnh giá các mặt hàng thiết yếu.</w:t>
      </w:r>
      <w:proofErr w:type="gramEnd"/>
      <w:r>
        <w:rPr>
          <w:lang w:val="en-GB"/>
        </w:rPr>
        <w:t xml:space="preserve"> Cụ thể CPI không biến động trong tháng 1 do được hỗ trợ từ việc giá xăng dầu giảm sau đó tăng nhanh trở lại trong các tháng tiếp theo dưới hiệu ứng nhu cầu tiêu dùng tăng cao theo mùa vụ vào dịp Tết. và việc tăng giá của một số mặt hàng thiết yếu dưới sự điều hành của Chính phủ như Dịch vụ y tế, Giáo dục, Xăng dầu.</w:t>
      </w:r>
    </w:p>
    <w:p w:rsidR="007A444A" w:rsidRPr="00370CD2" w:rsidRDefault="007A444A" w:rsidP="007A444A">
      <w:pPr>
        <w:rPr>
          <w:lang w:val="en-GB"/>
        </w:rPr>
      </w:pPr>
      <w:r>
        <w:rPr>
          <w:lang w:val="en-GB"/>
        </w:rPr>
        <w:t>CPI tháng 3 ghi nhận mức tăng 0</w:t>
      </w:r>
      <w:proofErr w:type="gramStart"/>
      <w:r>
        <w:rPr>
          <w:lang w:val="en-GB"/>
        </w:rPr>
        <w:t>,57</w:t>
      </w:r>
      <w:proofErr w:type="gramEnd"/>
      <w:r>
        <w:rPr>
          <w:lang w:val="en-GB"/>
        </w:rPr>
        <w:t>% tương ứng tăng 1,69% yoy, cao nhất kể từ tháng 01/2015. Nguyên nhân chính dẫn đến mức tăng trên đến từ việc tăng giá của nhóm Dịch vụ Y tế (24</w:t>
      </w:r>
      <w:proofErr w:type="gramStart"/>
      <w:r>
        <w:rPr>
          <w:lang w:val="en-GB"/>
        </w:rPr>
        <w:t>,34</w:t>
      </w:r>
      <w:proofErr w:type="gramEnd"/>
      <w:r>
        <w:rPr>
          <w:lang w:val="en-GB"/>
        </w:rPr>
        <w:t xml:space="preserve">%) và nhóm Giáo dục (0,66%). </w:t>
      </w:r>
      <w:proofErr w:type="gramStart"/>
      <w:r>
        <w:rPr>
          <w:lang w:val="en-GB"/>
        </w:rPr>
        <w:t>Ở chiều ngược lại, 9/11 nhóm hàng trong rổ tính chỉ số ghi nhận giảm so với tháng trước.</w:t>
      </w:r>
      <w:proofErr w:type="gramEnd"/>
      <w:r>
        <w:rPr>
          <w:lang w:val="en-GB"/>
        </w:rPr>
        <w:t xml:space="preserve"> Nhóm Giao thông giảm mạnh nhất với mức giảm 3</w:t>
      </w:r>
      <w:proofErr w:type="gramStart"/>
      <w:r>
        <w:rPr>
          <w:lang w:val="en-GB"/>
        </w:rPr>
        <w:t>,64</w:t>
      </w:r>
      <w:proofErr w:type="gramEnd"/>
      <w:r>
        <w:rPr>
          <w:lang w:val="en-GB"/>
        </w:rPr>
        <w:t>% do giá xăng được điều chỉnh giảm giữa tháng 2 trong khi các nhóm còn lại đều giảm nhẹ khi dịp Tết qua đi.</w:t>
      </w:r>
    </w:p>
    <w:p w:rsidR="007A444A" w:rsidRPr="00015398" w:rsidRDefault="007A444A" w:rsidP="001D52BF">
      <w:pPr>
        <w:pStyle w:val="Heading2"/>
        <w:numPr>
          <w:ilvl w:val="0"/>
          <w:numId w:val="24"/>
        </w:numPr>
        <w:spacing w:before="120" w:after="120"/>
        <w:ind w:left="360"/>
        <w:rPr>
          <w:lang w:val="pt-BR"/>
        </w:rPr>
      </w:pPr>
      <w:bookmarkStart w:id="134" w:name="_Toc422675445"/>
      <w:bookmarkStart w:id="135" w:name="_Toc436669889"/>
      <w:bookmarkStart w:id="136" w:name="_Toc452996451"/>
      <w:r w:rsidRPr="00015398">
        <w:rPr>
          <w:rFonts w:eastAsia="Calibri"/>
        </w:rPr>
        <w:t>Rủi ro về luật pháp</w:t>
      </w:r>
      <w:bookmarkEnd w:id="134"/>
      <w:bookmarkEnd w:id="135"/>
      <w:bookmarkEnd w:id="136"/>
    </w:p>
    <w:p w:rsidR="007A444A" w:rsidRPr="00015398" w:rsidRDefault="007A444A" w:rsidP="007A444A">
      <w:pPr>
        <w:widowControl w:val="0"/>
        <w:spacing w:before="80" w:after="80"/>
        <w:ind w:right="29"/>
        <w:rPr>
          <w:bCs/>
          <w:szCs w:val="22"/>
          <w:lang w:val="pt-BR"/>
        </w:rPr>
      </w:pPr>
      <w:r w:rsidRPr="00015398">
        <w:rPr>
          <w:bCs/>
          <w:szCs w:val="22"/>
          <w:lang w:val="pt-BR"/>
        </w:rPr>
        <w:t>Được thành lập theo Luật doanh nghiệp, Công ty chịu sự chi phối của hệ thống pháp luật Việt Nam. Trước đây hệ thống pháp luật của Việt Nam vẫn còn thiếu tính ổn định và không nhất quán. Việc áp dụng pháp luật vào thực tế cuộc sống còn nhiều bất cập, tính thực thi đôi khi chưa đạt hiệu quả cao, do vậy sẽ ảnh hưởng đến công tác hoạch định chiến lược phát triển dài hạn.</w:t>
      </w:r>
    </w:p>
    <w:p w:rsidR="007A444A" w:rsidRPr="00015398" w:rsidRDefault="007A444A" w:rsidP="007A444A">
      <w:pPr>
        <w:widowControl w:val="0"/>
        <w:spacing w:before="80" w:after="80"/>
        <w:ind w:right="29"/>
        <w:rPr>
          <w:bCs/>
          <w:szCs w:val="22"/>
          <w:lang w:val="pt-BR"/>
        </w:rPr>
      </w:pPr>
      <w:r w:rsidRPr="00015398">
        <w:rPr>
          <w:szCs w:val="22"/>
          <w:lang w:val="pt-BR"/>
        </w:rPr>
        <w:t xml:space="preserve">Kể từ khi trở thành thành viên của WTO, Việt Nam phải tuân theo luật chung và chấp nhận các thay đổi về chính sách thuế xuất nhập khẩu với những ưu đãi về thuế quan. </w:t>
      </w:r>
      <w:r w:rsidRPr="00015398">
        <w:rPr>
          <w:bCs/>
          <w:szCs w:val="22"/>
          <w:lang w:val="pt-BR"/>
        </w:rPr>
        <w:t>Cho đến nay, hệ thống các văn bản quy phạm pháp luật của nước ta đã dần hoàn thiện và luôn được thay đổi cho phù hợp với xu hướng phát triển của nền kinh tế, xã hội. Tuy nhiên, hệ thống văn bản này còn phải tiếp tục điều chỉnh bổ sung cho phù hợp với tình hình thực tế. Do vậy, việc nâng cao tính ổn định về các chính sách pháp luật của Nhà nước là hết sức cần thiết cho các doanh nghiệp, đặc biệt khi nền kinh tế Việt Nam đang từng bước hòa nhịp với sự vận động và phát triển không ngừng của nền kinh tế thế giới.</w:t>
      </w:r>
    </w:p>
    <w:p w:rsidR="007A444A" w:rsidRPr="000666FB" w:rsidRDefault="007A444A" w:rsidP="001D52BF">
      <w:pPr>
        <w:pStyle w:val="Heading2"/>
        <w:numPr>
          <w:ilvl w:val="0"/>
          <w:numId w:val="24"/>
        </w:numPr>
        <w:spacing w:before="120" w:after="120"/>
        <w:ind w:left="360"/>
        <w:rPr>
          <w:rFonts w:eastAsia="Calibri"/>
        </w:rPr>
      </w:pPr>
      <w:bookmarkStart w:id="137" w:name="_Toc394315807"/>
      <w:bookmarkStart w:id="138" w:name="_Toc394316613"/>
      <w:bookmarkStart w:id="139" w:name="_Toc394315808"/>
      <w:bookmarkStart w:id="140" w:name="_Toc394316614"/>
      <w:bookmarkStart w:id="141" w:name="_Toc394315809"/>
      <w:bookmarkStart w:id="142" w:name="_Toc394316615"/>
      <w:bookmarkStart w:id="143" w:name="_Toc397942481"/>
      <w:bookmarkStart w:id="144" w:name="_Toc422675446"/>
      <w:bookmarkStart w:id="145" w:name="_Toc436669890"/>
      <w:bookmarkStart w:id="146" w:name="_Toc452996452"/>
      <w:bookmarkEnd w:id="137"/>
      <w:bookmarkEnd w:id="138"/>
      <w:bookmarkEnd w:id="139"/>
      <w:bookmarkEnd w:id="140"/>
      <w:r w:rsidRPr="000666FB">
        <w:rPr>
          <w:rFonts w:eastAsia="Calibri"/>
        </w:rPr>
        <w:t>Rủi ro đặc thù ngành nghề hoạt động</w:t>
      </w:r>
      <w:bookmarkEnd w:id="141"/>
      <w:bookmarkEnd w:id="142"/>
      <w:bookmarkEnd w:id="143"/>
      <w:bookmarkEnd w:id="144"/>
      <w:bookmarkEnd w:id="145"/>
      <w:bookmarkEnd w:id="146"/>
    </w:p>
    <w:p w:rsidR="007A444A" w:rsidRDefault="007A444A" w:rsidP="007A444A">
      <w:pPr>
        <w:rPr>
          <w:lang w:val="pt-BR"/>
        </w:rPr>
      </w:pPr>
      <w:r w:rsidRPr="001F53E4">
        <w:rPr>
          <w:lang w:val="en-GB"/>
        </w:rPr>
        <w:t xml:space="preserve">Ngành xây dựng cơ sở hạ tầng phụ thuộc nhiều vào các chính sách của Nhà nước và chính quyền địa phương.Hiện tại chính phủ cũng như nguồn vốn FDI đang tập trung vào lĩnh vực cơ sở hạ tầng.Tuy nhiên, do áp lực về nợ công, chủ trương sẽ được thực thi một cách chọn lọc. Nói cách khác, chỉ có các gói thầu và dự án cơ sở hạ tầng trọng điểm sẽ được phê duyệt và tiếp tục đầu </w:t>
      </w:r>
      <w:proofErr w:type="gramStart"/>
      <w:r w:rsidRPr="001F53E4">
        <w:rPr>
          <w:lang w:val="en-GB"/>
        </w:rPr>
        <w:t>tư</w:t>
      </w:r>
      <w:proofErr w:type="gramEnd"/>
      <w:r w:rsidRPr="001F53E4">
        <w:rPr>
          <w:lang w:val="en-GB"/>
        </w:rPr>
        <w:t xml:space="preserve">. </w:t>
      </w:r>
      <w:proofErr w:type="gramStart"/>
      <w:r w:rsidRPr="001F53E4">
        <w:rPr>
          <w:lang w:val="en-GB"/>
        </w:rPr>
        <w:t>Đồng thời, chất lượng thi công cũng được yêu cầu cao hơn.</w:t>
      </w:r>
      <w:proofErr w:type="gramEnd"/>
      <w:r w:rsidRPr="001F53E4">
        <w:rPr>
          <w:lang w:val="en-GB"/>
        </w:rPr>
        <w:t xml:space="preserve"> Việc thay đổi chính sách, dự </w:t>
      </w:r>
      <w:proofErr w:type="gramStart"/>
      <w:r w:rsidRPr="001F53E4">
        <w:rPr>
          <w:lang w:val="en-GB"/>
        </w:rPr>
        <w:t>án</w:t>
      </w:r>
      <w:proofErr w:type="gramEnd"/>
      <w:r w:rsidRPr="001F53E4">
        <w:rPr>
          <w:lang w:val="en-GB"/>
        </w:rPr>
        <w:t xml:space="preserve"> quy hoạch hoặc yêu cầu về chất lượng thi công đều có ảnh hưởng trực tiếp đến tình hình kinh doanh của Công ty</w:t>
      </w:r>
    </w:p>
    <w:p w:rsidR="007A444A" w:rsidRPr="000666FB" w:rsidRDefault="007A444A" w:rsidP="001D52BF">
      <w:pPr>
        <w:pStyle w:val="Heading2"/>
        <w:numPr>
          <w:ilvl w:val="0"/>
          <w:numId w:val="24"/>
        </w:numPr>
        <w:spacing w:before="120" w:after="120"/>
        <w:ind w:left="360"/>
        <w:rPr>
          <w:rFonts w:eastAsia="Calibri"/>
        </w:rPr>
      </w:pPr>
      <w:bookmarkStart w:id="147" w:name="_Toc394315810"/>
      <w:bookmarkStart w:id="148" w:name="_Toc394316616"/>
      <w:bookmarkStart w:id="149" w:name="_Toc394315811"/>
      <w:bookmarkStart w:id="150" w:name="_Toc394316617"/>
      <w:bookmarkStart w:id="151" w:name="_Toc397942482"/>
      <w:bookmarkStart w:id="152" w:name="_Toc422675447"/>
      <w:bookmarkStart w:id="153" w:name="_Toc436669891"/>
      <w:bookmarkStart w:id="154" w:name="_Toc452996453"/>
      <w:bookmarkEnd w:id="147"/>
      <w:bookmarkEnd w:id="148"/>
      <w:r w:rsidRPr="000666FB">
        <w:rPr>
          <w:rFonts w:eastAsia="Calibri"/>
        </w:rPr>
        <w:lastRenderedPageBreak/>
        <w:t xml:space="preserve">Rủi ro của đợt </w:t>
      </w:r>
      <w:bookmarkEnd w:id="149"/>
      <w:bookmarkEnd w:id="150"/>
      <w:bookmarkEnd w:id="151"/>
      <w:bookmarkEnd w:id="152"/>
      <w:r w:rsidR="0010379F" w:rsidRPr="00DE2D69">
        <w:rPr>
          <w:rFonts w:eastAsia="Calibri"/>
          <w:lang w:val="pt-BR"/>
        </w:rPr>
        <w:t>chào bán cạnh tranh</w:t>
      </w:r>
      <w:bookmarkEnd w:id="153"/>
      <w:bookmarkEnd w:id="154"/>
    </w:p>
    <w:p w:rsidR="007A444A" w:rsidRPr="00015398" w:rsidRDefault="007A444A" w:rsidP="007A444A">
      <w:pPr>
        <w:rPr>
          <w:lang w:val="pt-BR"/>
        </w:rPr>
      </w:pPr>
      <w:r w:rsidRPr="00C730A7">
        <w:rPr>
          <w:lang w:val="pt-BR"/>
        </w:rPr>
        <w:t>Thị trường chứng khoán Việt Nam từ đầu năm 201</w:t>
      </w:r>
      <w:r>
        <w:rPr>
          <w:lang w:val="pt-BR"/>
        </w:rPr>
        <w:t>6</w:t>
      </w:r>
      <w:r w:rsidRPr="00C730A7">
        <w:rPr>
          <w:lang w:val="pt-BR"/>
        </w:rPr>
        <w:t xml:space="preserve"> đến thời điểm </w:t>
      </w:r>
      <w:r>
        <w:rPr>
          <w:lang w:val="pt-BR"/>
        </w:rPr>
        <w:t>31/03</w:t>
      </w:r>
      <w:r w:rsidRPr="00C730A7">
        <w:rPr>
          <w:lang w:val="pt-BR"/>
        </w:rPr>
        <w:t>/201</w:t>
      </w:r>
      <w:r>
        <w:rPr>
          <w:lang w:val="pt-BR"/>
        </w:rPr>
        <w:t>6</w:t>
      </w:r>
      <w:r w:rsidRPr="00C730A7">
        <w:rPr>
          <w:lang w:val="pt-BR"/>
        </w:rPr>
        <w:t xml:space="preserve"> ghi nhận </w:t>
      </w:r>
      <w:r>
        <w:rPr>
          <w:lang w:val="pt-BR"/>
        </w:rPr>
        <w:t>c</w:t>
      </w:r>
      <w:r w:rsidRPr="00C730A7">
        <w:rPr>
          <w:lang w:val="pt-BR"/>
        </w:rPr>
        <w:t>ác đợt tăng giảm điểm đan xen, khó dự đoán và chỉ kéo dài trong một thời gian tương đối ngắn.</w:t>
      </w:r>
      <w:r w:rsidRPr="00015398">
        <w:rPr>
          <w:lang w:val="pt-BR"/>
        </w:rPr>
        <w:t xml:space="preserve">Trong bối cảnh đó, đợt </w:t>
      </w:r>
      <w:r w:rsidR="0010379F">
        <w:rPr>
          <w:lang w:val="pt-BR"/>
        </w:rPr>
        <w:t>chào bán cạnh tranh</w:t>
      </w:r>
      <w:r w:rsidRPr="00015398">
        <w:rPr>
          <w:lang w:val="pt-BR"/>
        </w:rPr>
        <w:t xml:space="preserve"> cổ phần của Công ty sẽ phụ thuộc vào diễn biến tình hình thị trường chứng khoán niêm </w:t>
      </w:r>
      <w:r w:rsidRPr="005C12D3">
        <w:rPr>
          <w:lang w:val="pt-BR"/>
        </w:rPr>
        <w:t xml:space="preserve">yết tại thời điểm chính thức </w:t>
      </w:r>
      <w:r>
        <w:rPr>
          <w:lang w:val="pt-BR"/>
        </w:rPr>
        <w:t xml:space="preserve">bán </w:t>
      </w:r>
      <w:r w:rsidR="0010379F">
        <w:rPr>
          <w:lang w:val="pt-BR"/>
        </w:rPr>
        <w:t>chào bán cạnh tranh</w:t>
      </w:r>
      <w:r w:rsidRPr="00015398">
        <w:rPr>
          <w:lang w:val="pt-BR"/>
        </w:rPr>
        <w:t xml:space="preserve">, tâm lý của các nhà đầu tư cũng như tính hấp dẫn của cổ phần Công ty. Vì vậy, có thể có rủi ro không bán hết số cổ phần dự định </w:t>
      </w:r>
      <w:r w:rsidR="0010379F">
        <w:rPr>
          <w:lang w:val="pt-BR"/>
        </w:rPr>
        <w:t>chào bán cạnh tranh</w:t>
      </w:r>
      <w:r w:rsidRPr="00015398">
        <w:rPr>
          <w:lang w:val="pt-BR"/>
        </w:rPr>
        <w:t>.</w:t>
      </w:r>
    </w:p>
    <w:p w:rsidR="007A444A" w:rsidRPr="000666FB" w:rsidRDefault="007A444A" w:rsidP="001D52BF">
      <w:pPr>
        <w:pStyle w:val="Heading2"/>
        <w:numPr>
          <w:ilvl w:val="0"/>
          <w:numId w:val="24"/>
        </w:numPr>
        <w:spacing w:before="120" w:after="120"/>
        <w:ind w:left="360"/>
        <w:rPr>
          <w:rFonts w:eastAsia="Calibri"/>
        </w:rPr>
      </w:pPr>
      <w:bookmarkStart w:id="155" w:name="_Toc394315812"/>
      <w:bookmarkStart w:id="156" w:name="_Toc394316618"/>
      <w:bookmarkStart w:id="157" w:name="_Toc397942483"/>
      <w:bookmarkStart w:id="158" w:name="_Toc422675448"/>
      <w:bookmarkStart w:id="159" w:name="_Toc436669892"/>
      <w:bookmarkStart w:id="160" w:name="_Toc452996454"/>
      <w:r w:rsidRPr="000666FB">
        <w:rPr>
          <w:rFonts w:eastAsia="Calibri"/>
        </w:rPr>
        <w:t>Rủi ro khác</w:t>
      </w:r>
      <w:bookmarkEnd w:id="155"/>
      <w:bookmarkEnd w:id="156"/>
      <w:bookmarkEnd w:id="157"/>
      <w:bookmarkEnd w:id="158"/>
      <w:bookmarkEnd w:id="159"/>
      <w:bookmarkEnd w:id="160"/>
    </w:p>
    <w:p w:rsidR="007A444A" w:rsidRPr="00015398" w:rsidRDefault="007A444A" w:rsidP="007A444A">
      <w:pPr>
        <w:rPr>
          <w:lang w:val="pt-BR"/>
        </w:rPr>
      </w:pPr>
      <w:r>
        <w:rPr>
          <w:lang w:val="pt-BR"/>
        </w:rPr>
        <w:t>Là doanh nghiệp thuộc ngành xây dựng</w:t>
      </w:r>
      <w:r w:rsidRPr="00015398">
        <w:rPr>
          <w:lang w:val="pt-BR"/>
        </w:rPr>
        <w:t xml:space="preserve"> nên ngoài những yếu tố rủi ro đã nêu trên, Công ty còn chịu ảnh hưởng rất nhiều bởi các yếu tố rủi ro xảy ra do hiện tượng thiên nhiên khách quan, mang tính bất khả kháng như thiên tai (bão, lụt, hạn hán, dịch bệnh, động đất...), chiến tranh hoặc hỏa hoạn... Những rủi ro này nếu xảy ra sẽ gây ra không ít khó khăn và ảnh hưởng lớn đến hoạt động sản xuất kinh doanh của Công ty.</w:t>
      </w:r>
    </w:p>
    <w:p w:rsidR="000A0153" w:rsidRPr="00015398" w:rsidRDefault="000A0153" w:rsidP="00404C2F">
      <w:pPr>
        <w:widowControl w:val="0"/>
        <w:autoSpaceDE w:val="0"/>
        <w:autoSpaceDN w:val="0"/>
        <w:adjustRightInd w:val="0"/>
        <w:ind w:right="-327"/>
        <w:rPr>
          <w:szCs w:val="22"/>
          <w:lang w:val="pt-BR"/>
        </w:rPr>
      </w:pPr>
    </w:p>
    <w:p w:rsidR="000A0153" w:rsidRPr="00015398" w:rsidRDefault="000A0153" w:rsidP="00404C2F">
      <w:pPr>
        <w:widowControl w:val="0"/>
        <w:autoSpaceDE w:val="0"/>
        <w:autoSpaceDN w:val="0"/>
        <w:adjustRightInd w:val="0"/>
        <w:ind w:right="-327"/>
        <w:rPr>
          <w:szCs w:val="22"/>
          <w:lang w:val="pt-BR"/>
        </w:rPr>
      </w:pPr>
    </w:p>
    <w:p w:rsidR="000A0153" w:rsidRPr="00015398" w:rsidRDefault="000A0153" w:rsidP="00404C2F">
      <w:pPr>
        <w:widowControl w:val="0"/>
        <w:autoSpaceDE w:val="0"/>
        <w:autoSpaceDN w:val="0"/>
        <w:adjustRightInd w:val="0"/>
        <w:ind w:right="-327"/>
        <w:rPr>
          <w:szCs w:val="22"/>
          <w:lang w:val="pt-BR"/>
        </w:rPr>
      </w:pPr>
    </w:p>
    <w:p w:rsidR="000A0153" w:rsidRPr="00904DEC" w:rsidRDefault="000A0153" w:rsidP="00404C2F">
      <w:pPr>
        <w:widowControl w:val="0"/>
        <w:ind w:left="720" w:right="-327" w:hanging="720"/>
        <w:rPr>
          <w:b/>
          <w:bCs/>
          <w:spacing w:val="-8"/>
          <w:szCs w:val="22"/>
          <w:lang w:val="pt-BR"/>
        </w:rPr>
      </w:pPr>
    </w:p>
    <w:p w:rsidR="00901D13" w:rsidRPr="00904DEC" w:rsidRDefault="00901D13" w:rsidP="00404C2F">
      <w:pPr>
        <w:widowControl w:val="0"/>
        <w:ind w:left="720" w:right="-327" w:hanging="720"/>
        <w:rPr>
          <w:b/>
          <w:bCs/>
          <w:spacing w:val="-8"/>
          <w:szCs w:val="22"/>
          <w:lang w:val="pt-BR"/>
        </w:rPr>
      </w:pPr>
    </w:p>
    <w:p w:rsidR="00901D13" w:rsidRPr="00904DEC" w:rsidRDefault="00901D13" w:rsidP="00404C2F">
      <w:pPr>
        <w:widowControl w:val="0"/>
        <w:ind w:left="720" w:right="-327" w:hanging="720"/>
        <w:rPr>
          <w:b/>
          <w:bCs/>
          <w:spacing w:val="-8"/>
          <w:szCs w:val="22"/>
          <w:lang w:val="pt-BR"/>
        </w:rPr>
      </w:pPr>
    </w:p>
    <w:p w:rsidR="004B5D17" w:rsidRPr="00904DEC" w:rsidRDefault="004B5D17" w:rsidP="00404C2F">
      <w:pPr>
        <w:widowControl w:val="0"/>
        <w:ind w:left="720" w:right="-327" w:hanging="720"/>
        <w:rPr>
          <w:b/>
          <w:bCs/>
          <w:spacing w:val="-8"/>
          <w:szCs w:val="22"/>
          <w:lang w:val="pt-BR"/>
        </w:rPr>
      </w:pPr>
    </w:p>
    <w:p w:rsidR="004B5D17" w:rsidRPr="00904DEC" w:rsidRDefault="004B5D17" w:rsidP="00404C2F">
      <w:pPr>
        <w:widowControl w:val="0"/>
        <w:ind w:left="720" w:right="-327" w:hanging="720"/>
        <w:rPr>
          <w:b/>
          <w:bCs/>
          <w:spacing w:val="-8"/>
          <w:szCs w:val="22"/>
          <w:lang w:val="pt-BR"/>
        </w:rPr>
      </w:pPr>
    </w:p>
    <w:p w:rsidR="004B5D17" w:rsidRPr="00904DEC" w:rsidRDefault="004B5D17" w:rsidP="00404C2F">
      <w:pPr>
        <w:widowControl w:val="0"/>
        <w:ind w:left="720" w:right="-327" w:hanging="720"/>
        <w:rPr>
          <w:b/>
          <w:bCs/>
          <w:spacing w:val="-8"/>
          <w:szCs w:val="22"/>
          <w:lang w:val="pt-BR"/>
        </w:rPr>
      </w:pPr>
    </w:p>
    <w:p w:rsidR="004B5D17" w:rsidRPr="00904DEC" w:rsidRDefault="004B5D17" w:rsidP="00404C2F">
      <w:pPr>
        <w:widowControl w:val="0"/>
        <w:ind w:left="720" w:right="-327" w:hanging="720"/>
        <w:rPr>
          <w:b/>
          <w:bCs/>
          <w:spacing w:val="-8"/>
          <w:szCs w:val="22"/>
          <w:lang w:val="pt-BR"/>
        </w:rPr>
      </w:pPr>
    </w:p>
    <w:p w:rsidR="004B5D17" w:rsidRPr="00904DEC" w:rsidRDefault="004B5D17" w:rsidP="00404C2F">
      <w:pPr>
        <w:widowControl w:val="0"/>
        <w:ind w:left="720" w:right="-327" w:hanging="720"/>
        <w:rPr>
          <w:b/>
          <w:bCs/>
          <w:spacing w:val="-8"/>
          <w:szCs w:val="22"/>
          <w:lang w:val="pt-BR"/>
        </w:rPr>
      </w:pPr>
    </w:p>
    <w:p w:rsidR="0016065B" w:rsidRPr="00904DEC" w:rsidRDefault="0016065B" w:rsidP="00404C2F">
      <w:pPr>
        <w:widowControl w:val="0"/>
        <w:ind w:left="720" w:right="-327" w:hanging="720"/>
        <w:rPr>
          <w:b/>
          <w:bCs/>
          <w:spacing w:val="-8"/>
          <w:szCs w:val="22"/>
          <w:lang w:val="pt-BR"/>
        </w:rPr>
      </w:pPr>
    </w:p>
    <w:p w:rsidR="004D1545" w:rsidRPr="00904DEC" w:rsidRDefault="004D1545" w:rsidP="00404C2F">
      <w:pPr>
        <w:widowControl w:val="0"/>
        <w:ind w:left="720" w:right="-327" w:hanging="720"/>
        <w:rPr>
          <w:b/>
          <w:bCs/>
          <w:spacing w:val="-8"/>
          <w:szCs w:val="22"/>
          <w:lang w:val="pt-BR"/>
        </w:rPr>
      </w:pPr>
    </w:p>
    <w:p w:rsidR="004D1545" w:rsidRPr="00904DEC" w:rsidRDefault="004D1545" w:rsidP="00404C2F">
      <w:pPr>
        <w:widowControl w:val="0"/>
        <w:ind w:left="720" w:right="-327" w:hanging="720"/>
        <w:rPr>
          <w:b/>
          <w:bCs/>
          <w:spacing w:val="-8"/>
          <w:szCs w:val="22"/>
          <w:lang w:val="pt-BR"/>
        </w:rPr>
      </w:pPr>
    </w:p>
    <w:p w:rsidR="004D1545" w:rsidRPr="00904DEC" w:rsidRDefault="004D1545" w:rsidP="00404C2F">
      <w:pPr>
        <w:widowControl w:val="0"/>
        <w:ind w:left="720" w:right="-327" w:hanging="720"/>
        <w:rPr>
          <w:b/>
          <w:bCs/>
          <w:spacing w:val="-8"/>
          <w:szCs w:val="22"/>
          <w:lang w:val="pt-BR"/>
        </w:rPr>
      </w:pPr>
    </w:p>
    <w:p w:rsidR="00373C68" w:rsidRPr="00904DEC" w:rsidRDefault="00373C68" w:rsidP="00404C2F">
      <w:pPr>
        <w:widowControl w:val="0"/>
        <w:ind w:left="720" w:right="-327" w:hanging="720"/>
        <w:rPr>
          <w:b/>
          <w:bCs/>
          <w:spacing w:val="-8"/>
          <w:szCs w:val="22"/>
          <w:lang w:val="pt-BR"/>
        </w:rPr>
      </w:pPr>
    </w:p>
    <w:p w:rsidR="00373C68" w:rsidRPr="00904DEC" w:rsidRDefault="00373C68" w:rsidP="00404C2F">
      <w:pPr>
        <w:widowControl w:val="0"/>
        <w:ind w:left="720" w:right="-327" w:hanging="720"/>
        <w:rPr>
          <w:b/>
          <w:bCs/>
          <w:spacing w:val="-8"/>
          <w:szCs w:val="22"/>
          <w:lang w:val="pt-BR"/>
        </w:rPr>
      </w:pPr>
    </w:p>
    <w:p w:rsidR="00373C68" w:rsidRPr="00904DEC" w:rsidRDefault="00373C68" w:rsidP="00404C2F">
      <w:pPr>
        <w:widowControl w:val="0"/>
        <w:ind w:left="720" w:right="-327" w:hanging="720"/>
        <w:rPr>
          <w:b/>
          <w:bCs/>
          <w:spacing w:val="-8"/>
          <w:szCs w:val="22"/>
          <w:lang w:val="pt-BR"/>
        </w:rPr>
      </w:pPr>
    </w:p>
    <w:p w:rsidR="00373C68" w:rsidRPr="00904DEC" w:rsidRDefault="00373C68" w:rsidP="00404C2F">
      <w:pPr>
        <w:widowControl w:val="0"/>
        <w:ind w:left="720" w:right="-327" w:hanging="720"/>
        <w:rPr>
          <w:b/>
          <w:bCs/>
          <w:spacing w:val="-8"/>
          <w:szCs w:val="22"/>
          <w:lang w:val="pt-BR"/>
        </w:rPr>
      </w:pPr>
    </w:p>
    <w:p w:rsidR="00373C68" w:rsidRPr="00904DEC" w:rsidRDefault="00373C68" w:rsidP="00404C2F">
      <w:pPr>
        <w:widowControl w:val="0"/>
        <w:ind w:left="720" w:right="-327" w:hanging="720"/>
        <w:rPr>
          <w:b/>
          <w:bCs/>
          <w:spacing w:val="-8"/>
          <w:szCs w:val="22"/>
          <w:lang w:val="pt-BR"/>
        </w:rPr>
      </w:pPr>
    </w:p>
    <w:p w:rsidR="00373C68" w:rsidRPr="00904DEC" w:rsidRDefault="00373C68" w:rsidP="00404C2F">
      <w:pPr>
        <w:widowControl w:val="0"/>
        <w:ind w:left="720" w:right="-327" w:hanging="720"/>
        <w:rPr>
          <w:b/>
          <w:bCs/>
          <w:spacing w:val="-8"/>
          <w:szCs w:val="22"/>
          <w:lang w:val="pt-BR"/>
        </w:rPr>
      </w:pPr>
    </w:p>
    <w:p w:rsidR="00373C68" w:rsidRPr="00904DEC" w:rsidRDefault="00373C68" w:rsidP="00404C2F">
      <w:pPr>
        <w:widowControl w:val="0"/>
        <w:ind w:left="720" w:right="-327" w:hanging="720"/>
        <w:rPr>
          <w:b/>
          <w:bCs/>
          <w:spacing w:val="-8"/>
          <w:szCs w:val="22"/>
          <w:lang w:val="pt-BR"/>
        </w:rPr>
      </w:pPr>
    </w:p>
    <w:p w:rsidR="00373C68" w:rsidRPr="00904DEC" w:rsidRDefault="00373C68" w:rsidP="00404C2F">
      <w:pPr>
        <w:widowControl w:val="0"/>
        <w:ind w:left="720" w:right="-327" w:hanging="720"/>
        <w:rPr>
          <w:b/>
          <w:bCs/>
          <w:spacing w:val="-8"/>
          <w:szCs w:val="22"/>
          <w:lang w:val="pt-BR"/>
        </w:rPr>
      </w:pPr>
    </w:p>
    <w:p w:rsidR="00373C68" w:rsidRPr="00904DEC" w:rsidRDefault="00373C68" w:rsidP="00404C2F">
      <w:pPr>
        <w:widowControl w:val="0"/>
        <w:ind w:left="720" w:right="-327" w:hanging="720"/>
        <w:rPr>
          <w:b/>
          <w:bCs/>
          <w:spacing w:val="-8"/>
          <w:szCs w:val="22"/>
          <w:lang w:val="pt-BR"/>
        </w:rPr>
      </w:pPr>
    </w:p>
    <w:p w:rsidR="00373C68" w:rsidRPr="00904DEC" w:rsidRDefault="00373C68" w:rsidP="00404C2F">
      <w:pPr>
        <w:widowControl w:val="0"/>
        <w:ind w:left="720" w:right="-327" w:hanging="720"/>
        <w:rPr>
          <w:b/>
          <w:bCs/>
          <w:spacing w:val="-8"/>
          <w:szCs w:val="22"/>
          <w:lang w:val="pt-BR"/>
        </w:rPr>
      </w:pPr>
    </w:p>
    <w:p w:rsidR="00373C68" w:rsidRPr="00904DEC" w:rsidRDefault="00373C68" w:rsidP="00404C2F">
      <w:pPr>
        <w:widowControl w:val="0"/>
        <w:ind w:left="720" w:right="-327" w:hanging="720"/>
        <w:rPr>
          <w:b/>
          <w:bCs/>
          <w:spacing w:val="-8"/>
          <w:szCs w:val="22"/>
          <w:lang w:val="pt-BR"/>
        </w:rPr>
      </w:pPr>
    </w:p>
    <w:p w:rsidR="00373C68" w:rsidRPr="00904DEC" w:rsidRDefault="00373C68" w:rsidP="00404C2F">
      <w:pPr>
        <w:widowControl w:val="0"/>
        <w:ind w:left="720" w:right="-327" w:hanging="720"/>
        <w:rPr>
          <w:b/>
          <w:bCs/>
          <w:spacing w:val="-8"/>
          <w:szCs w:val="22"/>
          <w:lang w:val="pt-BR"/>
        </w:rPr>
      </w:pPr>
    </w:p>
    <w:p w:rsidR="00373C68" w:rsidRPr="00904DEC" w:rsidRDefault="00373C68" w:rsidP="00404C2F">
      <w:pPr>
        <w:widowControl w:val="0"/>
        <w:ind w:left="720" w:right="-327" w:hanging="720"/>
        <w:rPr>
          <w:b/>
          <w:bCs/>
          <w:spacing w:val="-8"/>
          <w:szCs w:val="22"/>
          <w:lang w:val="pt-BR"/>
        </w:rPr>
      </w:pPr>
    </w:p>
    <w:p w:rsidR="0016065B" w:rsidRPr="00904DEC" w:rsidRDefault="0016065B" w:rsidP="00404C2F">
      <w:pPr>
        <w:widowControl w:val="0"/>
        <w:ind w:left="720" w:right="-327" w:hanging="720"/>
        <w:rPr>
          <w:b/>
          <w:bCs/>
          <w:spacing w:val="-8"/>
          <w:szCs w:val="22"/>
          <w:lang w:val="pt-BR"/>
        </w:rPr>
      </w:pPr>
    </w:p>
    <w:p w:rsidR="00732258" w:rsidRPr="00015398" w:rsidRDefault="00090CC7" w:rsidP="001D52BF">
      <w:pPr>
        <w:pStyle w:val="Heading1"/>
        <w:numPr>
          <w:ilvl w:val="0"/>
          <w:numId w:val="23"/>
        </w:numPr>
        <w:ind w:left="360"/>
        <w:rPr>
          <w:lang w:val="pt-BR"/>
        </w:rPr>
      </w:pPr>
      <w:bookmarkStart w:id="161" w:name="_Toc304926757"/>
      <w:bookmarkStart w:id="162" w:name="_Toc304927289"/>
      <w:bookmarkStart w:id="163" w:name="_Toc304927820"/>
      <w:bookmarkStart w:id="164" w:name="_Toc304928345"/>
      <w:bookmarkStart w:id="165" w:name="_Toc304928870"/>
      <w:bookmarkStart w:id="166" w:name="_Toc304929391"/>
      <w:bookmarkStart w:id="167" w:name="_Toc304929911"/>
      <w:bookmarkStart w:id="168" w:name="_Toc304930430"/>
      <w:bookmarkStart w:id="169" w:name="_Toc304930947"/>
      <w:bookmarkStart w:id="170" w:name="_Toc304931462"/>
      <w:bookmarkStart w:id="171" w:name="_Toc304927746"/>
      <w:bookmarkStart w:id="172" w:name="_Toc304928424"/>
      <w:bookmarkStart w:id="173" w:name="_Toc304929111"/>
      <w:bookmarkStart w:id="174" w:name="_Toc304929729"/>
      <w:bookmarkStart w:id="175" w:name="_Toc304930345"/>
      <w:bookmarkStart w:id="176" w:name="_Toc304930920"/>
      <w:bookmarkStart w:id="177" w:name="_Toc304932000"/>
      <w:bookmarkStart w:id="178" w:name="_Toc304932451"/>
      <w:bookmarkStart w:id="179" w:name="_Toc304932900"/>
      <w:bookmarkStart w:id="180" w:name="_Toc304933152"/>
      <w:bookmarkStart w:id="181" w:name="_Toc304933402"/>
      <w:bookmarkStart w:id="182" w:name="_Toc304933628"/>
      <w:bookmarkStart w:id="183" w:name="_Toc304933827"/>
      <w:bookmarkStart w:id="184" w:name="_Toc304934022"/>
      <w:bookmarkStart w:id="185" w:name="_Toc304934215"/>
      <w:bookmarkStart w:id="186" w:name="_Toc304934407"/>
      <w:bookmarkStart w:id="187" w:name="_Toc304926758"/>
      <w:bookmarkStart w:id="188" w:name="_Toc304927290"/>
      <w:bookmarkStart w:id="189" w:name="_Toc304927821"/>
      <w:bookmarkStart w:id="190" w:name="_Toc304928346"/>
      <w:bookmarkStart w:id="191" w:name="_Toc304928871"/>
      <w:bookmarkStart w:id="192" w:name="_Toc304929392"/>
      <w:bookmarkStart w:id="193" w:name="_Toc304929912"/>
      <w:bookmarkStart w:id="194" w:name="_Toc304930431"/>
      <w:bookmarkStart w:id="195" w:name="_Toc304930948"/>
      <w:bookmarkStart w:id="196" w:name="_Toc304931463"/>
      <w:bookmarkStart w:id="197" w:name="_Toc304927747"/>
      <w:bookmarkStart w:id="198" w:name="_Toc304928426"/>
      <w:bookmarkStart w:id="199" w:name="_Toc304929112"/>
      <w:bookmarkStart w:id="200" w:name="_Toc304929730"/>
      <w:bookmarkStart w:id="201" w:name="_Toc304930346"/>
      <w:bookmarkStart w:id="202" w:name="_Toc304930921"/>
      <w:bookmarkStart w:id="203" w:name="_Toc304932001"/>
      <w:bookmarkStart w:id="204" w:name="_Toc304932452"/>
      <w:bookmarkStart w:id="205" w:name="_Toc304932901"/>
      <w:bookmarkStart w:id="206" w:name="_Toc304933153"/>
      <w:bookmarkStart w:id="207" w:name="_Toc304933403"/>
      <w:bookmarkStart w:id="208" w:name="_Toc304933629"/>
      <w:bookmarkStart w:id="209" w:name="_Toc304933828"/>
      <w:bookmarkStart w:id="210" w:name="_Toc304934023"/>
      <w:bookmarkStart w:id="211" w:name="_Toc304934216"/>
      <w:bookmarkStart w:id="212" w:name="_Toc304934408"/>
      <w:bookmarkStart w:id="213" w:name="_Toc304926759"/>
      <w:bookmarkStart w:id="214" w:name="_Toc304927291"/>
      <w:bookmarkStart w:id="215" w:name="_Toc304927822"/>
      <w:bookmarkStart w:id="216" w:name="_Toc304928347"/>
      <w:bookmarkStart w:id="217" w:name="_Toc304928872"/>
      <w:bookmarkStart w:id="218" w:name="_Toc304929393"/>
      <w:bookmarkStart w:id="219" w:name="_Toc304929913"/>
      <w:bookmarkStart w:id="220" w:name="_Toc304930432"/>
      <w:bookmarkStart w:id="221" w:name="_Toc304930949"/>
      <w:bookmarkStart w:id="222" w:name="_Toc304931464"/>
      <w:bookmarkStart w:id="223" w:name="_Toc304927748"/>
      <w:bookmarkStart w:id="224" w:name="_Toc304928427"/>
      <w:bookmarkStart w:id="225" w:name="_Toc304929113"/>
      <w:bookmarkStart w:id="226" w:name="_Toc304929731"/>
      <w:bookmarkStart w:id="227" w:name="_Toc304930347"/>
      <w:bookmarkStart w:id="228" w:name="_Toc304930922"/>
      <w:bookmarkStart w:id="229" w:name="_Toc304932002"/>
      <w:bookmarkStart w:id="230" w:name="_Toc304932453"/>
      <w:bookmarkStart w:id="231" w:name="_Toc304932902"/>
      <w:bookmarkStart w:id="232" w:name="_Toc304933154"/>
      <w:bookmarkStart w:id="233" w:name="_Toc304933404"/>
      <w:bookmarkStart w:id="234" w:name="_Toc304933630"/>
      <w:bookmarkStart w:id="235" w:name="_Toc304933829"/>
      <w:bookmarkStart w:id="236" w:name="_Toc304934024"/>
      <w:bookmarkStart w:id="237" w:name="_Toc304934217"/>
      <w:bookmarkStart w:id="238" w:name="_Toc304934409"/>
      <w:bookmarkStart w:id="239" w:name="_Toc304926760"/>
      <w:bookmarkStart w:id="240" w:name="_Toc304927292"/>
      <w:bookmarkStart w:id="241" w:name="_Toc304927823"/>
      <w:bookmarkStart w:id="242" w:name="_Toc304928348"/>
      <w:bookmarkStart w:id="243" w:name="_Toc304928873"/>
      <w:bookmarkStart w:id="244" w:name="_Toc304929394"/>
      <w:bookmarkStart w:id="245" w:name="_Toc304929914"/>
      <w:bookmarkStart w:id="246" w:name="_Toc304930433"/>
      <w:bookmarkStart w:id="247" w:name="_Toc304930950"/>
      <w:bookmarkStart w:id="248" w:name="_Toc304931465"/>
      <w:bookmarkStart w:id="249" w:name="_Toc304927749"/>
      <w:bookmarkStart w:id="250" w:name="_Toc304928428"/>
      <w:bookmarkStart w:id="251" w:name="_Toc304929114"/>
      <w:bookmarkStart w:id="252" w:name="_Toc304929732"/>
      <w:bookmarkStart w:id="253" w:name="_Toc304930348"/>
      <w:bookmarkStart w:id="254" w:name="_Toc304930923"/>
      <w:bookmarkStart w:id="255" w:name="_Toc304932003"/>
      <w:bookmarkStart w:id="256" w:name="_Toc304932454"/>
      <w:bookmarkStart w:id="257" w:name="_Toc304932903"/>
      <w:bookmarkStart w:id="258" w:name="_Toc304933155"/>
      <w:bookmarkStart w:id="259" w:name="_Toc304933405"/>
      <w:bookmarkStart w:id="260" w:name="_Toc304933631"/>
      <w:bookmarkStart w:id="261" w:name="_Toc304933830"/>
      <w:bookmarkStart w:id="262" w:name="_Toc304934025"/>
      <w:bookmarkStart w:id="263" w:name="_Toc304934218"/>
      <w:bookmarkStart w:id="264" w:name="_Toc304934410"/>
      <w:bookmarkStart w:id="265" w:name="_Toc304926761"/>
      <w:bookmarkStart w:id="266" w:name="_Toc304927293"/>
      <w:bookmarkStart w:id="267" w:name="_Toc304927824"/>
      <w:bookmarkStart w:id="268" w:name="_Toc304928349"/>
      <w:bookmarkStart w:id="269" w:name="_Toc304928874"/>
      <w:bookmarkStart w:id="270" w:name="_Toc304929395"/>
      <w:bookmarkStart w:id="271" w:name="_Toc304929915"/>
      <w:bookmarkStart w:id="272" w:name="_Toc304930434"/>
      <w:bookmarkStart w:id="273" w:name="_Toc304930951"/>
      <w:bookmarkStart w:id="274" w:name="_Toc304931466"/>
      <w:bookmarkStart w:id="275" w:name="_Toc304927750"/>
      <w:bookmarkStart w:id="276" w:name="_Toc304928429"/>
      <w:bookmarkStart w:id="277" w:name="_Toc304929115"/>
      <w:bookmarkStart w:id="278" w:name="_Toc304929733"/>
      <w:bookmarkStart w:id="279" w:name="_Toc304930349"/>
      <w:bookmarkStart w:id="280" w:name="_Toc304930924"/>
      <w:bookmarkStart w:id="281" w:name="_Toc304932004"/>
      <w:bookmarkStart w:id="282" w:name="_Toc304932455"/>
      <w:bookmarkStart w:id="283" w:name="_Toc304932904"/>
      <w:bookmarkStart w:id="284" w:name="_Toc304933156"/>
      <w:bookmarkStart w:id="285" w:name="_Toc304933406"/>
      <w:bookmarkStart w:id="286" w:name="_Toc304933632"/>
      <w:bookmarkStart w:id="287" w:name="_Toc304933831"/>
      <w:bookmarkStart w:id="288" w:name="_Toc304934026"/>
      <w:bookmarkStart w:id="289" w:name="_Toc304934219"/>
      <w:bookmarkStart w:id="290" w:name="_Toc304934411"/>
      <w:bookmarkStart w:id="291" w:name="_Toc304926762"/>
      <w:bookmarkStart w:id="292" w:name="_Toc304927294"/>
      <w:bookmarkStart w:id="293" w:name="_Toc304927825"/>
      <w:bookmarkStart w:id="294" w:name="_Toc304928350"/>
      <w:bookmarkStart w:id="295" w:name="_Toc304928875"/>
      <w:bookmarkStart w:id="296" w:name="_Toc304929396"/>
      <w:bookmarkStart w:id="297" w:name="_Toc304929916"/>
      <w:bookmarkStart w:id="298" w:name="_Toc304930435"/>
      <w:bookmarkStart w:id="299" w:name="_Toc304930952"/>
      <w:bookmarkStart w:id="300" w:name="_Toc304931467"/>
      <w:bookmarkStart w:id="301" w:name="_Toc304927751"/>
      <w:bookmarkStart w:id="302" w:name="_Toc304928430"/>
      <w:bookmarkStart w:id="303" w:name="_Toc304929116"/>
      <w:bookmarkStart w:id="304" w:name="_Toc304929734"/>
      <w:bookmarkStart w:id="305" w:name="_Toc304930350"/>
      <w:bookmarkStart w:id="306" w:name="_Toc304930925"/>
      <w:bookmarkStart w:id="307" w:name="_Toc304932005"/>
      <w:bookmarkStart w:id="308" w:name="_Toc304932456"/>
      <w:bookmarkStart w:id="309" w:name="_Toc304932905"/>
      <w:bookmarkStart w:id="310" w:name="_Toc304933157"/>
      <w:bookmarkStart w:id="311" w:name="_Toc304933407"/>
      <w:bookmarkStart w:id="312" w:name="_Toc304933633"/>
      <w:bookmarkStart w:id="313" w:name="_Toc304933832"/>
      <w:bookmarkStart w:id="314" w:name="_Toc304934027"/>
      <w:bookmarkStart w:id="315" w:name="_Toc304934220"/>
      <w:bookmarkStart w:id="316" w:name="_Toc304934412"/>
      <w:bookmarkStart w:id="317" w:name="_Toc183481654"/>
      <w:bookmarkStart w:id="318" w:name="_Toc304931468"/>
      <w:bookmarkStart w:id="319" w:name="_Toc339021101"/>
      <w:bookmarkStart w:id="320" w:name="_Toc393110641"/>
      <w:bookmarkStart w:id="321" w:name="_Toc393292383"/>
      <w:bookmarkStart w:id="322" w:name="_Toc393294845"/>
      <w:bookmarkStart w:id="323" w:name="_Toc393295422"/>
      <w:bookmarkStart w:id="324" w:name="_Toc393315368"/>
      <w:bookmarkStart w:id="325" w:name="_Toc394315813"/>
      <w:bookmarkStart w:id="326" w:name="_Toc394316619"/>
      <w:bookmarkStart w:id="327" w:name="_Toc397942484"/>
      <w:bookmarkStart w:id="328" w:name="_Toc452996455"/>
      <w:bookmarkEnd w:id="105"/>
      <w:bookmarkEnd w:id="106"/>
      <w:bookmarkEnd w:id="116"/>
      <w:bookmarkEnd w:id="117"/>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r w:rsidRPr="00015398">
        <w:rPr>
          <w:lang w:val="pt-BR"/>
        </w:rPr>
        <w:lastRenderedPageBreak/>
        <w:t xml:space="preserve">CÁC BÊN LIÊN QUAN </w:t>
      </w:r>
      <w:r w:rsidR="00732258" w:rsidRPr="00015398">
        <w:rPr>
          <w:lang w:val="pt-BR"/>
        </w:rPr>
        <w:t>ĐỐI VỚI NỘI DUNG BẢN</w:t>
      </w:r>
      <w:bookmarkEnd w:id="2"/>
      <w:bookmarkEnd w:id="3"/>
      <w:bookmarkEnd w:id="4"/>
      <w:bookmarkEnd w:id="5"/>
      <w:bookmarkEnd w:id="317"/>
      <w:r w:rsidR="00527DBB" w:rsidRPr="00015398">
        <w:rPr>
          <w:lang w:val="pt-BR"/>
        </w:rPr>
        <w:t xml:space="preserve"> CÔNG BỐ THÔNG TIN</w:t>
      </w:r>
      <w:bookmarkEnd w:id="318"/>
      <w:bookmarkEnd w:id="319"/>
      <w:bookmarkEnd w:id="320"/>
      <w:bookmarkEnd w:id="321"/>
      <w:bookmarkEnd w:id="322"/>
      <w:bookmarkEnd w:id="323"/>
      <w:bookmarkEnd w:id="324"/>
      <w:bookmarkEnd w:id="325"/>
      <w:bookmarkEnd w:id="326"/>
      <w:bookmarkEnd w:id="327"/>
      <w:bookmarkEnd w:id="328"/>
    </w:p>
    <w:p w:rsidR="005967F2" w:rsidRPr="00015398" w:rsidRDefault="005967F2" w:rsidP="001D52BF">
      <w:pPr>
        <w:pStyle w:val="Heading2"/>
        <w:numPr>
          <w:ilvl w:val="0"/>
          <w:numId w:val="25"/>
        </w:numPr>
        <w:ind w:left="360"/>
      </w:pPr>
      <w:bookmarkStart w:id="329" w:name="_Toc394315815"/>
      <w:bookmarkStart w:id="330" w:name="_Toc394316621"/>
      <w:bookmarkStart w:id="331" w:name="_Toc339021103"/>
      <w:bookmarkStart w:id="332" w:name="_Toc393110643"/>
      <w:bookmarkStart w:id="333" w:name="_Toc393292385"/>
      <w:bookmarkStart w:id="334" w:name="_Toc393294847"/>
      <w:bookmarkStart w:id="335" w:name="_Toc393295424"/>
      <w:bookmarkStart w:id="336" w:name="_Toc393315370"/>
      <w:bookmarkStart w:id="337" w:name="_Toc394315816"/>
      <w:bookmarkStart w:id="338" w:name="_Toc394316622"/>
      <w:bookmarkStart w:id="339" w:name="_Toc397942486"/>
      <w:bookmarkStart w:id="340" w:name="_Toc452996456"/>
      <w:bookmarkEnd w:id="329"/>
      <w:bookmarkEnd w:id="330"/>
      <w:r w:rsidRPr="00015398">
        <w:t xml:space="preserve">Tổ chức </w:t>
      </w:r>
      <w:r w:rsidR="00475596" w:rsidRPr="00015398">
        <w:t>Phát hành</w:t>
      </w:r>
      <w:bookmarkEnd w:id="331"/>
      <w:bookmarkEnd w:id="332"/>
      <w:bookmarkEnd w:id="333"/>
      <w:bookmarkEnd w:id="334"/>
      <w:bookmarkEnd w:id="335"/>
      <w:bookmarkEnd w:id="336"/>
      <w:bookmarkEnd w:id="337"/>
      <w:bookmarkEnd w:id="338"/>
      <w:bookmarkEnd w:id="339"/>
      <w:bookmarkEnd w:id="340"/>
    </w:p>
    <w:p w:rsidR="002B2802" w:rsidRPr="00015398" w:rsidRDefault="003979E2" w:rsidP="00404C2F">
      <w:pPr>
        <w:pStyle w:val="BodyText"/>
        <w:widowControl w:val="0"/>
        <w:ind w:left="2160" w:right="-327" w:hanging="2160"/>
        <w:rPr>
          <w:rFonts w:ascii="Times New Roman" w:hAnsi="Times New Roman"/>
          <w:szCs w:val="22"/>
          <w:lang w:val="pt-BR"/>
        </w:rPr>
      </w:pPr>
      <w:r>
        <w:fldChar w:fldCharType="begin"/>
      </w:r>
      <w:r>
        <w:instrText xml:space="preserve"> MERGEFIELD  Tổ_chức_phát_hành  \* MERGEFORMAT </w:instrText>
      </w:r>
      <w:r>
        <w:fldChar w:fldCharType="separate"/>
      </w:r>
      <w:r w:rsidR="00F6661E">
        <w:rPr>
          <w:rFonts w:ascii="Times New Roman" w:hAnsi="Times New Roman"/>
          <w:noProof/>
          <w:szCs w:val="22"/>
          <w:lang w:val="pt-BR"/>
        </w:rPr>
        <w:t>Công ty cổ phần Xây dựng và Phát triển Cơ sở Hạ tầng</w:t>
      </w:r>
      <w:r>
        <w:rPr>
          <w:rFonts w:ascii="Times New Roman" w:hAnsi="Times New Roman"/>
          <w:noProof/>
          <w:szCs w:val="22"/>
          <w:lang w:val="pt-BR"/>
        </w:rPr>
        <w:fldChar w:fldCharType="end"/>
      </w:r>
    </w:p>
    <w:p w:rsidR="002B2802" w:rsidRPr="00015398" w:rsidRDefault="002B2802" w:rsidP="00404C2F">
      <w:pPr>
        <w:pStyle w:val="BodyText"/>
        <w:widowControl w:val="0"/>
        <w:ind w:left="1418" w:right="-327" w:hanging="1418"/>
        <w:rPr>
          <w:rFonts w:ascii="Times New Roman" w:hAnsi="Times New Roman"/>
          <w:b w:val="0"/>
          <w:szCs w:val="22"/>
          <w:lang w:val="pt-BR"/>
        </w:rPr>
      </w:pPr>
      <w:r w:rsidRPr="00015398">
        <w:rPr>
          <w:rFonts w:ascii="Times New Roman" w:hAnsi="Times New Roman"/>
          <w:b w:val="0"/>
          <w:szCs w:val="22"/>
          <w:lang w:val="pt-BR"/>
        </w:rPr>
        <w:t>Địa chỉ</w:t>
      </w:r>
      <w:r w:rsidRPr="00015398">
        <w:rPr>
          <w:rFonts w:ascii="Times New Roman" w:hAnsi="Times New Roman"/>
          <w:b w:val="0"/>
          <w:szCs w:val="22"/>
          <w:lang w:val="pt-BR"/>
        </w:rPr>
        <w:tab/>
        <w:t xml:space="preserve">: </w:t>
      </w:r>
      <w:r w:rsidR="00F6661E" w:rsidRPr="00F6661E">
        <w:rPr>
          <w:rFonts w:ascii="Times New Roman" w:hAnsi="Times New Roman"/>
          <w:b w:val="0"/>
          <w:szCs w:val="22"/>
          <w:lang w:val="pt-BR"/>
        </w:rPr>
        <w:t>Cụm Công Nghiệp Vĩnh Niệm, Đường Nguyễn Sơn Hà, Quận Lê Chân, TP.Hải Phòng</w:t>
      </w:r>
    </w:p>
    <w:p w:rsidR="002B2802" w:rsidRPr="00015398" w:rsidRDefault="00065FD1" w:rsidP="00404C2F">
      <w:pPr>
        <w:pStyle w:val="BodyText"/>
        <w:widowControl w:val="0"/>
        <w:ind w:right="-327" w:hanging="720"/>
        <w:rPr>
          <w:rFonts w:ascii="Times New Roman" w:hAnsi="Times New Roman"/>
          <w:b w:val="0"/>
          <w:szCs w:val="22"/>
          <w:lang w:val="pt-BR"/>
        </w:rPr>
      </w:pPr>
      <w:r w:rsidRPr="00015398">
        <w:rPr>
          <w:rFonts w:ascii="Times New Roman" w:hAnsi="Times New Roman"/>
          <w:b w:val="0"/>
          <w:szCs w:val="22"/>
          <w:lang w:val="pt-BR"/>
        </w:rPr>
        <w:tab/>
      </w:r>
      <w:r w:rsidR="002B2802" w:rsidRPr="00015398">
        <w:rPr>
          <w:rFonts w:ascii="Times New Roman" w:hAnsi="Times New Roman"/>
          <w:b w:val="0"/>
          <w:szCs w:val="22"/>
          <w:lang w:val="pt-BR"/>
        </w:rPr>
        <w:t>Điện thoại</w:t>
      </w:r>
      <w:r w:rsidR="002B2802" w:rsidRPr="00015398">
        <w:rPr>
          <w:rFonts w:ascii="Times New Roman" w:hAnsi="Times New Roman"/>
          <w:b w:val="0"/>
          <w:szCs w:val="22"/>
          <w:lang w:val="pt-BR"/>
        </w:rPr>
        <w:tab/>
        <w:t xml:space="preserve">: </w:t>
      </w:r>
      <w:r w:rsidR="00F6661E" w:rsidRPr="00F6661E">
        <w:rPr>
          <w:rFonts w:ascii="Times New Roman" w:hAnsi="Times New Roman"/>
          <w:b w:val="0"/>
          <w:szCs w:val="22"/>
          <w:lang w:val="pt-BR"/>
        </w:rPr>
        <w:t>84-(31) 387 05 77</w:t>
      </w:r>
      <w:r w:rsidR="002B2802" w:rsidRPr="00015398">
        <w:rPr>
          <w:rFonts w:ascii="Times New Roman" w:hAnsi="Times New Roman"/>
          <w:b w:val="0"/>
          <w:szCs w:val="22"/>
          <w:lang w:val="pt-BR"/>
        </w:rPr>
        <w:tab/>
      </w:r>
      <w:r w:rsidR="002B2802" w:rsidRPr="00015398">
        <w:rPr>
          <w:rFonts w:ascii="Times New Roman" w:hAnsi="Times New Roman"/>
          <w:b w:val="0"/>
          <w:szCs w:val="22"/>
          <w:lang w:val="pt-BR"/>
        </w:rPr>
        <w:tab/>
        <w:t xml:space="preserve">Fax: </w:t>
      </w:r>
      <w:r w:rsidR="00F6661E" w:rsidRPr="00F6661E">
        <w:rPr>
          <w:rFonts w:ascii="Times New Roman" w:hAnsi="Times New Roman"/>
          <w:b w:val="0"/>
          <w:szCs w:val="22"/>
          <w:lang w:val="pt-BR"/>
        </w:rPr>
        <w:t>84-(31) 387 05 76</w:t>
      </w:r>
    </w:p>
    <w:p w:rsidR="002B2802" w:rsidRPr="005C12D3" w:rsidRDefault="002B2802" w:rsidP="00404C2F">
      <w:pPr>
        <w:pStyle w:val="BodyText"/>
        <w:widowControl w:val="0"/>
        <w:ind w:right="-327"/>
        <w:rPr>
          <w:rFonts w:ascii="Times New Roman" w:hAnsi="Times New Roman"/>
          <w:b w:val="0"/>
          <w:sz w:val="22"/>
          <w:szCs w:val="22"/>
          <w:lang w:val="pt-BR"/>
        </w:rPr>
      </w:pPr>
      <w:r w:rsidRPr="005C12D3">
        <w:rPr>
          <w:rFonts w:ascii="Times New Roman" w:hAnsi="Times New Roman"/>
          <w:b w:val="0"/>
          <w:sz w:val="22"/>
          <w:szCs w:val="22"/>
          <w:lang w:val="pt-BR"/>
        </w:rPr>
        <w:t xml:space="preserve">Chúng tôi </w:t>
      </w:r>
      <w:r w:rsidR="00C40D68" w:rsidRPr="005C12D3">
        <w:rPr>
          <w:rFonts w:ascii="Times New Roman" w:hAnsi="Times New Roman"/>
          <w:b w:val="0"/>
          <w:sz w:val="22"/>
          <w:szCs w:val="22"/>
          <w:lang w:val="pt-BR"/>
        </w:rPr>
        <w:t>xác nhận</w:t>
      </w:r>
      <w:r w:rsidRPr="005C12D3">
        <w:rPr>
          <w:rFonts w:ascii="Times New Roman" w:hAnsi="Times New Roman"/>
          <w:b w:val="0"/>
          <w:sz w:val="22"/>
          <w:szCs w:val="22"/>
          <w:lang w:val="pt-BR"/>
        </w:rPr>
        <w:t xml:space="preserve"> rằng SCIC </w:t>
      </w:r>
      <w:r w:rsidR="00C40D68" w:rsidRPr="005C12D3">
        <w:rPr>
          <w:rFonts w:ascii="Times New Roman" w:hAnsi="Times New Roman"/>
          <w:b w:val="0"/>
          <w:sz w:val="22"/>
          <w:szCs w:val="22"/>
          <w:lang w:val="pt-BR"/>
        </w:rPr>
        <w:t xml:space="preserve">là cổ đông </w:t>
      </w:r>
      <w:r w:rsidRPr="005C12D3">
        <w:rPr>
          <w:rFonts w:ascii="Times New Roman" w:hAnsi="Times New Roman"/>
          <w:b w:val="0"/>
          <w:sz w:val="22"/>
          <w:szCs w:val="22"/>
          <w:lang w:val="pt-BR"/>
        </w:rPr>
        <w:t xml:space="preserve">có quyền sở hữu đầy đủ và hợp pháp đối với số cổ phần </w:t>
      </w:r>
      <w:r w:rsidR="0010379F">
        <w:rPr>
          <w:rFonts w:ascii="Times New Roman" w:hAnsi="Times New Roman"/>
          <w:b w:val="0"/>
          <w:sz w:val="22"/>
          <w:szCs w:val="22"/>
          <w:lang w:val="pt-BR"/>
        </w:rPr>
        <w:t>chào bán cạnh tranh</w:t>
      </w:r>
      <w:r w:rsidRPr="005C12D3">
        <w:rPr>
          <w:rFonts w:ascii="Times New Roman" w:hAnsi="Times New Roman"/>
          <w:b w:val="0"/>
          <w:sz w:val="22"/>
          <w:szCs w:val="22"/>
          <w:lang w:val="pt-BR"/>
        </w:rPr>
        <w:t xml:space="preserve"> và </w:t>
      </w:r>
      <w:r w:rsidR="00C40D68" w:rsidRPr="005C12D3">
        <w:rPr>
          <w:rFonts w:ascii="Times New Roman" w:hAnsi="Times New Roman"/>
          <w:b w:val="0"/>
          <w:sz w:val="22"/>
          <w:szCs w:val="22"/>
          <w:lang w:val="pt-BR"/>
        </w:rPr>
        <w:t xml:space="preserve">đảm bảo rằng </w:t>
      </w:r>
      <w:r w:rsidRPr="005C12D3">
        <w:rPr>
          <w:rFonts w:ascii="Times New Roman" w:hAnsi="Times New Roman"/>
          <w:b w:val="0"/>
          <w:sz w:val="22"/>
          <w:szCs w:val="22"/>
          <w:lang w:val="pt-BR"/>
        </w:rPr>
        <w:t>các thông tin và số liệu trong Bản công bố thông tin này là phù hợp với thực tế mà chúng tôi được biết, hoặc đã điều tra, thu thập một cách hợp lý.</w:t>
      </w:r>
      <w:r w:rsidR="006D19F4" w:rsidRPr="005C12D3">
        <w:rPr>
          <w:rFonts w:ascii="Times New Roman" w:hAnsi="Times New Roman"/>
          <w:b w:val="0"/>
          <w:sz w:val="22"/>
          <w:szCs w:val="22"/>
          <w:lang w:val="pt-BR"/>
        </w:rPr>
        <w:t xml:space="preserve"> Việc </w:t>
      </w:r>
      <w:r w:rsidR="0010379F">
        <w:rPr>
          <w:rFonts w:ascii="Times New Roman" w:hAnsi="Times New Roman"/>
          <w:b w:val="0"/>
          <w:sz w:val="22"/>
          <w:szCs w:val="22"/>
          <w:lang w:val="pt-BR"/>
        </w:rPr>
        <w:t>chào bán cạnh tranh</w:t>
      </w:r>
      <w:r w:rsidR="006D19F4" w:rsidRPr="005C12D3">
        <w:rPr>
          <w:rFonts w:ascii="Times New Roman" w:hAnsi="Times New Roman"/>
          <w:b w:val="0"/>
          <w:sz w:val="22"/>
          <w:szCs w:val="22"/>
          <w:lang w:val="pt-BR"/>
        </w:rPr>
        <w:t xml:space="preserve"> cổ phần </w:t>
      </w:r>
      <w:r w:rsidR="009A2763" w:rsidRPr="005C12D3">
        <w:rPr>
          <w:rFonts w:ascii="Times New Roman" w:hAnsi="Times New Roman"/>
          <w:b w:val="0"/>
          <w:sz w:val="22"/>
          <w:szCs w:val="22"/>
          <w:lang w:val="pt-BR"/>
        </w:rPr>
        <w:t xml:space="preserve">này </w:t>
      </w:r>
      <w:r w:rsidR="006D19F4" w:rsidRPr="005C12D3">
        <w:rPr>
          <w:rFonts w:ascii="Times New Roman" w:hAnsi="Times New Roman"/>
          <w:b w:val="0"/>
          <w:sz w:val="22"/>
          <w:szCs w:val="22"/>
          <w:lang w:val="pt-BR"/>
        </w:rPr>
        <w:t xml:space="preserve">không phải là đợt </w:t>
      </w:r>
      <w:r w:rsidR="0010379F">
        <w:rPr>
          <w:rFonts w:ascii="Times New Roman" w:hAnsi="Times New Roman"/>
          <w:b w:val="0"/>
          <w:sz w:val="22"/>
          <w:szCs w:val="22"/>
          <w:lang w:val="pt-BR"/>
        </w:rPr>
        <w:t>chào bán cạnh tranh</w:t>
      </w:r>
      <w:r w:rsidR="006D19F4" w:rsidRPr="005C12D3">
        <w:rPr>
          <w:rFonts w:ascii="Times New Roman" w:hAnsi="Times New Roman"/>
          <w:b w:val="0"/>
          <w:sz w:val="22"/>
          <w:szCs w:val="22"/>
          <w:lang w:val="pt-BR"/>
        </w:rPr>
        <w:t xml:space="preserve"> để huy động vốn cho Công ty mà chỉ làm thay đổi tỷ lệ sở hữu trong cơ cấu cổ đông </w:t>
      </w:r>
      <w:r w:rsidR="000D2D64" w:rsidRPr="005C12D3">
        <w:rPr>
          <w:rFonts w:ascii="Times New Roman" w:hAnsi="Times New Roman"/>
          <w:b w:val="0"/>
          <w:sz w:val="22"/>
          <w:szCs w:val="22"/>
          <w:lang w:val="pt-BR"/>
        </w:rPr>
        <w:t>v</w:t>
      </w:r>
      <w:r w:rsidR="006D19F4" w:rsidRPr="005C12D3">
        <w:rPr>
          <w:rFonts w:ascii="Times New Roman" w:hAnsi="Times New Roman"/>
          <w:b w:val="0"/>
          <w:sz w:val="22"/>
          <w:szCs w:val="22"/>
          <w:lang w:val="pt-BR"/>
        </w:rPr>
        <w:t>à không làm thay đổi mức vốn điều lệ đã đăng ký của Công ty</w:t>
      </w:r>
      <w:r w:rsidR="00512F90" w:rsidRPr="005C12D3">
        <w:rPr>
          <w:rFonts w:ascii="Times New Roman" w:hAnsi="Times New Roman"/>
          <w:b w:val="0"/>
          <w:sz w:val="22"/>
          <w:szCs w:val="22"/>
          <w:lang w:val="pt-BR"/>
        </w:rPr>
        <w:t>.</w:t>
      </w:r>
    </w:p>
    <w:p w:rsidR="00AC0C39" w:rsidRPr="005C12D3" w:rsidRDefault="00732258" w:rsidP="001D52BF">
      <w:pPr>
        <w:pStyle w:val="Heading2"/>
        <w:numPr>
          <w:ilvl w:val="0"/>
          <w:numId w:val="25"/>
        </w:numPr>
        <w:ind w:left="360"/>
      </w:pPr>
      <w:bookmarkStart w:id="341" w:name="_Toc394315817"/>
      <w:bookmarkStart w:id="342" w:name="_Toc394316623"/>
      <w:bookmarkStart w:id="343" w:name="_Toc80513776"/>
      <w:bookmarkStart w:id="344" w:name="_Toc183481656"/>
      <w:bookmarkStart w:id="345" w:name="_Toc304931470"/>
      <w:bookmarkStart w:id="346" w:name="_Toc339021104"/>
      <w:bookmarkStart w:id="347" w:name="_Toc393110644"/>
      <w:bookmarkStart w:id="348" w:name="_Toc393292386"/>
      <w:bookmarkStart w:id="349" w:name="_Toc393294848"/>
      <w:bookmarkStart w:id="350" w:name="_Toc393295425"/>
      <w:bookmarkStart w:id="351" w:name="_Toc393315371"/>
      <w:bookmarkStart w:id="352" w:name="_Toc394315818"/>
      <w:bookmarkStart w:id="353" w:name="_Toc394316624"/>
      <w:bookmarkStart w:id="354" w:name="_Toc397942487"/>
      <w:bookmarkStart w:id="355" w:name="_Toc452996457"/>
      <w:bookmarkStart w:id="356" w:name="_Toc210124350"/>
      <w:bookmarkEnd w:id="341"/>
      <w:bookmarkEnd w:id="342"/>
      <w:r w:rsidRPr="005C12D3">
        <w:t>Tổ chức tư vấn</w:t>
      </w:r>
      <w:bookmarkEnd w:id="343"/>
      <w:bookmarkEnd w:id="344"/>
      <w:bookmarkEnd w:id="345"/>
      <w:r w:rsidR="00410E57" w:rsidRPr="005C12D3">
        <w:t xml:space="preserve"> bán </w:t>
      </w:r>
      <w:r w:rsidR="0010379F">
        <w:t>chào bán cạnh tranh</w:t>
      </w:r>
      <w:bookmarkEnd w:id="346"/>
      <w:bookmarkEnd w:id="347"/>
      <w:bookmarkEnd w:id="348"/>
      <w:bookmarkEnd w:id="349"/>
      <w:bookmarkEnd w:id="350"/>
      <w:bookmarkEnd w:id="351"/>
      <w:bookmarkEnd w:id="352"/>
      <w:bookmarkEnd w:id="353"/>
      <w:bookmarkEnd w:id="354"/>
      <w:bookmarkEnd w:id="355"/>
    </w:p>
    <w:p w:rsidR="00F83C06" w:rsidRPr="00015398" w:rsidRDefault="00005AEF" w:rsidP="00404C2F">
      <w:pPr>
        <w:pStyle w:val="BodyText"/>
        <w:widowControl w:val="0"/>
        <w:ind w:right="-327"/>
        <w:jc w:val="left"/>
        <w:rPr>
          <w:rFonts w:ascii="Times New Roman" w:hAnsi="Times New Roman"/>
          <w:szCs w:val="22"/>
          <w:lang w:val="pt-BR"/>
        </w:rPr>
      </w:pPr>
      <w:r w:rsidRPr="00015398">
        <w:rPr>
          <w:rFonts w:ascii="Times New Roman" w:hAnsi="Times New Roman"/>
          <w:szCs w:val="22"/>
          <w:lang w:val="pt-BR"/>
        </w:rPr>
        <w:t xml:space="preserve">Công ty TNHH Chứng khoán Ngân </w:t>
      </w:r>
      <w:r w:rsidR="009D7DAD" w:rsidRPr="00015398">
        <w:rPr>
          <w:rFonts w:ascii="Times New Roman" w:hAnsi="Times New Roman"/>
          <w:szCs w:val="22"/>
          <w:lang w:val="pt-BR"/>
        </w:rPr>
        <w:t>h</w:t>
      </w:r>
      <w:r w:rsidRPr="00015398">
        <w:rPr>
          <w:rFonts w:ascii="Times New Roman" w:hAnsi="Times New Roman"/>
          <w:szCs w:val="22"/>
          <w:lang w:val="pt-BR"/>
        </w:rPr>
        <w:t xml:space="preserve">àng TMCP Ngoại </w:t>
      </w:r>
      <w:r w:rsidR="009D7DAD" w:rsidRPr="00015398">
        <w:rPr>
          <w:rFonts w:ascii="Times New Roman" w:hAnsi="Times New Roman"/>
          <w:szCs w:val="22"/>
          <w:lang w:val="pt-BR"/>
        </w:rPr>
        <w:t>t</w:t>
      </w:r>
      <w:r w:rsidRPr="00015398">
        <w:rPr>
          <w:rFonts w:ascii="Times New Roman" w:hAnsi="Times New Roman"/>
          <w:szCs w:val="22"/>
          <w:lang w:val="pt-BR"/>
        </w:rPr>
        <w:t>hương Việt Nam</w:t>
      </w:r>
    </w:p>
    <w:p w:rsidR="00F83C06" w:rsidRPr="00015398" w:rsidRDefault="00F83C06" w:rsidP="00404C2F">
      <w:pPr>
        <w:pStyle w:val="BodyText"/>
        <w:widowControl w:val="0"/>
        <w:ind w:right="-327"/>
        <w:jc w:val="left"/>
        <w:rPr>
          <w:rFonts w:ascii="Times New Roman" w:hAnsi="Times New Roman"/>
          <w:b w:val="0"/>
          <w:szCs w:val="22"/>
          <w:lang w:val="pt-BR"/>
        </w:rPr>
      </w:pPr>
      <w:r w:rsidRPr="00015398">
        <w:rPr>
          <w:rFonts w:ascii="Times New Roman" w:hAnsi="Times New Roman"/>
          <w:b w:val="0"/>
          <w:szCs w:val="22"/>
          <w:lang w:val="pt-BR"/>
        </w:rPr>
        <w:t>Địa chỉ</w:t>
      </w:r>
      <w:r w:rsidRPr="00015398">
        <w:rPr>
          <w:rFonts w:ascii="Times New Roman" w:hAnsi="Times New Roman"/>
          <w:b w:val="0"/>
          <w:szCs w:val="22"/>
          <w:lang w:val="pt-BR"/>
        </w:rPr>
        <w:tab/>
      </w:r>
      <w:r w:rsidRPr="00015398">
        <w:rPr>
          <w:rFonts w:ascii="Times New Roman" w:hAnsi="Times New Roman"/>
          <w:b w:val="0"/>
          <w:szCs w:val="22"/>
          <w:lang w:val="pt-BR"/>
        </w:rPr>
        <w:tab/>
        <w:t>: Tầng 12 và 17, 198 Trần Quang Khải, Hoàn Kiếm, Hà Nội</w:t>
      </w:r>
    </w:p>
    <w:p w:rsidR="00732258" w:rsidRPr="00015398" w:rsidRDefault="00F83C06" w:rsidP="00404C2F">
      <w:pPr>
        <w:pStyle w:val="BodyText"/>
        <w:widowControl w:val="0"/>
        <w:ind w:right="-327"/>
        <w:jc w:val="left"/>
        <w:rPr>
          <w:rFonts w:ascii="Times New Roman" w:hAnsi="Times New Roman"/>
          <w:b w:val="0"/>
          <w:szCs w:val="22"/>
          <w:lang w:val="pt-BR"/>
        </w:rPr>
      </w:pPr>
      <w:r w:rsidRPr="00015398">
        <w:rPr>
          <w:rFonts w:ascii="Times New Roman" w:hAnsi="Times New Roman"/>
          <w:b w:val="0"/>
          <w:szCs w:val="22"/>
          <w:lang w:val="pt-BR"/>
        </w:rPr>
        <w:t>Điện thoại</w:t>
      </w:r>
      <w:r w:rsidRPr="00015398">
        <w:rPr>
          <w:rFonts w:ascii="Times New Roman" w:hAnsi="Times New Roman"/>
          <w:b w:val="0"/>
          <w:szCs w:val="22"/>
          <w:lang w:val="pt-BR"/>
        </w:rPr>
        <w:tab/>
        <w:t xml:space="preserve">: </w:t>
      </w:r>
      <w:r w:rsidRPr="00015398">
        <w:rPr>
          <w:rFonts w:ascii="Times New Roman" w:hAnsi="Times New Roman"/>
          <w:b w:val="0"/>
          <w:szCs w:val="22"/>
        </w:rPr>
        <w:t>(04) 39</w:t>
      </w:r>
      <w:r w:rsidR="0087700A" w:rsidRPr="00015398">
        <w:rPr>
          <w:rFonts w:ascii="Times New Roman" w:hAnsi="Times New Roman"/>
          <w:b w:val="0"/>
          <w:szCs w:val="22"/>
          <w:lang w:val="pt-BR"/>
        </w:rPr>
        <w:t>36642</w:t>
      </w:r>
      <w:r w:rsidR="00C84B96" w:rsidRPr="00015398">
        <w:rPr>
          <w:rFonts w:ascii="Times New Roman" w:hAnsi="Times New Roman"/>
          <w:b w:val="0"/>
          <w:szCs w:val="22"/>
          <w:lang w:val="vi-VN"/>
        </w:rPr>
        <w:t>5</w:t>
      </w:r>
      <w:r w:rsidRPr="00015398">
        <w:rPr>
          <w:rFonts w:ascii="Times New Roman" w:hAnsi="Times New Roman"/>
          <w:b w:val="0"/>
          <w:szCs w:val="22"/>
          <w:lang w:val="pt-BR"/>
        </w:rPr>
        <w:tab/>
      </w:r>
      <w:r w:rsidRPr="00015398">
        <w:rPr>
          <w:rFonts w:ascii="Times New Roman" w:hAnsi="Times New Roman"/>
          <w:b w:val="0"/>
          <w:szCs w:val="22"/>
          <w:lang w:val="pt-BR"/>
        </w:rPr>
        <w:tab/>
      </w:r>
      <w:r w:rsidRPr="00015398">
        <w:rPr>
          <w:rFonts w:ascii="Times New Roman" w:hAnsi="Times New Roman"/>
          <w:b w:val="0"/>
          <w:szCs w:val="22"/>
          <w:lang w:val="pt-BR"/>
        </w:rPr>
        <w:tab/>
      </w:r>
      <w:r w:rsidRPr="00015398">
        <w:rPr>
          <w:rFonts w:ascii="Times New Roman" w:hAnsi="Times New Roman"/>
          <w:b w:val="0"/>
          <w:szCs w:val="22"/>
          <w:lang w:val="pt-BR"/>
        </w:rPr>
        <w:tab/>
      </w:r>
      <w:r w:rsidRPr="00015398">
        <w:rPr>
          <w:rFonts w:ascii="Times New Roman" w:hAnsi="Times New Roman"/>
          <w:b w:val="0"/>
          <w:szCs w:val="22"/>
          <w:lang w:val="pt-BR"/>
        </w:rPr>
        <w:tab/>
      </w:r>
      <w:r w:rsidRPr="00015398">
        <w:rPr>
          <w:rFonts w:ascii="Times New Roman" w:hAnsi="Times New Roman"/>
          <w:b w:val="0"/>
          <w:szCs w:val="22"/>
          <w:lang w:val="pt-BR"/>
        </w:rPr>
        <w:tab/>
        <w:t xml:space="preserve">Fax: </w:t>
      </w:r>
      <w:r w:rsidRPr="00015398">
        <w:rPr>
          <w:rFonts w:ascii="Times New Roman" w:hAnsi="Times New Roman"/>
          <w:b w:val="0"/>
          <w:szCs w:val="22"/>
        </w:rPr>
        <w:t>(04) 39360262</w:t>
      </w:r>
      <w:bookmarkEnd w:id="356"/>
    </w:p>
    <w:p w:rsidR="000A10DF" w:rsidRPr="00015398" w:rsidRDefault="00C100E6" w:rsidP="00404C2F">
      <w:pPr>
        <w:pStyle w:val="BodyText3"/>
        <w:widowControl w:val="0"/>
        <w:spacing w:line="288" w:lineRule="auto"/>
        <w:ind w:right="-327"/>
        <w:rPr>
          <w:rFonts w:ascii="Times New Roman" w:hAnsi="Times New Roman" w:cs="Times New Roman"/>
          <w:spacing w:val="-2"/>
          <w:szCs w:val="22"/>
          <w:lang w:val="pt-BR"/>
        </w:rPr>
      </w:pPr>
      <w:r w:rsidRPr="00015398">
        <w:rPr>
          <w:rFonts w:ascii="Times New Roman" w:hAnsi="Times New Roman" w:cs="Times New Roman"/>
          <w:szCs w:val="22"/>
          <w:lang w:val="pt-BR"/>
        </w:rPr>
        <w:t xml:space="preserve">Bản công bố thông tin này là một phần của hồ sơ bán cổ phần của </w:t>
      </w:r>
      <w:fldSimple w:instr=" MERGEFIELD  Tổ_chức_chào_bán_cổ_phần  \* MERGEFORMAT ">
        <w:r w:rsidR="00EC186E" w:rsidRPr="00015398">
          <w:rPr>
            <w:rFonts w:ascii="Times New Roman" w:hAnsi="Times New Roman" w:cs="Times New Roman"/>
            <w:noProof/>
            <w:szCs w:val="22"/>
            <w:lang w:val="pt-BR"/>
          </w:rPr>
          <w:t>Tổng Công ty Đầu tư và Kinh doanh vốn Nhà nước</w:t>
        </w:r>
      </w:fldSimple>
      <w:r w:rsidRPr="00015398">
        <w:rPr>
          <w:rFonts w:ascii="Times New Roman" w:hAnsi="Times New Roman" w:cs="Times New Roman"/>
          <w:szCs w:val="22"/>
          <w:lang w:val="pt-BR"/>
        </w:rPr>
        <w:t xml:space="preserve">tại </w:t>
      </w:r>
      <w:fldSimple w:instr=" MERGEFIELD  Tổ_chức_phát_hành  \* MERGEFORMAT ">
        <w:r w:rsidR="00F6661E">
          <w:rPr>
            <w:rFonts w:ascii="Times New Roman" w:hAnsi="Times New Roman" w:cs="Times New Roman"/>
            <w:noProof/>
            <w:szCs w:val="22"/>
            <w:lang w:val="vi-VN"/>
          </w:rPr>
          <w:t>Công ty cổ phần Xây dựng và Phát triển Cơ sở Hạ tầng</w:t>
        </w:r>
      </w:fldSimple>
      <w:r w:rsidRPr="00015398">
        <w:rPr>
          <w:rFonts w:ascii="Times New Roman" w:hAnsi="Times New Roman" w:cs="Times New Roman"/>
          <w:szCs w:val="22"/>
          <w:lang w:val="pt-BR"/>
        </w:rPr>
        <w:t xml:space="preserve"> do </w:t>
      </w:r>
      <w:fldSimple w:instr=" MERGEFIELD  Tổ_chức_tư_vấn  \* MERGEFORMAT ">
        <w:r w:rsidR="00EC186E" w:rsidRPr="00015398">
          <w:rPr>
            <w:rFonts w:ascii="Times New Roman" w:hAnsi="Times New Roman" w:cs="Times New Roman"/>
            <w:noProof/>
            <w:szCs w:val="22"/>
            <w:lang w:val="pt-BR"/>
          </w:rPr>
          <w:t>Công ty TNHH Chứng khoán Ngân hàng TMCP Ngoại Thương Việt Nam</w:t>
        </w:r>
      </w:fldSimple>
      <w:r w:rsidRPr="00015398">
        <w:rPr>
          <w:rFonts w:ascii="Times New Roman" w:hAnsi="Times New Roman" w:cs="Times New Roman"/>
          <w:szCs w:val="22"/>
          <w:lang w:val="pt-BR"/>
        </w:rPr>
        <w:t xml:space="preserve"> (VCBS) tham gia lập </w:t>
      </w:r>
      <w:r w:rsidR="00F4004D" w:rsidRPr="00015398">
        <w:rPr>
          <w:rFonts w:ascii="Times New Roman" w:hAnsi="Times New Roman" w:cs="Times New Roman"/>
          <w:szCs w:val="22"/>
          <w:lang w:val="pt-BR"/>
        </w:rPr>
        <w:t xml:space="preserve">và công bố </w:t>
      </w:r>
      <w:r w:rsidRPr="00015398">
        <w:rPr>
          <w:rFonts w:ascii="Times New Roman" w:hAnsi="Times New Roman" w:cs="Times New Roman"/>
          <w:szCs w:val="22"/>
          <w:lang w:val="pt-BR"/>
        </w:rPr>
        <w:t xml:space="preserve">trên cơ sở </w:t>
      </w:r>
      <w:r w:rsidR="00F4004D" w:rsidRPr="00015398">
        <w:rPr>
          <w:rFonts w:ascii="Times New Roman" w:hAnsi="Times New Roman" w:cs="Times New Roman"/>
          <w:szCs w:val="22"/>
          <w:lang w:val="pt-BR"/>
        </w:rPr>
        <w:t xml:space="preserve">Hợp đồng số </w:t>
      </w:r>
      <w:r w:rsidR="00680107" w:rsidRPr="00015398">
        <w:rPr>
          <w:rFonts w:ascii="Times New Roman" w:hAnsi="Times New Roman" w:cs="Times New Roman"/>
          <w:szCs w:val="22"/>
          <w:lang w:val="pt-BR"/>
        </w:rPr>
        <w:t>5</w:t>
      </w:r>
      <w:r w:rsidR="0087700A" w:rsidRPr="00015398">
        <w:rPr>
          <w:rFonts w:ascii="Times New Roman" w:hAnsi="Times New Roman" w:cs="Times New Roman"/>
          <w:szCs w:val="22"/>
          <w:lang w:val="pt-BR"/>
        </w:rPr>
        <w:t>0</w:t>
      </w:r>
      <w:fldSimple w:instr=" MERGEFIELD  Hợp_đồng_tư_vấn_số_ngày  \* MERGEFORMAT ">
        <w:r w:rsidR="00EC186E" w:rsidRPr="00015398">
          <w:rPr>
            <w:rFonts w:ascii="Times New Roman" w:hAnsi="Times New Roman" w:cs="Times New Roman"/>
            <w:noProof/>
            <w:szCs w:val="22"/>
            <w:lang w:val="pt-BR"/>
          </w:rPr>
          <w:t>/VCBS</w:t>
        </w:r>
        <w:r w:rsidR="00680107" w:rsidRPr="00015398">
          <w:rPr>
            <w:rFonts w:ascii="Times New Roman" w:hAnsi="Times New Roman" w:cs="Times New Roman"/>
            <w:noProof/>
            <w:szCs w:val="22"/>
            <w:lang w:val="pt-BR"/>
          </w:rPr>
          <w:t>-TVTCDN</w:t>
        </w:r>
        <w:r w:rsidR="00EC186E" w:rsidRPr="00015398">
          <w:rPr>
            <w:rFonts w:ascii="Times New Roman" w:hAnsi="Times New Roman" w:cs="Times New Roman"/>
            <w:noProof/>
            <w:szCs w:val="22"/>
            <w:lang w:val="pt-BR"/>
          </w:rPr>
          <w:t xml:space="preserve"> ngày </w:t>
        </w:r>
        <w:r w:rsidR="00680107" w:rsidRPr="00015398">
          <w:rPr>
            <w:rFonts w:ascii="Times New Roman" w:hAnsi="Times New Roman" w:cs="Times New Roman"/>
            <w:noProof/>
            <w:szCs w:val="22"/>
            <w:lang w:val="pt-BR"/>
          </w:rPr>
          <w:t>17</w:t>
        </w:r>
        <w:r w:rsidR="00EC186E" w:rsidRPr="00015398">
          <w:rPr>
            <w:rFonts w:ascii="Times New Roman" w:hAnsi="Times New Roman" w:cs="Times New Roman"/>
            <w:noProof/>
            <w:szCs w:val="22"/>
            <w:lang w:val="pt-BR"/>
          </w:rPr>
          <w:t>/</w:t>
        </w:r>
        <w:r w:rsidR="00680107" w:rsidRPr="00015398">
          <w:rPr>
            <w:rFonts w:ascii="Times New Roman" w:hAnsi="Times New Roman" w:cs="Times New Roman"/>
            <w:noProof/>
            <w:szCs w:val="22"/>
            <w:lang w:val="pt-BR"/>
          </w:rPr>
          <w:t>06</w:t>
        </w:r>
        <w:r w:rsidR="00EC186E" w:rsidRPr="00015398">
          <w:rPr>
            <w:rFonts w:ascii="Times New Roman" w:hAnsi="Times New Roman" w:cs="Times New Roman"/>
            <w:noProof/>
            <w:szCs w:val="22"/>
            <w:lang w:val="pt-BR"/>
          </w:rPr>
          <w:t>/201</w:t>
        </w:r>
        <w:r w:rsidR="00680107" w:rsidRPr="00015398">
          <w:rPr>
            <w:rFonts w:ascii="Times New Roman" w:hAnsi="Times New Roman" w:cs="Times New Roman"/>
            <w:noProof/>
            <w:szCs w:val="22"/>
            <w:lang w:val="pt-BR"/>
          </w:rPr>
          <w:t>4</w:t>
        </w:r>
      </w:fldSimple>
      <w:r w:rsidR="00980682" w:rsidRPr="00015398">
        <w:rPr>
          <w:rFonts w:ascii="Times New Roman" w:hAnsi="Times New Roman" w:cs="Times New Roman"/>
          <w:szCs w:val="22"/>
          <w:lang w:val="pt-BR"/>
        </w:rPr>
        <w:t xml:space="preserve">ký </w:t>
      </w:r>
      <w:r w:rsidR="0081255E" w:rsidRPr="00015398">
        <w:rPr>
          <w:rFonts w:ascii="Times New Roman" w:hAnsi="Times New Roman" w:cs="Times New Roman"/>
          <w:szCs w:val="22"/>
          <w:lang w:val="pt-BR"/>
        </w:rPr>
        <w:t xml:space="preserve">giữa </w:t>
      </w:r>
      <w:fldSimple w:instr=" MERGEFIELD  Tổ_chức_chào_bán_cổ_phần  \* MERGEFORMAT ">
        <w:r w:rsidR="00EC186E" w:rsidRPr="00015398">
          <w:rPr>
            <w:rFonts w:ascii="Times New Roman" w:hAnsi="Times New Roman" w:cs="Times New Roman"/>
            <w:noProof/>
            <w:szCs w:val="22"/>
            <w:lang w:val="pt-BR"/>
          </w:rPr>
          <w:t>Tổng Công ty Đầu tư và Kinh doanh vốn Nhà nước</w:t>
        </w:r>
      </w:fldSimple>
      <w:r w:rsidR="0081255E" w:rsidRPr="00015398">
        <w:rPr>
          <w:rFonts w:ascii="Times New Roman" w:hAnsi="Times New Roman" w:cs="Times New Roman"/>
          <w:szCs w:val="22"/>
          <w:lang w:val="pt-BR"/>
        </w:rPr>
        <w:t xml:space="preserve"> và </w:t>
      </w:r>
      <w:fldSimple w:instr=" MERGEFIELD  Tổ_chức_tư_vấn  \* MERGEFORMAT ">
        <w:r w:rsidR="00EC186E" w:rsidRPr="00015398">
          <w:rPr>
            <w:rFonts w:ascii="Times New Roman" w:hAnsi="Times New Roman" w:cs="Times New Roman"/>
            <w:noProof/>
            <w:szCs w:val="22"/>
            <w:lang w:val="pt-BR"/>
          </w:rPr>
          <w:t>Công ty TNHH Chứng khoán Ngân hàng TMCP Ngoại Thương Việt Nam</w:t>
        </w:r>
      </w:fldSimple>
      <w:r w:rsidRPr="00015398">
        <w:rPr>
          <w:rFonts w:ascii="Times New Roman" w:hAnsi="Times New Roman" w:cs="Times New Roman"/>
          <w:szCs w:val="22"/>
          <w:lang w:val="pt-BR"/>
        </w:rPr>
        <w:t xml:space="preserve">. </w:t>
      </w:r>
      <w:r w:rsidR="00F43186" w:rsidRPr="00015398">
        <w:rPr>
          <w:rFonts w:ascii="Times New Roman" w:hAnsi="Times New Roman" w:cs="Times New Roman"/>
          <w:spacing w:val="-2"/>
          <w:szCs w:val="22"/>
          <w:lang w:val="pt-BR"/>
        </w:rPr>
        <w:t>C</w:t>
      </w:r>
      <w:r w:rsidR="00DE4614" w:rsidRPr="00015398">
        <w:rPr>
          <w:rFonts w:ascii="Times New Roman" w:hAnsi="Times New Roman" w:cs="Times New Roman"/>
          <w:spacing w:val="-2"/>
          <w:szCs w:val="22"/>
          <w:lang w:val="pt-BR"/>
        </w:rPr>
        <w:t xml:space="preserve">húng tôi </w:t>
      </w:r>
      <w:r w:rsidR="00732258" w:rsidRPr="00015398">
        <w:rPr>
          <w:rFonts w:ascii="Times New Roman" w:hAnsi="Times New Roman" w:cs="Times New Roman"/>
          <w:spacing w:val="-2"/>
          <w:szCs w:val="22"/>
          <w:lang w:val="pt-BR"/>
        </w:rPr>
        <w:t xml:space="preserve">đảm bảo rằng việc phân tích, đánh giá và lựa chọn ngôn từ trong </w:t>
      </w:r>
      <w:r w:rsidR="00527DBB" w:rsidRPr="00015398">
        <w:rPr>
          <w:rFonts w:ascii="Times New Roman" w:hAnsi="Times New Roman" w:cs="Times New Roman"/>
          <w:spacing w:val="-2"/>
          <w:szCs w:val="22"/>
          <w:lang w:val="pt-BR"/>
        </w:rPr>
        <w:t>Bản công bố thông tin</w:t>
      </w:r>
      <w:r w:rsidR="00732258" w:rsidRPr="00015398">
        <w:rPr>
          <w:rFonts w:ascii="Times New Roman" w:hAnsi="Times New Roman" w:cs="Times New Roman"/>
          <w:spacing w:val="-2"/>
          <w:szCs w:val="22"/>
          <w:lang w:val="pt-BR"/>
        </w:rPr>
        <w:t xml:space="preserve">này </w:t>
      </w:r>
      <w:r w:rsidR="00512F90" w:rsidRPr="00015398">
        <w:rPr>
          <w:rFonts w:ascii="Times New Roman" w:hAnsi="Times New Roman" w:cs="Times New Roman"/>
          <w:spacing w:val="-2"/>
          <w:szCs w:val="22"/>
          <w:lang w:val="pt-BR"/>
        </w:rPr>
        <w:t>được phản ánh trung thực</w:t>
      </w:r>
      <w:r w:rsidR="00732258" w:rsidRPr="00015398">
        <w:rPr>
          <w:rFonts w:ascii="Times New Roman" w:hAnsi="Times New Roman" w:cs="Times New Roman"/>
          <w:spacing w:val="-2"/>
          <w:szCs w:val="22"/>
          <w:lang w:val="pt-BR"/>
        </w:rPr>
        <w:t xml:space="preserve">dựa trên cơ sở </w:t>
      </w:r>
      <w:r w:rsidR="00DE4614" w:rsidRPr="00015398">
        <w:rPr>
          <w:rFonts w:ascii="Times New Roman" w:hAnsi="Times New Roman" w:cs="Times New Roman"/>
          <w:spacing w:val="-2"/>
          <w:szCs w:val="22"/>
          <w:lang w:val="pt-BR"/>
        </w:rPr>
        <w:t xml:space="preserve">các thông tin </w:t>
      </w:r>
      <w:r w:rsidR="00B271B8" w:rsidRPr="00015398">
        <w:rPr>
          <w:rFonts w:ascii="Times New Roman" w:hAnsi="Times New Roman" w:cs="Times New Roman"/>
          <w:spacing w:val="-2"/>
          <w:szCs w:val="22"/>
          <w:lang w:val="pt-BR"/>
        </w:rPr>
        <w:t>và</w:t>
      </w:r>
      <w:r w:rsidR="00DE4614" w:rsidRPr="00015398">
        <w:rPr>
          <w:rFonts w:ascii="Times New Roman" w:hAnsi="Times New Roman" w:cs="Times New Roman"/>
          <w:spacing w:val="-2"/>
          <w:szCs w:val="22"/>
          <w:lang w:val="pt-BR"/>
        </w:rPr>
        <w:t xml:space="preserve"> số liệu do </w:t>
      </w:r>
      <w:fldSimple w:instr=" MERGEFIELD  Tổ_chức_phát_hành  \* MERGEFORMAT ">
        <w:r w:rsidR="00F6661E">
          <w:rPr>
            <w:rFonts w:ascii="Times New Roman" w:hAnsi="Times New Roman" w:cs="Times New Roman"/>
            <w:noProof/>
            <w:szCs w:val="22"/>
            <w:lang w:val="pt-BR"/>
          </w:rPr>
          <w:t>Công ty cổ phần Xây dựng và Phát triển Cơ sở Hạ tầng</w:t>
        </w:r>
      </w:fldSimple>
      <w:r w:rsidR="00DE4614" w:rsidRPr="00015398">
        <w:rPr>
          <w:rFonts w:ascii="Times New Roman" w:hAnsi="Times New Roman" w:cs="Times New Roman"/>
          <w:spacing w:val="-2"/>
          <w:szCs w:val="22"/>
          <w:lang w:val="pt-BR"/>
        </w:rPr>
        <w:t>cung cấp.</w:t>
      </w:r>
      <w:r w:rsidR="00F4004D" w:rsidRPr="00015398">
        <w:rPr>
          <w:rFonts w:ascii="Times New Roman" w:hAnsi="Times New Roman" w:cs="Times New Roman"/>
          <w:spacing w:val="-2"/>
          <w:szCs w:val="22"/>
          <w:lang w:val="pt-BR"/>
        </w:rPr>
        <w:t xml:space="preserve"> Bản Công bố thông tin này chỉ có giá trị để tham khảo.</w:t>
      </w:r>
    </w:p>
    <w:p w:rsidR="00BE2871" w:rsidRPr="00015398" w:rsidRDefault="00BE2871" w:rsidP="00404C2F">
      <w:pPr>
        <w:pStyle w:val="BodyText3"/>
        <w:widowControl w:val="0"/>
        <w:spacing w:line="288" w:lineRule="auto"/>
        <w:ind w:right="-327"/>
        <w:rPr>
          <w:rFonts w:ascii="Times New Roman" w:hAnsi="Times New Roman" w:cs="Times New Roman"/>
          <w:spacing w:val="-2"/>
          <w:szCs w:val="22"/>
          <w:lang w:val="pt-BR"/>
        </w:rPr>
      </w:pPr>
    </w:p>
    <w:p w:rsidR="008A280E" w:rsidRPr="00015398" w:rsidRDefault="008A280E" w:rsidP="00404C2F">
      <w:pPr>
        <w:pStyle w:val="BodyText3"/>
        <w:widowControl w:val="0"/>
        <w:spacing w:line="288" w:lineRule="auto"/>
        <w:ind w:right="-327"/>
        <w:rPr>
          <w:rFonts w:ascii="Times New Roman" w:hAnsi="Times New Roman" w:cs="Times New Roman"/>
          <w:spacing w:val="-2"/>
          <w:szCs w:val="22"/>
          <w:lang w:val="pt-BR"/>
        </w:rPr>
      </w:pPr>
    </w:p>
    <w:p w:rsidR="008A280E" w:rsidRPr="00015398" w:rsidRDefault="008A280E" w:rsidP="00404C2F">
      <w:pPr>
        <w:pStyle w:val="BodyText3"/>
        <w:widowControl w:val="0"/>
        <w:spacing w:line="288" w:lineRule="auto"/>
        <w:ind w:right="-327"/>
        <w:rPr>
          <w:rFonts w:ascii="Times New Roman" w:hAnsi="Times New Roman" w:cs="Times New Roman"/>
          <w:spacing w:val="-2"/>
          <w:szCs w:val="22"/>
          <w:lang w:val="pt-BR"/>
        </w:rPr>
      </w:pPr>
    </w:p>
    <w:p w:rsidR="007D549F" w:rsidRPr="00015398" w:rsidRDefault="007D549F" w:rsidP="00404C2F">
      <w:pPr>
        <w:pStyle w:val="BodyText3"/>
        <w:widowControl w:val="0"/>
        <w:spacing w:line="288" w:lineRule="auto"/>
        <w:ind w:right="-327"/>
        <w:rPr>
          <w:rFonts w:ascii="Times New Roman" w:hAnsi="Times New Roman" w:cs="Times New Roman"/>
          <w:spacing w:val="-2"/>
          <w:szCs w:val="22"/>
          <w:lang w:val="pt-BR"/>
        </w:rPr>
      </w:pPr>
    </w:p>
    <w:p w:rsidR="008A280E" w:rsidRPr="00015398" w:rsidRDefault="008A280E" w:rsidP="00404C2F">
      <w:pPr>
        <w:pStyle w:val="BodyText3"/>
        <w:widowControl w:val="0"/>
        <w:spacing w:line="288" w:lineRule="auto"/>
        <w:ind w:right="-327"/>
        <w:rPr>
          <w:rFonts w:ascii="Times New Roman" w:hAnsi="Times New Roman" w:cs="Times New Roman"/>
          <w:spacing w:val="-2"/>
          <w:szCs w:val="22"/>
          <w:lang w:val="pt-BR"/>
        </w:rPr>
      </w:pPr>
    </w:p>
    <w:p w:rsidR="003271B9" w:rsidRPr="00015398" w:rsidRDefault="003271B9" w:rsidP="00404C2F">
      <w:pPr>
        <w:pStyle w:val="BodyText3"/>
        <w:widowControl w:val="0"/>
        <w:spacing w:line="288" w:lineRule="auto"/>
        <w:ind w:right="-327"/>
        <w:rPr>
          <w:rFonts w:ascii="Times New Roman" w:hAnsi="Times New Roman" w:cs="Times New Roman"/>
          <w:spacing w:val="-2"/>
          <w:szCs w:val="22"/>
          <w:lang w:val="pt-BR"/>
        </w:rPr>
      </w:pPr>
    </w:p>
    <w:p w:rsidR="003271B9" w:rsidRDefault="003271B9" w:rsidP="00404C2F">
      <w:pPr>
        <w:pStyle w:val="BodyText3"/>
        <w:widowControl w:val="0"/>
        <w:spacing w:line="288" w:lineRule="auto"/>
        <w:ind w:right="-327"/>
        <w:rPr>
          <w:rFonts w:ascii="Times New Roman" w:hAnsi="Times New Roman" w:cs="Times New Roman"/>
          <w:spacing w:val="-2"/>
          <w:szCs w:val="22"/>
          <w:lang w:val="pt-BR"/>
        </w:rPr>
      </w:pPr>
    </w:p>
    <w:p w:rsidR="004B5D17" w:rsidRDefault="004B5D17" w:rsidP="00404C2F">
      <w:pPr>
        <w:pStyle w:val="BodyText3"/>
        <w:widowControl w:val="0"/>
        <w:spacing w:line="288" w:lineRule="auto"/>
        <w:ind w:right="-327"/>
        <w:rPr>
          <w:rFonts w:ascii="Times New Roman" w:hAnsi="Times New Roman" w:cs="Times New Roman"/>
          <w:spacing w:val="-2"/>
          <w:szCs w:val="22"/>
          <w:lang w:val="pt-BR"/>
        </w:rPr>
      </w:pPr>
    </w:p>
    <w:p w:rsidR="004B5D17" w:rsidRDefault="004B5D17" w:rsidP="00404C2F">
      <w:pPr>
        <w:pStyle w:val="BodyText3"/>
        <w:widowControl w:val="0"/>
        <w:spacing w:line="288" w:lineRule="auto"/>
        <w:ind w:right="-327"/>
        <w:rPr>
          <w:rFonts w:ascii="Times New Roman" w:hAnsi="Times New Roman" w:cs="Times New Roman"/>
          <w:spacing w:val="-2"/>
          <w:szCs w:val="22"/>
          <w:lang w:val="pt-BR"/>
        </w:rPr>
      </w:pPr>
    </w:p>
    <w:p w:rsidR="00623D83" w:rsidRDefault="00623D83" w:rsidP="00404C2F">
      <w:pPr>
        <w:pStyle w:val="BodyText3"/>
        <w:widowControl w:val="0"/>
        <w:spacing w:line="288" w:lineRule="auto"/>
        <w:ind w:right="-327"/>
        <w:rPr>
          <w:rFonts w:ascii="Times New Roman" w:hAnsi="Times New Roman" w:cs="Times New Roman"/>
          <w:spacing w:val="-2"/>
          <w:szCs w:val="22"/>
          <w:lang w:val="pt-BR"/>
        </w:rPr>
      </w:pPr>
    </w:p>
    <w:p w:rsidR="00623D83" w:rsidRDefault="00623D83" w:rsidP="00404C2F">
      <w:pPr>
        <w:pStyle w:val="BodyText3"/>
        <w:widowControl w:val="0"/>
        <w:spacing w:line="288" w:lineRule="auto"/>
        <w:ind w:right="-327"/>
        <w:rPr>
          <w:rFonts w:ascii="Times New Roman" w:hAnsi="Times New Roman" w:cs="Times New Roman"/>
          <w:spacing w:val="-2"/>
          <w:szCs w:val="22"/>
          <w:lang w:val="pt-BR"/>
        </w:rPr>
      </w:pPr>
    </w:p>
    <w:p w:rsidR="00623D83" w:rsidRDefault="00623D83" w:rsidP="00404C2F">
      <w:pPr>
        <w:pStyle w:val="BodyText3"/>
        <w:widowControl w:val="0"/>
        <w:spacing w:line="288" w:lineRule="auto"/>
        <w:ind w:right="-327"/>
        <w:rPr>
          <w:rFonts w:ascii="Times New Roman" w:hAnsi="Times New Roman" w:cs="Times New Roman"/>
          <w:spacing w:val="-2"/>
          <w:szCs w:val="22"/>
          <w:lang w:val="pt-BR"/>
        </w:rPr>
      </w:pPr>
    </w:p>
    <w:p w:rsidR="00623D83" w:rsidRDefault="00623D83" w:rsidP="00404C2F">
      <w:pPr>
        <w:pStyle w:val="BodyText3"/>
        <w:widowControl w:val="0"/>
        <w:spacing w:line="288" w:lineRule="auto"/>
        <w:ind w:right="-327"/>
        <w:rPr>
          <w:rFonts w:ascii="Times New Roman" w:hAnsi="Times New Roman" w:cs="Times New Roman"/>
          <w:spacing w:val="-2"/>
          <w:szCs w:val="22"/>
          <w:lang w:val="pt-BR"/>
        </w:rPr>
      </w:pPr>
    </w:p>
    <w:p w:rsidR="00623D83" w:rsidRDefault="00623D83" w:rsidP="00404C2F">
      <w:pPr>
        <w:pStyle w:val="BodyText3"/>
        <w:widowControl w:val="0"/>
        <w:spacing w:line="288" w:lineRule="auto"/>
        <w:ind w:right="-327"/>
        <w:rPr>
          <w:rFonts w:ascii="Times New Roman" w:hAnsi="Times New Roman" w:cs="Times New Roman"/>
          <w:spacing w:val="-2"/>
          <w:szCs w:val="22"/>
          <w:lang w:val="pt-BR"/>
        </w:rPr>
      </w:pPr>
    </w:p>
    <w:p w:rsidR="00B1574D" w:rsidRPr="00015398" w:rsidRDefault="00732258" w:rsidP="001D52BF">
      <w:pPr>
        <w:pStyle w:val="Heading1"/>
        <w:numPr>
          <w:ilvl w:val="0"/>
          <w:numId w:val="23"/>
        </w:numPr>
        <w:ind w:left="360"/>
      </w:pPr>
      <w:bookmarkStart w:id="357" w:name="_Toc304926772"/>
      <w:bookmarkStart w:id="358" w:name="_Toc304927304"/>
      <w:bookmarkStart w:id="359" w:name="_Toc304927829"/>
      <w:bookmarkStart w:id="360" w:name="_Toc304928354"/>
      <w:bookmarkStart w:id="361" w:name="_Toc304928879"/>
      <w:bookmarkStart w:id="362" w:name="_Toc304929400"/>
      <w:bookmarkStart w:id="363" w:name="_Toc304929920"/>
      <w:bookmarkStart w:id="364" w:name="_Toc304930439"/>
      <w:bookmarkStart w:id="365" w:name="_Toc304930956"/>
      <w:bookmarkStart w:id="366" w:name="_Toc304931471"/>
      <w:bookmarkStart w:id="367" w:name="_Toc304927755"/>
      <w:bookmarkStart w:id="368" w:name="_Toc304928436"/>
      <w:bookmarkStart w:id="369" w:name="_Toc304929120"/>
      <w:bookmarkStart w:id="370" w:name="_Toc304929738"/>
      <w:bookmarkStart w:id="371" w:name="_Toc304930354"/>
      <w:bookmarkStart w:id="372" w:name="_Toc304930929"/>
      <w:bookmarkStart w:id="373" w:name="_Toc304932009"/>
      <w:bookmarkStart w:id="374" w:name="_Toc304932460"/>
      <w:bookmarkStart w:id="375" w:name="_Toc304932909"/>
      <w:bookmarkStart w:id="376" w:name="_Toc304933161"/>
      <w:bookmarkStart w:id="377" w:name="_Toc304933411"/>
      <w:bookmarkStart w:id="378" w:name="_Toc304933637"/>
      <w:bookmarkStart w:id="379" w:name="_Toc304933836"/>
      <w:bookmarkStart w:id="380" w:name="_Toc304934031"/>
      <w:bookmarkStart w:id="381" w:name="_Toc304934224"/>
      <w:bookmarkStart w:id="382" w:name="_Toc304934416"/>
      <w:bookmarkStart w:id="383" w:name="_Toc80513777"/>
      <w:bookmarkStart w:id="384" w:name="_Toc183481657"/>
      <w:bookmarkStart w:id="385" w:name="_Toc304931472"/>
      <w:bookmarkStart w:id="386" w:name="_Toc339021105"/>
      <w:bookmarkStart w:id="387" w:name="_Toc393110645"/>
      <w:bookmarkStart w:id="388" w:name="_Toc393292387"/>
      <w:bookmarkStart w:id="389" w:name="_Toc393294849"/>
      <w:bookmarkStart w:id="390" w:name="_Toc393295426"/>
      <w:bookmarkStart w:id="391" w:name="_Toc393315372"/>
      <w:bookmarkStart w:id="392" w:name="_Toc394315819"/>
      <w:bookmarkStart w:id="393" w:name="_Toc394316625"/>
      <w:bookmarkStart w:id="394" w:name="_Toc397942488"/>
      <w:bookmarkStart w:id="395" w:name="_Toc452996458"/>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r w:rsidRPr="00015398">
        <w:lastRenderedPageBreak/>
        <w:t>CÁC KHÁI NIỆM</w:t>
      </w:r>
      <w:bookmarkEnd w:id="383"/>
      <w:bookmarkEnd w:id="384"/>
      <w:bookmarkEnd w:id="385"/>
      <w:bookmarkEnd w:id="386"/>
      <w:bookmarkEnd w:id="387"/>
      <w:bookmarkEnd w:id="388"/>
      <w:bookmarkEnd w:id="389"/>
      <w:bookmarkEnd w:id="390"/>
      <w:bookmarkEnd w:id="391"/>
      <w:bookmarkEnd w:id="392"/>
      <w:bookmarkEnd w:id="393"/>
      <w:bookmarkEnd w:id="394"/>
      <w:bookmarkEnd w:id="395"/>
    </w:p>
    <w:tbl>
      <w:tblPr>
        <w:tblW w:w="8975" w:type="dxa"/>
        <w:tblInd w:w="108" w:type="dxa"/>
        <w:tblLook w:val="04A0" w:firstRow="1" w:lastRow="0" w:firstColumn="1" w:lastColumn="0" w:noHBand="0" w:noVBand="1"/>
      </w:tblPr>
      <w:tblGrid>
        <w:gridCol w:w="1865"/>
        <w:gridCol w:w="7110"/>
      </w:tblGrid>
      <w:tr w:rsidR="000666FB" w:rsidRPr="00015398" w:rsidTr="000666FB">
        <w:trPr>
          <w:trHeight w:val="576"/>
        </w:trPr>
        <w:tc>
          <w:tcPr>
            <w:tcW w:w="1865" w:type="dxa"/>
            <w:vAlign w:val="center"/>
          </w:tcPr>
          <w:p w:rsidR="000666FB" w:rsidRPr="00015398" w:rsidRDefault="000666FB" w:rsidP="000666FB">
            <w:pPr>
              <w:jc w:val="left"/>
              <w:rPr>
                <w:color w:val="008000"/>
                <w:spacing w:val="-12"/>
              </w:rPr>
            </w:pPr>
            <w:bookmarkStart w:id="396" w:name="_Toc397942489"/>
            <w:bookmarkStart w:id="397" w:name="_Toc397943192"/>
            <w:r w:rsidRPr="00015398">
              <w:t>BKS</w:t>
            </w:r>
            <w:bookmarkEnd w:id="396"/>
            <w:bookmarkEnd w:id="397"/>
          </w:p>
        </w:tc>
        <w:tc>
          <w:tcPr>
            <w:tcW w:w="7110" w:type="dxa"/>
            <w:vAlign w:val="center"/>
          </w:tcPr>
          <w:p w:rsidR="000666FB" w:rsidRPr="00015398" w:rsidRDefault="000666FB" w:rsidP="000666FB">
            <w:pPr>
              <w:jc w:val="left"/>
            </w:pPr>
            <w:r w:rsidRPr="00015398">
              <w:t>Ban kiểm soát</w:t>
            </w:r>
          </w:p>
        </w:tc>
      </w:tr>
      <w:tr w:rsidR="000666FB" w:rsidRPr="00015398" w:rsidTr="000666FB">
        <w:trPr>
          <w:trHeight w:val="576"/>
        </w:trPr>
        <w:tc>
          <w:tcPr>
            <w:tcW w:w="1865" w:type="dxa"/>
            <w:vAlign w:val="center"/>
          </w:tcPr>
          <w:p w:rsidR="000666FB" w:rsidRPr="00015398" w:rsidRDefault="000666FB" w:rsidP="000666FB">
            <w:pPr>
              <w:jc w:val="left"/>
              <w:rPr>
                <w:color w:val="008000"/>
                <w:spacing w:val="-12"/>
              </w:rPr>
            </w:pPr>
            <w:bookmarkStart w:id="398" w:name="_Toc397942490"/>
            <w:bookmarkStart w:id="399" w:name="_Toc397943193"/>
            <w:r w:rsidRPr="00015398">
              <w:t>BCTC</w:t>
            </w:r>
            <w:bookmarkEnd w:id="398"/>
            <w:bookmarkEnd w:id="399"/>
          </w:p>
        </w:tc>
        <w:tc>
          <w:tcPr>
            <w:tcW w:w="7110" w:type="dxa"/>
            <w:vAlign w:val="center"/>
          </w:tcPr>
          <w:p w:rsidR="000666FB" w:rsidRPr="00015398" w:rsidRDefault="000666FB" w:rsidP="000666FB">
            <w:pPr>
              <w:jc w:val="left"/>
              <w:rPr>
                <w:color w:val="008000"/>
                <w:spacing w:val="-12"/>
              </w:rPr>
            </w:pPr>
            <w:bookmarkStart w:id="400" w:name="_Toc397942491"/>
            <w:bookmarkStart w:id="401" w:name="_Toc397943194"/>
            <w:r w:rsidRPr="00015398">
              <w:t>Báo cáo tài chính</w:t>
            </w:r>
            <w:bookmarkEnd w:id="400"/>
            <w:bookmarkEnd w:id="401"/>
          </w:p>
        </w:tc>
      </w:tr>
      <w:tr w:rsidR="000666FB" w:rsidRPr="00015398" w:rsidTr="000666FB">
        <w:trPr>
          <w:trHeight w:val="576"/>
        </w:trPr>
        <w:tc>
          <w:tcPr>
            <w:tcW w:w="1865" w:type="dxa"/>
            <w:vAlign w:val="center"/>
          </w:tcPr>
          <w:p w:rsidR="000666FB" w:rsidRPr="00015398" w:rsidRDefault="000666FB" w:rsidP="000666FB">
            <w:pPr>
              <w:jc w:val="left"/>
              <w:rPr>
                <w:color w:val="008000"/>
                <w:spacing w:val="-12"/>
              </w:rPr>
            </w:pPr>
            <w:bookmarkStart w:id="402" w:name="_Toc397942492"/>
            <w:bookmarkStart w:id="403" w:name="_Toc397943195"/>
            <w:r w:rsidRPr="00015398">
              <w:t>CBTT</w:t>
            </w:r>
            <w:bookmarkEnd w:id="402"/>
            <w:bookmarkEnd w:id="403"/>
          </w:p>
        </w:tc>
        <w:tc>
          <w:tcPr>
            <w:tcW w:w="7110" w:type="dxa"/>
            <w:vAlign w:val="center"/>
          </w:tcPr>
          <w:p w:rsidR="000666FB" w:rsidRPr="00015398" w:rsidRDefault="000666FB" w:rsidP="000666FB">
            <w:pPr>
              <w:jc w:val="left"/>
              <w:rPr>
                <w:color w:val="008000"/>
                <w:spacing w:val="-12"/>
              </w:rPr>
            </w:pPr>
            <w:bookmarkStart w:id="404" w:name="_Toc397942493"/>
            <w:bookmarkStart w:id="405" w:name="_Toc397943196"/>
            <w:r w:rsidRPr="00015398">
              <w:t>Công bố thông tin</w:t>
            </w:r>
            <w:bookmarkEnd w:id="404"/>
            <w:bookmarkEnd w:id="405"/>
          </w:p>
        </w:tc>
      </w:tr>
      <w:tr w:rsidR="000666FB" w:rsidRPr="00015398" w:rsidTr="000666FB">
        <w:trPr>
          <w:trHeight w:val="576"/>
        </w:trPr>
        <w:tc>
          <w:tcPr>
            <w:tcW w:w="1865" w:type="dxa"/>
            <w:vAlign w:val="center"/>
          </w:tcPr>
          <w:p w:rsidR="000666FB" w:rsidRPr="00015398" w:rsidRDefault="000666FB" w:rsidP="000666FB">
            <w:pPr>
              <w:jc w:val="left"/>
              <w:rPr>
                <w:color w:val="008000"/>
                <w:spacing w:val="-12"/>
              </w:rPr>
            </w:pPr>
            <w:bookmarkStart w:id="406" w:name="_Toc397942494"/>
            <w:bookmarkStart w:id="407" w:name="_Toc397943197"/>
            <w:r w:rsidRPr="00015398">
              <w:t>CPI</w:t>
            </w:r>
            <w:bookmarkEnd w:id="406"/>
            <w:bookmarkEnd w:id="407"/>
          </w:p>
        </w:tc>
        <w:tc>
          <w:tcPr>
            <w:tcW w:w="7110" w:type="dxa"/>
            <w:vAlign w:val="center"/>
          </w:tcPr>
          <w:p w:rsidR="000666FB" w:rsidRPr="00015398" w:rsidRDefault="000666FB" w:rsidP="000666FB">
            <w:pPr>
              <w:jc w:val="left"/>
              <w:rPr>
                <w:color w:val="008000"/>
                <w:spacing w:val="-12"/>
              </w:rPr>
            </w:pPr>
            <w:bookmarkStart w:id="408" w:name="_Toc397942495"/>
            <w:bookmarkStart w:id="409" w:name="_Toc397943198"/>
            <w:r w:rsidRPr="00015398">
              <w:t>Consumer price index – Chỉ số giá tiêu dùng</w:t>
            </w:r>
            <w:bookmarkEnd w:id="408"/>
            <w:bookmarkEnd w:id="409"/>
          </w:p>
        </w:tc>
      </w:tr>
      <w:tr w:rsidR="000666FB" w:rsidRPr="00015398" w:rsidTr="000666FB">
        <w:trPr>
          <w:trHeight w:val="576"/>
        </w:trPr>
        <w:tc>
          <w:tcPr>
            <w:tcW w:w="1865" w:type="dxa"/>
            <w:vAlign w:val="center"/>
          </w:tcPr>
          <w:p w:rsidR="000666FB" w:rsidRPr="00015398" w:rsidRDefault="000666FB" w:rsidP="000666FB">
            <w:pPr>
              <w:jc w:val="left"/>
              <w:rPr>
                <w:color w:val="008000"/>
                <w:spacing w:val="-12"/>
              </w:rPr>
            </w:pPr>
            <w:bookmarkStart w:id="410" w:name="_Toc397942496"/>
            <w:bookmarkStart w:id="411" w:name="_Toc397943199"/>
            <w:r w:rsidRPr="00015398">
              <w:t>CNĐKKD</w:t>
            </w:r>
            <w:bookmarkEnd w:id="410"/>
            <w:bookmarkEnd w:id="411"/>
          </w:p>
        </w:tc>
        <w:tc>
          <w:tcPr>
            <w:tcW w:w="7110" w:type="dxa"/>
            <w:vAlign w:val="center"/>
          </w:tcPr>
          <w:p w:rsidR="000666FB" w:rsidRPr="00015398" w:rsidRDefault="000666FB" w:rsidP="000666FB">
            <w:pPr>
              <w:jc w:val="left"/>
              <w:rPr>
                <w:color w:val="008000"/>
                <w:spacing w:val="-12"/>
              </w:rPr>
            </w:pPr>
            <w:bookmarkStart w:id="412" w:name="_Toc397942497"/>
            <w:bookmarkStart w:id="413" w:name="_Toc397943200"/>
            <w:r w:rsidRPr="00015398">
              <w:t>Chứng nhận đăng ký kinh doanh</w:t>
            </w:r>
            <w:bookmarkEnd w:id="412"/>
            <w:bookmarkEnd w:id="413"/>
          </w:p>
        </w:tc>
      </w:tr>
      <w:tr w:rsidR="000666FB" w:rsidRPr="00015398" w:rsidTr="000666FB">
        <w:trPr>
          <w:trHeight w:val="576"/>
        </w:trPr>
        <w:tc>
          <w:tcPr>
            <w:tcW w:w="1865" w:type="dxa"/>
            <w:vAlign w:val="center"/>
          </w:tcPr>
          <w:p w:rsidR="000666FB" w:rsidRPr="00015398" w:rsidRDefault="000666FB" w:rsidP="000666FB">
            <w:pPr>
              <w:jc w:val="left"/>
              <w:rPr>
                <w:color w:val="008000"/>
                <w:spacing w:val="-12"/>
              </w:rPr>
            </w:pPr>
            <w:bookmarkStart w:id="414" w:name="_Toc397942498"/>
            <w:bookmarkStart w:id="415" w:name="_Toc397943201"/>
            <w:r w:rsidRPr="00015398">
              <w:t>Công ty</w:t>
            </w:r>
            <w:bookmarkEnd w:id="414"/>
            <w:bookmarkEnd w:id="415"/>
          </w:p>
        </w:tc>
        <w:tc>
          <w:tcPr>
            <w:tcW w:w="7110" w:type="dxa"/>
            <w:vAlign w:val="center"/>
          </w:tcPr>
          <w:p w:rsidR="000666FB" w:rsidRPr="00015398" w:rsidRDefault="00F6661E" w:rsidP="000666FB">
            <w:pPr>
              <w:jc w:val="left"/>
            </w:pPr>
            <w:r>
              <w:rPr>
                <w:lang w:val="vi-VN"/>
              </w:rPr>
              <w:t>Công ty cổ phần Xây dựng và Phát triển Cơ sở Hạ tầng</w:t>
            </w:r>
          </w:p>
        </w:tc>
      </w:tr>
      <w:tr w:rsidR="000666FB" w:rsidRPr="00015398" w:rsidTr="000666FB">
        <w:trPr>
          <w:trHeight w:val="576"/>
        </w:trPr>
        <w:tc>
          <w:tcPr>
            <w:tcW w:w="1865" w:type="dxa"/>
            <w:vAlign w:val="center"/>
          </w:tcPr>
          <w:p w:rsidR="000666FB" w:rsidRPr="00015398" w:rsidRDefault="000666FB" w:rsidP="000666FB">
            <w:pPr>
              <w:jc w:val="left"/>
              <w:rPr>
                <w:color w:val="008000"/>
                <w:spacing w:val="-12"/>
              </w:rPr>
            </w:pPr>
            <w:bookmarkStart w:id="416" w:name="_Toc397942499"/>
            <w:bookmarkStart w:id="417" w:name="_Toc397943202"/>
            <w:r w:rsidRPr="00015398">
              <w:t>CBCNV</w:t>
            </w:r>
            <w:bookmarkEnd w:id="416"/>
            <w:bookmarkEnd w:id="417"/>
          </w:p>
        </w:tc>
        <w:tc>
          <w:tcPr>
            <w:tcW w:w="7110" w:type="dxa"/>
            <w:vAlign w:val="center"/>
          </w:tcPr>
          <w:p w:rsidR="000666FB" w:rsidRPr="00015398" w:rsidRDefault="000666FB" w:rsidP="000666FB">
            <w:pPr>
              <w:jc w:val="left"/>
              <w:rPr>
                <w:color w:val="008000"/>
                <w:spacing w:val="-12"/>
              </w:rPr>
            </w:pPr>
            <w:bookmarkStart w:id="418" w:name="_Toc397942500"/>
            <w:bookmarkStart w:id="419" w:name="_Toc397943203"/>
            <w:r w:rsidRPr="00015398">
              <w:t>Cán bộ công nhân viên</w:t>
            </w:r>
            <w:bookmarkEnd w:id="418"/>
            <w:bookmarkEnd w:id="419"/>
          </w:p>
        </w:tc>
      </w:tr>
      <w:tr w:rsidR="000666FB" w:rsidRPr="00015398" w:rsidTr="000666FB">
        <w:trPr>
          <w:trHeight w:val="576"/>
        </w:trPr>
        <w:tc>
          <w:tcPr>
            <w:tcW w:w="1865" w:type="dxa"/>
            <w:vAlign w:val="center"/>
          </w:tcPr>
          <w:p w:rsidR="000666FB" w:rsidRPr="00015398" w:rsidRDefault="000666FB" w:rsidP="000666FB">
            <w:pPr>
              <w:jc w:val="left"/>
              <w:rPr>
                <w:color w:val="008000"/>
                <w:spacing w:val="-12"/>
              </w:rPr>
            </w:pPr>
            <w:bookmarkStart w:id="420" w:name="_Toc397942501"/>
            <w:bookmarkStart w:id="421" w:name="_Toc397943204"/>
            <w:r w:rsidRPr="00015398">
              <w:t>CTCP</w:t>
            </w:r>
            <w:bookmarkEnd w:id="420"/>
            <w:bookmarkEnd w:id="421"/>
          </w:p>
        </w:tc>
        <w:tc>
          <w:tcPr>
            <w:tcW w:w="7110" w:type="dxa"/>
            <w:vAlign w:val="center"/>
          </w:tcPr>
          <w:p w:rsidR="000666FB" w:rsidRPr="00015398" w:rsidRDefault="000666FB" w:rsidP="000666FB">
            <w:pPr>
              <w:jc w:val="left"/>
              <w:rPr>
                <w:color w:val="008000"/>
                <w:spacing w:val="-12"/>
              </w:rPr>
            </w:pPr>
            <w:bookmarkStart w:id="422" w:name="_Toc397942502"/>
            <w:bookmarkStart w:id="423" w:name="_Toc397943205"/>
            <w:r w:rsidRPr="00015398">
              <w:t>Công ty cổ phần</w:t>
            </w:r>
            <w:bookmarkEnd w:id="422"/>
            <w:bookmarkEnd w:id="423"/>
          </w:p>
        </w:tc>
      </w:tr>
      <w:tr w:rsidR="000666FB" w:rsidRPr="00015398" w:rsidTr="000666FB">
        <w:trPr>
          <w:trHeight w:val="576"/>
        </w:trPr>
        <w:tc>
          <w:tcPr>
            <w:tcW w:w="1865" w:type="dxa"/>
            <w:vAlign w:val="center"/>
          </w:tcPr>
          <w:p w:rsidR="000666FB" w:rsidRPr="00015398" w:rsidRDefault="000666FB" w:rsidP="000666FB">
            <w:pPr>
              <w:jc w:val="left"/>
              <w:rPr>
                <w:color w:val="008000"/>
                <w:spacing w:val="-12"/>
              </w:rPr>
            </w:pPr>
            <w:bookmarkStart w:id="424" w:name="_Toc397942503"/>
            <w:bookmarkStart w:id="425" w:name="_Toc397943206"/>
            <w:r w:rsidRPr="00015398">
              <w:t>ĐHĐCĐ</w:t>
            </w:r>
            <w:bookmarkEnd w:id="424"/>
            <w:bookmarkEnd w:id="425"/>
          </w:p>
        </w:tc>
        <w:tc>
          <w:tcPr>
            <w:tcW w:w="7110" w:type="dxa"/>
            <w:vAlign w:val="center"/>
          </w:tcPr>
          <w:p w:rsidR="000666FB" w:rsidRPr="00015398" w:rsidRDefault="000666FB" w:rsidP="000666FB">
            <w:pPr>
              <w:jc w:val="left"/>
            </w:pPr>
            <w:r w:rsidRPr="00015398">
              <w:t>Đại hội đồng cổ đông</w:t>
            </w:r>
          </w:p>
        </w:tc>
      </w:tr>
      <w:tr w:rsidR="000666FB" w:rsidRPr="00015398" w:rsidTr="000666FB">
        <w:trPr>
          <w:trHeight w:val="576"/>
        </w:trPr>
        <w:tc>
          <w:tcPr>
            <w:tcW w:w="1865" w:type="dxa"/>
            <w:vAlign w:val="center"/>
          </w:tcPr>
          <w:p w:rsidR="000666FB" w:rsidRPr="00015398" w:rsidRDefault="000666FB" w:rsidP="000666FB">
            <w:pPr>
              <w:jc w:val="left"/>
              <w:rPr>
                <w:color w:val="008000"/>
                <w:spacing w:val="-12"/>
              </w:rPr>
            </w:pPr>
            <w:bookmarkStart w:id="426" w:name="_Toc397942504"/>
            <w:bookmarkStart w:id="427" w:name="_Toc397943207"/>
            <w:r w:rsidRPr="00015398">
              <w:t>GDP</w:t>
            </w:r>
            <w:bookmarkEnd w:id="426"/>
            <w:bookmarkEnd w:id="427"/>
          </w:p>
        </w:tc>
        <w:tc>
          <w:tcPr>
            <w:tcW w:w="7110" w:type="dxa"/>
            <w:vAlign w:val="center"/>
          </w:tcPr>
          <w:p w:rsidR="000666FB" w:rsidRPr="00015398" w:rsidRDefault="000666FB" w:rsidP="000666FB">
            <w:pPr>
              <w:jc w:val="left"/>
              <w:rPr>
                <w:color w:val="008000"/>
                <w:spacing w:val="-12"/>
              </w:rPr>
            </w:pPr>
            <w:bookmarkStart w:id="428" w:name="_Toc397942505"/>
            <w:bookmarkStart w:id="429" w:name="_Toc397943208"/>
            <w:r w:rsidRPr="00015398">
              <w:t>Gross Domestic Product – Tổng sản phẩm nội địa</w:t>
            </w:r>
            <w:bookmarkEnd w:id="428"/>
            <w:bookmarkEnd w:id="429"/>
          </w:p>
        </w:tc>
      </w:tr>
      <w:tr w:rsidR="000666FB" w:rsidRPr="00015398" w:rsidTr="000666FB">
        <w:trPr>
          <w:trHeight w:val="576"/>
        </w:trPr>
        <w:tc>
          <w:tcPr>
            <w:tcW w:w="1865" w:type="dxa"/>
            <w:vAlign w:val="center"/>
          </w:tcPr>
          <w:p w:rsidR="000666FB" w:rsidRPr="00015398" w:rsidRDefault="000666FB" w:rsidP="000666FB">
            <w:pPr>
              <w:jc w:val="left"/>
              <w:rPr>
                <w:color w:val="008000"/>
                <w:spacing w:val="-12"/>
              </w:rPr>
            </w:pPr>
            <w:bookmarkStart w:id="430" w:name="_Toc397942506"/>
            <w:bookmarkStart w:id="431" w:name="_Toc397943209"/>
            <w:r w:rsidRPr="00015398">
              <w:t>HĐQT</w:t>
            </w:r>
            <w:bookmarkEnd w:id="430"/>
            <w:bookmarkEnd w:id="431"/>
            <w:r w:rsidRPr="00015398">
              <w:tab/>
            </w:r>
          </w:p>
        </w:tc>
        <w:tc>
          <w:tcPr>
            <w:tcW w:w="7110" w:type="dxa"/>
            <w:vAlign w:val="center"/>
          </w:tcPr>
          <w:p w:rsidR="000666FB" w:rsidRPr="00015398" w:rsidRDefault="000666FB" w:rsidP="000666FB">
            <w:pPr>
              <w:jc w:val="left"/>
              <w:rPr>
                <w:color w:val="008000"/>
                <w:spacing w:val="-12"/>
              </w:rPr>
            </w:pPr>
            <w:bookmarkStart w:id="432" w:name="_Toc397942507"/>
            <w:bookmarkStart w:id="433" w:name="_Toc397943210"/>
            <w:r w:rsidRPr="00015398">
              <w:t>Hội đồng quản trị</w:t>
            </w:r>
            <w:bookmarkEnd w:id="432"/>
            <w:bookmarkEnd w:id="433"/>
          </w:p>
        </w:tc>
      </w:tr>
      <w:tr w:rsidR="000666FB" w:rsidRPr="00015398" w:rsidTr="000666FB">
        <w:trPr>
          <w:trHeight w:val="576"/>
        </w:trPr>
        <w:tc>
          <w:tcPr>
            <w:tcW w:w="1865" w:type="dxa"/>
            <w:vAlign w:val="center"/>
          </w:tcPr>
          <w:p w:rsidR="000666FB" w:rsidRPr="00015398" w:rsidRDefault="000666FB" w:rsidP="000666FB">
            <w:pPr>
              <w:jc w:val="left"/>
              <w:rPr>
                <w:color w:val="008000"/>
                <w:spacing w:val="-12"/>
              </w:rPr>
            </w:pPr>
            <w:bookmarkStart w:id="434" w:name="_Toc397942508"/>
            <w:bookmarkStart w:id="435" w:name="_Toc397943211"/>
            <w:r w:rsidRPr="00015398">
              <w:t>EPS</w:t>
            </w:r>
            <w:bookmarkEnd w:id="434"/>
            <w:bookmarkEnd w:id="435"/>
          </w:p>
        </w:tc>
        <w:tc>
          <w:tcPr>
            <w:tcW w:w="7110" w:type="dxa"/>
            <w:vAlign w:val="center"/>
          </w:tcPr>
          <w:p w:rsidR="000666FB" w:rsidRPr="00015398" w:rsidRDefault="000666FB" w:rsidP="000666FB">
            <w:pPr>
              <w:jc w:val="left"/>
              <w:rPr>
                <w:color w:val="008000"/>
                <w:spacing w:val="-12"/>
              </w:rPr>
            </w:pPr>
            <w:bookmarkStart w:id="436" w:name="_Toc397942509"/>
            <w:bookmarkStart w:id="437" w:name="_Toc397943212"/>
            <w:r w:rsidRPr="00015398">
              <w:t>Thu nhập trên mỗi cổ phần</w:t>
            </w:r>
            <w:bookmarkEnd w:id="436"/>
            <w:bookmarkEnd w:id="437"/>
          </w:p>
        </w:tc>
      </w:tr>
      <w:tr w:rsidR="000666FB" w:rsidRPr="00015398" w:rsidTr="000666FB">
        <w:trPr>
          <w:trHeight w:val="576"/>
        </w:trPr>
        <w:tc>
          <w:tcPr>
            <w:tcW w:w="1865" w:type="dxa"/>
            <w:vAlign w:val="center"/>
          </w:tcPr>
          <w:p w:rsidR="000666FB" w:rsidRPr="00015398" w:rsidRDefault="000666FB" w:rsidP="000666FB">
            <w:pPr>
              <w:jc w:val="left"/>
              <w:rPr>
                <w:color w:val="008000"/>
                <w:spacing w:val="-12"/>
              </w:rPr>
            </w:pPr>
            <w:bookmarkStart w:id="438" w:name="_Toc397942510"/>
            <w:bookmarkStart w:id="439" w:name="_Toc397943213"/>
            <w:r w:rsidRPr="00015398">
              <w:t>FDI</w:t>
            </w:r>
            <w:bookmarkEnd w:id="438"/>
            <w:bookmarkEnd w:id="439"/>
          </w:p>
        </w:tc>
        <w:tc>
          <w:tcPr>
            <w:tcW w:w="7110" w:type="dxa"/>
            <w:vAlign w:val="center"/>
          </w:tcPr>
          <w:p w:rsidR="000666FB" w:rsidRPr="00015398" w:rsidRDefault="000666FB" w:rsidP="000666FB">
            <w:pPr>
              <w:jc w:val="left"/>
            </w:pPr>
            <w:r w:rsidRPr="00015398">
              <w:t>Foreign Direct Investment – Đầu tư trực tiếp nước ngoài</w:t>
            </w:r>
          </w:p>
        </w:tc>
      </w:tr>
      <w:tr w:rsidR="000666FB" w:rsidRPr="00015398" w:rsidTr="000666FB">
        <w:trPr>
          <w:trHeight w:val="576"/>
        </w:trPr>
        <w:tc>
          <w:tcPr>
            <w:tcW w:w="1865" w:type="dxa"/>
            <w:vAlign w:val="center"/>
          </w:tcPr>
          <w:p w:rsidR="000666FB" w:rsidRPr="00015398" w:rsidRDefault="000666FB" w:rsidP="000666FB">
            <w:pPr>
              <w:jc w:val="left"/>
              <w:rPr>
                <w:color w:val="008000"/>
                <w:spacing w:val="-12"/>
              </w:rPr>
            </w:pPr>
            <w:bookmarkStart w:id="440" w:name="_Toc397942511"/>
            <w:bookmarkStart w:id="441" w:name="_Toc397943214"/>
            <w:r w:rsidRPr="00015398">
              <w:t>ISO</w:t>
            </w:r>
            <w:bookmarkEnd w:id="440"/>
            <w:bookmarkEnd w:id="441"/>
          </w:p>
        </w:tc>
        <w:tc>
          <w:tcPr>
            <w:tcW w:w="7110" w:type="dxa"/>
            <w:vAlign w:val="center"/>
          </w:tcPr>
          <w:p w:rsidR="000666FB" w:rsidRPr="00015398" w:rsidRDefault="000666FB" w:rsidP="000666FB">
            <w:pPr>
              <w:jc w:val="left"/>
              <w:rPr>
                <w:color w:val="008000"/>
                <w:spacing w:val="-12"/>
              </w:rPr>
            </w:pPr>
            <w:bookmarkStart w:id="442" w:name="_Toc397942512"/>
            <w:bookmarkStart w:id="443" w:name="_Toc397943215"/>
            <w:r w:rsidRPr="00015398">
              <w:t>International Organization for Standardization – Cơ quan thiết lập tiêu chuẩn quốc tế bao gồm các đại diện từ các tổ chức tiêu chuẩn các quốc gia</w:t>
            </w:r>
            <w:bookmarkEnd w:id="442"/>
            <w:bookmarkEnd w:id="443"/>
          </w:p>
        </w:tc>
      </w:tr>
      <w:tr w:rsidR="000666FB" w:rsidRPr="00015398" w:rsidTr="000666FB">
        <w:trPr>
          <w:trHeight w:val="576"/>
        </w:trPr>
        <w:tc>
          <w:tcPr>
            <w:tcW w:w="1865" w:type="dxa"/>
            <w:vAlign w:val="center"/>
          </w:tcPr>
          <w:p w:rsidR="000666FB" w:rsidRPr="00015398" w:rsidRDefault="000666FB" w:rsidP="000666FB">
            <w:pPr>
              <w:jc w:val="left"/>
              <w:rPr>
                <w:color w:val="008000"/>
                <w:spacing w:val="-12"/>
              </w:rPr>
            </w:pPr>
            <w:bookmarkStart w:id="444" w:name="_Toc397942513"/>
            <w:bookmarkStart w:id="445" w:name="_Toc397943216"/>
            <w:r w:rsidRPr="00015398">
              <w:t>TMCP</w:t>
            </w:r>
            <w:bookmarkEnd w:id="444"/>
            <w:bookmarkEnd w:id="445"/>
            <w:r w:rsidRPr="00015398">
              <w:tab/>
            </w:r>
          </w:p>
        </w:tc>
        <w:tc>
          <w:tcPr>
            <w:tcW w:w="7110" w:type="dxa"/>
            <w:vAlign w:val="center"/>
          </w:tcPr>
          <w:p w:rsidR="000666FB" w:rsidRPr="00015398" w:rsidRDefault="000666FB" w:rsidP="000666FB">
            <w:pPr>
              <w:jc w:val="left"/>
              <w:rPr>
                <w:color w:val="008000"/>
                <w:spacing w:val="-12"/>
              </w:rPr>
            </w:pPr>
            <w:bookmarkStart w:id="446" w:name="_Toc397942514"/>
            <w:bookmarkStart w:id="447" w:name="_Toc397943217"/>
            <w:r w:rsidRPr="00015398">
              <w:t>Thương mại cổ phần</w:t>
            </w:r>
            <w:bookmarkEnd w:id="446"/>
            <w:bookmarkEnd w:id="447"/>
          </w:p>
        </w:tc>
      </w:tr>
      <w:tr w:rsidR="000666FB" w:rsidRPr="00015398" w:rsidTr="000666FB">
        <w:trPr>
          <w:trHeight w:val="576"/>
        </w:trPr>
        <w:tc>
          <w:tcPr>
            <w:tcW w:w="1865" w:type="dxa"/>
            <w:vAlign w:val="center"/>
          </w:tcPr>
          <w:p w:rsidR="000666FB" w:rsidRPr="00015398" w:rsidRDefault="000666FB" w:rsidP="000666FB">
            <w:pPr>
              <w:jc w:val="left"/>
              <w:rPr>
                <w:color w:val="008000"/>
                <w:spacing w:val="-12"/>
              </w:rPr>
            </w:pPr>
            <w:bookmarkStart w:id="448" w:name="_Toc397942515"/>
            <w:bookmarkStart w:id="449" w:name="_Toc397943218"/>
            <w:r w:rsidRPr="00015398">
              <w:t>TNHH</w:t>
            </w:r>
            <w:bookmarkEnd w:id="448"/>
            <w:bookmarkEnd w:id="449"/>
            <w:r w:rsidRPr="00015398">
              <w:tab/>
            </w:r>
          </w:p>
        </w:tc>
        <w:tc>
          <w:tcPr>
            <w:tcW w:w="7110" w:type="dxa"/>
            <w:vAlign w:val="center"/>
          </w:tcPr>
          <w:p w:rsidR="000666FB" w:rsidRPr="00015398" w:rsidRDefault="000666FB" w:rsidP="000666FB">
            <w:pPr>
              <w:jc w:val="left"/>
              <w:rPr>
                <w:color w:val="008000"/>
                <w:spacing w:val="-12"/>
              </w:rPr>
            </w:pPr>
            <w:bookmarkStart w:id="450" w:name="_Toc397942516"/>
            <w:bookmarkStart w:id="451" w:name="_Toc397943219"/>
            <w:r w:rsidRPr="00015398">
              <w:t>Trách nhiệm hữu hạn</w:t>
            </w:r>
            <w:bookmarkEnd w:id="450"/>
            <w:bookmarkEnd w:id="451"/>
          </w:p>
        </w:tc>
      </w:tr>
      <w:tr w:rsidR="000666FB" w:rsidRPr="00015398" w:rsidTr="000666FB">
        <w:trPr>
          <w:trHeight w:val="576"/>
        </w:trPr>
        <w:tc>
          <w:tcPr>
            <w:tcW w:w="1865" w:type="dxa"/>
            <w:vAlign w:val="center"/>
          </w:tcPr>
          <w:p w:rsidR="000666FB" w:rsidRPr="00015398" w:rsidRDefault="000666FB" w:rsidP="000666FB">
            <w:pPr>
              <w:jc w:val="left"/>
              <w:rPr>
                <w:color w:val="008000"/>
                <w:spacing w:val="-12"/>
              </w:rPr>
            </w:pPr>
            <w:bookmarkStart w:id="452" w:name="_Toc397942517"/>
            <w:bookmarkStart w:id="453" w:name="_Toc397943220"/>
            <w:r w:rsidRPr="00015398">
              <w:t>TSCĐ</w:t>
            </w:r>
            <w:bookmarkEnd w:id="452"/>
            <w:bookmarkEnd w:id="453"/>
          </w:p>
        </w:tc>
        <w:tc>
          <w:tcPr>
            <w:tcW w:w="7110" w:type="dxa"/>
            <w:vAlign w:val="center"/>
          </w:tcPr>
          <w:p w:rsidR="000666FB" w:rsidRPr="00015398" w:rsidRDefault="000666FB" w:rsidP="000666FB">
            <w:pPr>
              <w:jc w:val="left"/>
              <w:rPr>
                <w:color w:val="008000"/>
                <w:spacing w:val="-12"/>
              </w:rPr>
            </w:pPr>
            <w:bookmarkStart w:id="454" w:name="_Toc397942518"/>
            <w:bookmarkStart w:id="455" w:name="_Toc397943221"/>
            <w:r w:rsidRPr="00015398">
              <w:t>Tài sản cố định</w:t>
            </w:r>
            <w:bookmarkEnd w:id="454"/>
            <w:bookmarkEnd w:id="455"/>
          </w:p>
        </w:tc>
      </w:tr>
      <w:tr w:rsidR="000666FB" w:rsidRPr="00015398" w:rsidTr="000666FB">
        <w:trPr>
          <w:trHeight w:val="576"/>
        </w:trPr>
        <w:tc>
          <w:tcPr>
            <w:tcW w:w="1865" w:type="dxa"/>
            <w:vAlign w:val="center"/>
          </w:tcPr>
          <w:p w:rsidR="000666FB" w:rsidRPr="00015398" w:rsidRDefault="000666FB" w:rsidP="000666FB">
            <w:pPr>
              <w:jc w:val="left"/>
              <w:rPr>
                <w:color w:val="008000"/>
                <w:spacing w:val="-12"/>
              </w:rPr>
            </w:pPr>
            <w:bookmarkStart w:id="456" w:name="_Toc397942519"/>
            <w:bookmarkStart w:id="457" w:name="_Toc397943222"/>
            <w:r w:rsidRPr="00015398">
              <w:t>UBND</w:t>
            </w:r>
            <w:bookmarkEnd w:id="456"/>
            <w:bookmarkEnd w:id="457"/>
          </w:p>
        </w:tc>
        <w:tc>
          <w:tcPr>
            <w:tcW w:w="7110" w:type="dxa"/>
            <w:vAlign w:val="center"/>
          </w:tcPr>
          <w:p w:rsidR="000666FB" w:rsidRPr="00015398" w:rsidRDefault="000666FB" w:rsidP="000666FB">
            <w:pPr>
              <w:jc w:val="left"/>
              <w:rPr>
                <w:color w:val="008000"/>
                <w:spacing w:val="-12"/>
              </w:rPr>
            </w:pPr>
            <w:bookmarkStart w:id="458" w:name="_Toc397942520"/>
            <w:bookmarkStart w:id="459" w:name="_Toc397943223"/>
            <w:r w:rsidRPr="00015398">
              <w:t>Ủy ban Nhân dân</w:t>
            </w:r>
            <w:bookmarkEnd w:id="458"/>
            <w:bookmarkEnd w:id="459"/>
          </w:p>
        </w:tc>
      </w:tr>
      <w:tr w:rsidR="000666FB" w:rsidRPr="00015398" w:rsidTr="000666FB">
        <w:trPr>
          <w:trHeight w:val="576"/>
        </w:trPr>
        <w:tc>
          <w:tcPr>
            <w:tcW w:w="1865" w:type="dxa"/>
            <w:vAlign w:val="center"/>
          </w:tcPr>
          <w:p w:rsidR="000666FB" w:rsidRPr="00015398" w:rsidRDefault="000666FB" w:rsidP="000666FB">
            <w:pPr>
              <w:jc w:val="left"/>
              <w:rPr>
                <w:color w:val="008000"/>
                <w:spacing w:val="-12"/>
              </w:rPr>
            </w:pPr>
            <w:bookmarkStart w:id="460" w:name="_Toc397942521"/>
            <w:bookmarkStart w:id="461" w:name="_Toc397943224"/>
            <w:r w:rsidRPr="00015398">
              <w:t>VCBS</w:t>
            </w:r>
            <w:bookmarkEnd w:id="460"/>
            <w:bookmarkEnd w:id="461"/>
          </w:p>
        </w:tc>
        <w:tc>
          <w:tcPr>
            <w:tcW w:w="7110" w:type="dxa"/>
            <w:vAlign w:val="center"/>
          </w:tcPr>
          <w:p w:rsidR="000666FB" w:rsidRPr="00015398" w:rsidRDefault="000666FB" w:rsidP="000666FB">
            <w:pPr>
              <w:jc w:val="left"/>
              <w:rPr>
                <w:color w:val="008000"/>
                <w:spacing w:val="-12"/>
              </w:rPr>
            </w:pPr>
            <w:bookmarkStart w:id="462" w:name="_Toc397942522"/>
            <w:bookmarkStart w:id="463" w:name="_Toc397943225"/>
            <w:r w:rsidRPr="00015398">
              <w:t>Công ty TNHH Chứng khoán Ngân hàng TMCP Ngoại thương Việt Nam</w:t>
            </w:r>
            <w:bookmarkEnd w:id="462"/>
            <w:bookmarkEnd w:id="463"/>
          </w:p>
        </w:tc>
      </w:tr>
      <w:tr w:rsidR="000666FB" w:rsidRPr="00015398" w:rsidTr="000666FB">
        <w:trPr>
          <w:trHeight w:val="576"/>
        </w:trPr>
        <w:tc>
          <w:tcPr>
            <w:tcW w:w="1865" w:type="dxa"/>
            <w:vAlign w:val="center"/>
          </w:tcPr>
          <w:p w:rsidR="000666FB" w:rsidRPr="00015398" w:rsidRDefault="000666FB" w:rsidP="000666FB">
            <w:pPr>
              <w:jc w:val="left"/>
              <w:rPr>
                <w:color w:val="008000"/>
                <w:spacing w:val="-12"/>
              </w:rPr>
            </w:pPr>
            <w:bookmarkStart w:id="464" w:name="_Toc397942523"/>
            <w:bookmarkStart w:id="465" w:name="_Toc397943226"/>
            <w:r w:rsidRPr="00015398">
              <w:t>SCIC</w:t>
            </w:r>
            <w:bookmarkEnd w:id="464"/>
            <w:bookmarkEnd w:id="465"/>
          </w:p>
        </w:tc>
        <w:tc>
          <w:tcPr>
            <w:tcW w:w="7110" w:type="dxa"/>
            <w:vAlign w:val="center"/>
          </w:tcPr>
          <w:p w:rsidR="000666FB" w:rsidRPr="00015398" w:rsidRDefault="000666FB" w:rsidP="000666FB">
            <w:pPr>
              <w:jc w:val="left"/>
            </w:pPr>
            <w:r w:rsidRPr="00015398">
              <w:t>Tổng công ty Đầu tư và Kinh doanh vốn Nhà Nước</w:t>
            </w:r>
          </w:p>
        </w:tc>
      </w:tr>
      <w:tr w:rsidR="000666FB" w:rsidRPr="00015398" w:rsidTr="000666FB">
        <w:trPr>
          <w:trHeight w:val="576"/>
        </w:trPr>
        <w:tc>
          <w:tcPr>
            <w:tcW w:w="1865" w:type="dxa"/>
            <w:vAlign w:val="center"/>
          </w:tcPr>
          <w:p w:rsidR="000666FB" w:rsidRPr="00015398" w:rsidRDefault="000666FB" w:rsidP="000666FB">
            <w:pPr>
              <w:jc w:val="left"/>
              <w:rPr>
                <w:color w:val="008000"/>
                <w:spacing w:val="-12"/>
              </w:rPr>
            </w:pPr>
            <w:bookmarkStart w:id="466" w:name="_Toc397942524"/>
            <w:bookmarkStart w:id="467" w:name="_Toc397943227"/>
            <w:r w:rsidRPr="00015398">
              <w:t>WTO</w:t>
            </w:r>
            <w:bookmarkEnd w:id="466"/>
            <w:bookmarkEnd w:id="467"/>
          </w:p>
        </w:tc>
        <w:tc>
          <w:tcPr>
            <w:tcW w:w="7110" w:type="dxa"/>
            <w:vAlign w:val="center"/>
          </w:tcPr>
          <w:p w:rsidR="000666FB" w:rsidRPr="00015398" w:rsidRDefault="000666FB" w:rsidP="000666FB">
            <w:pPr>
              <w:jc w:val="left"/>
              <w:rPr>
                <w:color w:val="008000"/>
                <w:spacing w:val="-12"/>
              </w:rPr>
            </w:pPr>
            <w:bookmarkStart w:id="468" w:name="_Toc397942525"/>
            <w:bookmarkStart w:id="469" w:name="_Toc397943228"/>
            <w:r w:rsidRPr="00015398">
              <w:t>World Trade Organisation – Tổ chức thương mại thế giới</w:t>
            </w:r>
            <w:bookmarkEnd w:id="468"/>
            <w:bookmarkEnd w:id="469"/>
          </w:p>
        </w:tc>
      </w:tr>
      <w:tr w:rsidR="000666FB" w:rsidRPr="00015398" w:rsidTr="000666FB">
        <w:trPr>
          <w:trHeight w:val="576"/>
        </w:trPr>
        <w:tc>
          <w:tcPr>
            <w:tcW w:w="1865" w:type="dxa"/>
            <w:vAlign w:val="center"/>
          </w:tcPr>
          <w:p w:rsidR="000666FB" w:rsidRPr="00015398" w:rsidRDefault="0010379F" w:rsidP="000666FB">
            <w:pPr>
              <w:jc w:val="left"/>
              <w:rPr>
                <w:color w:val="008000"/>
                <w:spacing w:val="-12"/>
              </w:rPr>
            </w:pPr>
            <w:r>
              <w:t>Chào bán cạnh tranh</w:t>
            </w:r>
            <w:r w:rsidR="000666FB" w:rsidRPr="00015398">
              <w:tab/>
            </w:r>
          </w:p>
        </w:tc>
        <w:tc>
          <w:tcPr>
            <w:tcW w:w="7110" w:type="dxa"/>
            <w:vAlign w:val="center"/>
          </w:tcPr>
          <w:p w:rsidR="000666FB" w:rsidRPr="00015398" w:rsidRDefault="000666FB" w:rsidP="000666FB">
            <w:pPr>
              <w:jc w:val="left"/>
              <w:rPr>
                <w:color w:val="008000"/>
                <w:spacing w:val="-12"/>
              </w:rPr>
            </w:pPr>
            <w:bookmarkStart w:id="470" w:name="_Toc397942527"/>
            <w:bookmarkStart w:id="471" w:name="_Toc397943230"/>
            <w:r w:rsidRPr="00015398">
              <w:t xml:space="preserve">Là việc </w:t>
            </w:r>
            <w:r w:rsidR="0010379F">
              <w:t>chào bán cạnh tranh</w:t>
            </w:r>
            <w:r w:rsidRPr="00015398">
              <w:t xml:space="preserve"> cổ phần thuộc sở hữu của SCIC tại Công ty</w:t>
            </w:r>
            <w:bookmarkEnd w:id="470"/>
            <w:bookmarkEnd w:id="471"/>
          </w:p>
        </w:tc>
      </w:tr>
    </w:tbl>
    <w:p w:rsidR="007D549F" w:rsidRPr="00015398" w:rsidRDefault="007D549F" w:rsidP="00404C2F">
      <w:pPr>
        <w:pStyle w:val="Style1"/>
        <w:keepNext w:val="0"/>
        <w:widowControl w:val="0"/>
        <w:numPr>
          <w:ilvl w:val="0"/>
          <w:numId w:val="0"/>
        </w:numPr>
        <w:spacing w:line="288" w:lineRule="auto"/>
        <w:ind w:left="1080" w:right="-327"/>
        <w:outlineLvl w:val="0"/>
        <w:rPr>
          <w:rFonts w:ascii="Times New Roman" w:hAnsi="Times New Roman" w:cs="Times New Roman"/>
          <w:color w:val="008000"/>
          <w:spacing w:val="-12"/>
          <w:szCs w:val="22"/>
        </w:rPr>
      </w:pPr>
    </w:p>
    <w:p w:rsidR="00FB5A3F" w:rsidRPr="00015398" w:rsidRDefault="00FB5A3F" w:rsidP="001D52BF">
      <w:pPr>
        <w:pStyle w:val="Heading1"/>
        <w:numPr>
          <w:ilvl w:val="0"/>
          <w:numId w:val="23"/>
        </w:numPr>
        <w:ind w:left="360"/>
      </w:pPr>
      <w:bookmarkStart w:id="472" w:name="_Toc304926774"/>
      <w:bookmarkStart w:id="473" w:name="_Toc304927306"/>
      <w:bookmarkStart w:id="474" w:name="_Toc304927831"/>
      <w:bookmarkStart w:id="475" w:name="_Toc304928356"/>
      <w:bookmarkStart w:id="476" w:name="_Toc304928881"/>
      <w:bookmarkStart w:id="477" w:name="_Toc304929402"/>
      <w:bookmarkStart w:id="478" w:name="_Toc304929922"/>
      <w:bookmarkStart w:id="479" w:name="_Toc304930441"/>
      <w:bookmarkStart w:id="480" w:name="_Toc304930958"/>
      <w:bookmarkStart w:id="481" w:name="_Toc304931473"/>
      <w:bookmarkStart w:id="482" w:name="_Toc304927757"/>
      <w:bookmarkStart w:id="483" w:name="_Toc304928438"/>
      <w:bookmarkStart w:id="484" w:name="_Toc304929122"/>
      <w:bookmarkStart w:id="485" w:name="_Toc304929740"/>
      <w:bookmarkStart w:id="486" w:name="_Toc304930356"/>
      <w:bookmarkStart w:id="487" w:name="_Toc304930931"/>
      <w:bookmarkStart w:id="488" w:name="_Toc304932011"/>
      <w:bookmarkStart w:id="489" w:name="_Toc304932462"/>
      <w:bookmarkStart w:id="490" w:name="_Toc304932911"/>
      <w:bookmarkStart w:id="491" w:name="_Toc304933163"/>
      <w:bookmarkStart w:id="492" w:name="_Toc304933413"/>
      <w:bookmarkStart w:id="493" w:name="_Toc304933639"/>
      <w:bookmarkStart w:id="494" w:name="_Toc304933838"/>
      <w:bookmarkStart w:id="495" w:name="_Toc304934033"/>
      <w:bookmarkStart w:id="496" w:name="_Toc304934226"/>
      <w:bookmarkStart w:id="497" w:name="_Toc304934418"/>
      <w:bookmarkStart w:id="498" w:name="_Toc337453281"/>
      <w:bookmarkStart w:id="499" w:name="_Toc339021106"/>
      <w:bookmarkStart w:id="500" w:name="_Toc394316626"/>
      <w:bookmarkStart w:id="501" w:name="_Toc397942528"/>
      <w:bookmarkStart w:id="502" w:name="_Toc452996459"/>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r w:rsidRPr="00015398">
        <w:lastRenderedPageBreak/>
        <w:t>TÌNH HÌNH VÀ ĐẶC ĐIỂM CỦA CÔNG TY</w:t>
      </w:r>
      <w:bookmarkEnd w:id="498"/>
      <w:bookmarkEnd w:id="499"/>
      <w:bookmarkEnd w:id="500"/>
      <w:bookmarkEnd w:id="501"/>
      <w:bookmarkEnd w:id="502"/>
    </w:p>
    <w:p w:rsidR="00FB5A3F" w:rsidRPr="00015398" w:rsidRDefault="00FB5A3F" w:rsidP="001D52BF">
      <w:pPr>
        <w:pStyle w:val="Heading2"/>
        <w:numPr>
          <w:ilvl w:val="0"/>
          <w:numId w:val="26"/>
        </w:numPr>
        <w:ind w:left="360"/>
      </w:pPr>
      <w:bookmarkStart w:id="503" w:name="_TOC80513779"/>
      <w:bookmarkStart w:id="504" w:name="_Toc183481659"/>
      <w:bookmarkStart w:id="505" w:name="_Toc304931475"/>
      <w:bookmarkStart w:id="506" w:name="_Toc337453282"/>
      <w:bookmarkStart w:id="507" w:name="_Toc339021107"/>
      <w:bookmarkStart w:id="508" w:name="_Toc393110646"/>
      <w:bookmarkStart w:id="509" w:name="_Toc393292388"/>
      <w:bookmarkStart w:id="510" w:name="_Toc393294850"/>
      <w:bookmarkStart w:id="511" w:name="_Toc393295427"/>
      <w:bookmarkStart w:id="512" w:name="_Toc393315373"/>
      <w:bookmarkStart w:id="513" w:name="_Toc394315820"/>
      <w:bookmarkStart w:id="514" w:name="_Toc394316627"/>
      <w:bookmarkStart w:id="515" w:name="_Toc397942529"/>
      <w:bookmarkStart w:id="516" w:name="_Toc452996460"/>
      <w:r w:rsidRPr="00015398">
        <w:t>Tóm tắt quá trình hình thành và phát triển</w:t>
      </w:r>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p>
    <w:p w:rsidR="00FB5A3F" w:rsidRPr="00015398" w:rsidRDefault="00FB5A3F" w:rsidP="001D52BF">
      <w:pPr>
        <w:pStyle w:val="Heading3"/>
        <w:numPr>
          <w:ilvl w:val="1"/>
          <w:numId w:val="26"/>
        </w:numPr>
        <w:tabs>
          <w:tab w:val="left" w:pos="540"/>
        </w:tabs>
        <w:ind w:left="540"/>
        <w:rPr>
          <w:color w:val="000000"/>
        </w:rPr>
      </w:pPr>
      <w:bookmarkStart w:id="517" w:name="_Toc183481660"/>
      <w:bookmarkStart w:id="518" w:name="_Toc210124354"/>
      <w:bookmarkStart w:id="519" w:name="_Toc304931478"/>
      <w:bookmarkStart w:id="520" w:name="_Toc337453283"/>
      <w:bookmarkStart w:id="521" w:name="_Toc339021108"/>
      <w:bookmarkStart w:id="522" w:name="_Toc393110647"/>
      <w:bookmarkStart w:id="523" w:name="_Toc393292389"/>
      <w:bookmarkStart w:id="524" w:name="_Toc393294851"/>
      <w:bookmarkStart w:id="525" w:name="_Toc393295428"/>
      <w:bookmarkStart w:id="526" w:name="_Toc393315374"/>
      <w:bookmarkStart w:id="527" w:name="_Toc394315821"/>
      <w:bookmarkStart w:id="528" w:name="_Toc394316628"/>
      <w:bookmarkStart w:id="529" w:name="_Toc397942530"/>
      <w:bookmarkStart w:id="530" w:name="_Toc452996461"/>
      <w:bookmarkStart w:id="531" w:name="_Toc304931476"/>
      <w:r w:rsidRPr="00015398">
        <w:t>Quá trình hình thành và phát tri</w:t>
      </w:r>
      <w:bookmarkEnd w:id="517"/>
      <w:r w:rsidRPr="00015398">
        <w:t>ển</w:t>
      </w:r>
      <w:bookmarkEnd w:id="518"/>
      <w:bookmarkEnd w:id="519"/>
      <w:bookmarkEnd w:id="520"/>
      <w:bookmarkEnd w:id="521"/>
      <w:bookmarkEnd w:id="522"/>
      <w:bookmarkEnd w:id="523"/>
      <w:bookmarkEnd w:id="524"/>
      <w:bookmarkEnd w:id="525"/>
      <w:bookmarkEnd w:id="526"/>
      <w:bookmarkEnd w:id="527"/>
      <w:bookmarkEnd w:id="528"/>
      <w:bookmarkEnd w:id="529"/>
      <w:bookmarkEnd w:id="530"/>
    </w:p>
    <w:p w:rsidR="00F6661E" w:rsidRPr="00F37C15" w:rsidRDefault="00F6661E" w:rsidP="00F6661E">
      <w:pPr>
        <w:tabs>
          <w:tab w:val="left" w:pos="180"/>
        </w:tabs>
        <w:spacing w:before="120"/>
        <w:ind w:left="187"/>
      </w:pPr>
      <w:bookmarkStart w:id="532" w:name="_Toc394315822"/>
      <w:bookmarkStart w:id="533" w:name="_Toc394316629"/>
      <w:bookmarkStart w:id="534" w:name="_Toc394315823"/>
      <w:bookmarkStart w:id="535" w:name="_Toc394316630"/>
      <w:bookmarkStart w:id="536" w:name="_Toc394315824"/>
      <w:bookmarkStart w:id="537" w:name="_Toc394316631"/>
      <w:bookmarkStart w:id="538" w:name="_Toc394315825"/>
      <w:bookmarkStart w:id="539" w:name="_Toc394316632"/>
      <w:bookmarkStart w:id="540" w:name="_Toc394315826"/>
      <w:bookmarkStart w:id="541" w:name="_Toc394316633"/>
      <w:bookmarkStart w:id="542" w:name="_Toc394315827"/>
      <w:bookmarkStart w:id="543" w:name="_Toc394316634"/>
      <w:bookmarkStart w:id="544" w:name="_Toc397942531"/>
      <w:bookmarkEnd w:id="532"/>
      <w:bookmarkEnd w:id="533"/>
      <w:bookmarkEnd w:id="534"/>
      <w:bookmarkEnd w:id="535"/>
      <w:bookmarkEnd w:id="536"/>
      <w:bookmarkEnd w:id="537"/>
      <w:bookmarkEnd w:id="538"/>
      <w:bookmarkEnd w:id="539"/>
      <w:bookmarkEnd w:id="540"/>
      <w:bookmarkEnd w:id="541"/>
      <w:r w:rsidRPr="00F37C15">
        <w:t xml:space="preserve">Ngày 28 tháng 05 năm 1999, Công ty được thành lập theo Quyết định số 876/QĐUB của UBND TP.Hải Phòng về việc chuyển Xí nghiệp Xây dựng tổng hợp trực thuộc Công ty Xây dựng và Phát triển cơ sở hạ tầng thành Công ty cổ phần Xây dựng và Phát triển cơ sở hạ tầng, với mức vốn điều lệ khi thành lập là 1.720.900.000 đồng, tổng số cán bộ công nhân viên là 13 người. </w:t>
      </w:r>
    </w:p>
    <w:p w:rsidR="00F6661E" w:rsidRPr="00F37C15" w:rsidRDefault="00F6661E" w:rsidP="00F6661E">
      <w:pPr>
        <w:tabs>
          <w:tab w:val="left" w:pos="180"/>
        </w:tabs>
        <w:spacing w:before="120"/>
        <w:ind w:left="187"/>
      </w:pPr>
      <w:r w:rsidRPr="00F37C15">
        <w:t xml:space="preserve">Ngày 25/03/2003, Công ty phát hành cổ phiếu thưởng từ lợi nhuận giữ lại và phát hành thêm cổ phần tăng vốn điều lệ lên 5.410.000.000 đồng, đăng ký thêm các ngành nghề: Xây dựng và cải tạo lưới điện cao, hạ thế đến điện áp 35KV, kinh doanh bất động sản và khu công nghiệp, sản xuất kết cấu thép, tư vấn đầu tư xây dựng và giám sát công trình... tổng số lao động của Công ty hiện nay là 210 người. </w:t>
      </w:r>
    </w:p>
    <w:p w:rsidR="00F6661E" w:rsidRPr="00F37C15" w:rsidRDefault="00F6661E" w:rsidP="00F6661E">
      <w:pPr>
        <w:tabs>
          <w:tab w:val="left" w:pos="180"/>
        </w:tabs>
        <w:spacing w:before="120"/>
        <w:ind w:left="187"/>
      </w:pPr>
      <w:r w:rsidRPr="00F37C15">
        <w:t xml:space="preserve">Phạm vi hoạt động và phạm vi khách hàng chủ yếu tại khu vực Hải Phòng, đến nay, Công ty đã vươn ra cung cấp dịch vụ cho các đơn vị tại tỉnh Quảng Ninh, Vĩnh Phúc, Thái Bình, TP.Hồ Chí Minh và các tỉnh miền tây như: Cần Thơ, Sóc Trăng, Bến Tre. </w:t>
      </w:r>
    </w:p>
    <w:p w:rsidR="00F6661E" w:rsidRDefault="00F6661E" w:rsidP="00F6661E">
      <w:pPr>
        <w:tabs>
          <w:tab w:val="left" w:pos="180"/>
        </w:tabs>
        <w:spacing w:before="120"/>
        <w:ind w:left="187"/>
      </w:pPr>
      <w:proofErr w:type="gramStart"/>
      <w:r w:rsidRPr="00F37C15">
        <w:t>Ngày 07 tháng 7 năm 2005 Công ty chính thức đăng ký giao dịch tại trung tâm giao dịch chứng khoán Hà nội.</w:t>
      </w:r>
      <w:proofErr w:type="gramEnd"/>
    </w:p>
    <w:p w:rsidR="00566D18" w:rsidRPr="005902A0" w:rsidRDefault="00F6661E" w:rsidP="00F6661E">
      <w:pPr>
        <w:tabs>
          <w:tab w:val="left" w:pos="180"/>
        </w:tabs>
        <w:spacing w:before="120"/>
        <w:ind w:left="187"/>
      </w:pPr>
      <w:r>
        <w:t xml:space="preserve">Ngày 28 tháng 8 năm 2008 Công ty niêm yết bổ sung cổ phiếu </w:t>
      </w:r>
      <w:proofErr w:type="gramStart"/>
      <w:r>
        <w:t>theo</w:t>
      </w:r>
      <w:proofErr w:type="gramEnd"/>
      <w:r>
        <w:t xml:space="preserve"> Quyết định số 299/QĐ-TTGDHN.</w:t>
      </w:r>
    </w:p>
    <w:p w:rsidR="006E39A5" w:rsidRPr="00015398" w:rsidRDefault="006E39A5" w:rsidP="001D52BF">
      <w:pPr>
        <w:pStyle w:val="Heading3"/>
        <w:numPr>
          <w:ilvl w:val="1"/>
          <w:numId w:val="26"/>
        </w:numPr>
        <w:ind w:left="540"/>
      </w:pPr>
      <w:bookmarkStart w:id="545" w:name="_Toc452996462"/>
      <w:r w:rsidRPr="00015398">
        <w:rPr>
          <w:lang w:val="pt-BR"/>
        </w:rPr>
        <w:t>Giới thiệu về Công ty</w:t>
      </w:r>
      <w:bookmarkEnd w:id="542"/>
      <w:bookmarkEnd w:id="543"/>
      <w:bookmarkEnd w:id="544"/>
      <w:bookmarkEnd w:id="545"/>
    </w:p>
    <w:tbl>
      <w:tblPr>
        <w:tblW w:w="9446" w:type="dxa"/>
        <w:tblInd w:w="288" w:type="dxa"/>
        <w:tblLook w:val="04A0" w:firstRow="1" w:lastRow="0" w:firstColumn="1" w:lastColumn="0" w:noHBand="0" w:noVBand="1"/>
      </w:tblPr>
      <w:tblGrid>
        <w:gridCol w:w="2700"/>
        <w:gridCol w:w="6746"/>
      </w:tblGrid>
      <w:tr w:rsidR="006E39A5" w:rsidRPr="00015398" w:rsidTr="004B5D17">
        <w:trPr>
          <w:trHeight w:val="432"/>
        </w:trPr>
        <w:tc>
          <w:tcPr>
            <w:tcW w:w="2700" w:type="dxa"/>
            <w:vAlign w:val="center"/>
          </w:tcPr>
          <w:p w:rsidR="006E39A5" w:rsidRPr="00015398" w:rsidRDefault="006E39A5" w:rsidP="004B5D17">
            <w:pPr>
              <w:jc w:val="left"/>
            </w:pPr>
            <w:r w:rsidRPr="00015398">
              <w:t>Tổ chức phát hành</w:t>
            </w:r>
          </w:p>
        </w:tc>
        <w:tc>
          <w:tcPr>
            <w:tcW w:w="6746" w:type="dxa"/>
            <w:vAlign w:val="center"/>
          </w:tcPr>
          <w:p w:rsidR="006E39A5" w:rsidRPr="00015398" w:rsidRDefault="00F6661E" w:rsidP="004B5D17">
            <w:pPr>
              <w:jc w:val="left"/>
            </w:pPr>
            <w:r>
              <w:rPr>
                <w:noProof/>
              </w:rPr>
              <w:t>Công ty cổ phần Xây dựng và Phát triển Cơ sở Hạ tầng</w:t>
            </w:r>
          </w:p>
        </w:tc>
      </w:tr>
      <w:tr w:rsidR="006E39A5" w:rsidRPr="00015398" w:rsidTr="004B5D17">
        <w:trPr>
          <w:trHeight w:val="432"/>
        </w:trPr>
        <w:tc>
          <w:tcPr>
            <w:tcW w:w="2700" w:type="dxa"/>
            <w:vAlign w:val="center"/>
          </w:tcPr>
          <w:p w:rsidR="006E39A5" w:rsidRPr="00015398" w:rsidRDefault="006E39A5" w:rsidP="004B5D17">
            <w:pPr>
              <w:jc w:val="left"/>
            </w:pPr>
            <w:r w:rsidRPr="00015398">
              <w:t>Tên giao dịch</w:t>
            </w:r>
          </w:p>
        </w:tc>
        <w:tc>
          <w:tcPr>
            <w:tcW w:w="6746" w:type="dxa"/>
            <w:vAlign w:val="center"/>
          </w:tcPr>
          <w:p w:rsidR="006E39A5" w:rsidRPr="00015398" w:rsidRDefault="00F6661E" w:rsidP="004B5D17">
            <w:pPr>
              <w:jc w:val="left"/>
            </w:pPr>
            <w:r>
              <w:rPr>
                <w:noProof/>
              </w:rPr>
              <w:t>Công ty cổ phần Xây dựng và Phát triển Cơ sở Hạ tầng</w:t>
            </w:r>
          </w:p>
        </w:tc>
      </w:tr>
      <w:tr w:rsidR="006E39A5" w:rsidRPr="00015398" w:rsidTr="004B5D17">
        <w:trPr>
          <w:trHeight w:val="432"/>
        </w:trPr>
        <w:tc>
          <w:tcPr>
            <w:tcW w:w="2700" w:type="dxa"/>
            <w:vAlign w:val="center"/>
          </w:tcPr>
          <w:p w:rsidR="006E39A5" w:rsidRPr="00015398" w:rsidRDefault="006E39A5" w:rsidP="004B5D17">
            <w:pPr>
              <w:jc w:val="left"/>
            </w:pPr>
            <w:r w:rsidRPr="00015398">
              <w:t>Tên giao dịch quốc tế</w:t>
            </w:r>
          </w:p>
        </w:tc>
        <w:tc>
          <w:tcPr>
            <w:tcW w:w="6746" w:type="dxa"/>
            <w:vAlign w:val="center"/>
          </w:tcPr>
          <w:p w:rsidR="006E39A5" w:rsidRPr="00015398" w:rsidRDefault="00F6661E" w:rsidP="004B5D17">
            <w:pPr>
              <w:jc w:val="left"/>
              <w:rPr>
                <w:noProof/>
              </w:rPr>
            </w:pPr>
            <w:r w:rsidRPr="00F6661E">
              <w:rPr>
                <w:noProof/>
              </w:rPr>
              <w:t>CONSTRUCTION AND INFRASTRUCTURE DEVELOPMENT JOINT STOCK CORPORATION</w:t>
            </w:r>
          </w:p>
        </w:tc>
      </w:tr>
      <w:tr w:rsidR="006E39A5" w:rsidRPr="00015398" w:rsidTr="004B5D17">
        <w:trPr>
          <w:trHeight w:val="432"/>
        </w:trPr>
        <w:tc>
          <w:tcPr>
            <w:tcW w:w="2700" w:type="dxa"/>
            <w:vAlign w:val="center"/>
          </w:tcPr>
          <w:p w:rsidR="006E39A5" w:rsidRPr="00015398" w:rsidRDefault="006E39A5" w:rsidP="004B5D17">
            <w:pPr>
              <w:jc w:val="left"/>
            </w:pPr>
            <w:r w:rsidRPr="00015398">
              <w:t>Tên viết tắt</w:t>
            </w:r>
          </w:p>
        </w:tc>
        <w:tc>
          <w:tcPr>
            <w:tcW w:w="6746" w:type="dxa"/>
            <w:vAlign w:val="center"/>
          </w:tcPr>
          <w:p w:rsidR="006E39A5" w:rsidRPr="00015398" w:rsidRDefault="00F6661E" w:rsidP="004B5D17">
            <w:pPr>
              <w:jc w:val="left"/>
              <w:rPr>
                <w:noProof/>
              </w:rPr>
            </w:pPr>
            <w:r>
              <w:rPr>
                <w:noProof/>
              </w:rPr>
              <w:t>CINDE JSC</w:t>
            </w:r>
          </w:p>
        </w:tc>
      </w:tr>
      <w:tr w:rsidR="006E39A5" w:rsidRPr="00015398" w:rsidTr="004B5D17">
        <w:trPr>
          <w:trHeight w:val="432"/>
        </w:trPr>
        <w:tc>
          <w:tcPr>
            <w:tcW w:w="2700" w:type="dxa"/>
            <w:vAlign w:val="center"/>
          </w:tcPr>
          <w:p w:rsidR="006E39A5" w:rsidRPr="00015398" w:rsidRDefault="006E39A5" w:rsidP="004B5D17">
            <w:pPr>
              <w:jc w:val="left"/>
            </w:pPr>
            <w:r w:rsidRPr="00015398">
              <w:t>Trụ sở chính</w:t>
            </w:r>
          </w:p>
        </w:tc>
        <w:tc>
          <w:tcPr>
            <w:tcW w:w="6746" w:type="dxa"/>
            <w:vAlign w:val="center"/>
          </w:tcPr>
          <w:p w:rsidR="006E39A5" w:rsidRPr="0059657F" w:rsidRDefault="00F6661E" w:rsidP="004B5D17">
            <w:pPr>
              <w:jc w:val="left"/>
            </w:pPr>
            <w:r w:rsidRPr="00F6661E">
              <w:rPr>
                <w:noProof/>
              </w:rPr>
              <w:t>Cụm Công Nghiệp Vĩnh Niệm, Đường Nguyễn Sơn Hà, Quận Lê Chân, TP.Hải Phòng</w:t>
            </w:r>
          </w:p>
        </w:tc>
      </w:tr>
      <w:tr w:rsidR="006E39A5" w:rsidRPr="00015398" w:rsidTr="004B5D17">
        <w:trPr>
          <w:trHeight w:val="432"/>
        </w:trPr>
        <w:tc>
          <w:tcPr>
            <w:tcW w:w="2700" w:type="dxa"/>
            <w:vAlign w:val="center"/>
          </w:tcPr>
          <w:p w:rsidR="006E39A5" w:rsidRPr="00015398" w:rsidRDefault="006E39A5" w:rsidP="004B5D17">
            <w:pPr>
              <w:jc w:val="left"/>
            </w:pPr>
            <w:r w:rsidRPr="00015398">
              <w:t>Điện thoại</w:t>
            </w:r>
          </w:p>
        </w:tc>
        <w:tc>
          <w:tcPr>
            <w:tcW w:w="6746" w:type="dxa"/>
            <w:vAlign w:val="center"/>
          </w:tcPr>
          <w:p w:rsidR="006E39A5" w:rsidRPr="0059657F" w:rsidRDefault="00F6661E" w:rsidP="004B5D17">
            <w:pPr>
              <w:jc w:val="left"/>
              <w:rPr>
                <w:iCs/>
              </w:rPr>
            </w:pPr>
            <w:r w:rsidRPr="00F6661E">
              <w:rPr>
                <w:noProof/>
              </w:rPr>
              <w:t>84-(31) 387 05 77</w:t>
            </w:r>
          </w:p>
        </w:tc>
      </w:tr>
      <w:tr w:rsidR="006E39A5" w:rsidRPr="00015398" w:rsidTr="004B5D17">
        <w:trPr>
          <w:trHeight w:val="432"/>
        </w:trPr>
        <w:tc>
          <w:tcPr>
            <w:tcW w:w="2700" w:type="dxa"/>
            <w:vAlign w:val="center"/>
          </w:tcPr>
          <w:p w:rsidR="006E39A5" w:rsidRPr="00015398" w:rsidRDefault="006E39A5" w:rsidP="004B5D17">
            <w:pPr>
              <w:jc w:val="left"/>
            </w:pPr>
            <w:r w:rsidRPr="00015398">
              <w:t>Fax</w:t>
            </w:r>
          </w:p>
        </w:tc>
        <w:tc>
          <w:tcPr>
            <w:tcW w:w="6746" w:type="dxa"/>
            <w:vAlign w:val="center"/>
          </w:tcPr>
          <w:p w:rsidR="006E39A5" w:rsidRPr="0059657F" w:rsidRDefault="00F6661E" w:rsidP="004B5D17">
            <w:pPr>
              <w:jc w:val="left"/>
              <w:rPr>
                <w:iCs/>
              </w:rPr>
            </w:pPr>
            <w:r w:rsidRPr="00F6661E">
              <w:rPr>
                <w:noProof/>
              </w:rPr>
              <w:t>84-(31) 387 05 76</w:t>
            </w:r>
          </w:p>
        </w:tc>
      </w:tr>
      <w:tr w:rsidR="006E39A5" w:rsidRPr="00015398" w:rsidTr="004B5D17">
        <w:trPr>
          <w:trHeight w:val="432"/>
        </w:trPr>
        <w:tc>
          <w:tcPr>
            <w:tcW w:w="2700" w:type="dxa"/>
            <w:vAlign w:val="center"/>
          </w:tcPr>
          <w:p w:rsidR="006E39A5" w:rsidRPr="00015398" w:rsidRDefault="006E39A5" w:rsidP="004B5D17">
            <w:pPr>
              <w:jc w:val="left"/>
            </w:pPr>
            <w:r w:rsidRPr="00015398">
              <w:t>Website</w:t>
            </w:r>
          </w:p>
        </w:tc>
        <w:tc>
          <w:tcPr>
            <w:tcW w:w="6746" w:type="dxa"/>
            <w:vAlign w:val="center"/>
          </w:tcPr>
          <w:p w:rsidR="006E39A5" w:rsidRPr="00015398" w:rsidRDefault="003979E2" w:rsidP="004B5D17">
            <w:pPr>
              <w:jc w:val="left"/>
              <w:rPr>
                <w:i/>
              </w:rPr>
            </w:pPr>
            <w:hyperlink r:id="rId20" w:tgtFrame="_blank" w:history="1">
              <w:r w:rsidR="00F6661E" w:rsidRPr="00F6661E">
                <w:rPr>
                  <w:rStyle w:val="Hyperlink"/>
                  <w:b/>
                  <w:bCs/>
                  <w:i/>
                </w:rPr>
                <w:t>http://www.cinde.com.vn</w:t>
              </w:r>
            </w:hyperlink>
          </w:p>
        </w:tc>
      </w:tr>
      <w:tr w:rsidR="006E39A5" w:rsidRPr="00015398" w:rsidTr="004B5D17">
        <w:trPr>
          <w:trHeight w:val="432"/>
        </w:trPr>
        <w:tc>
          <w:tcPr>
            <w:tcW w:w="2700" w:type="dxa"/>
            <w:vAlign w:val="center"/>
          </w:tcPr>
          <w:p w:rsidR="006E39A5" w:rsidRPr="00015398" w:rsidRDefault="006E39A5" w:rsidP="004B5D17">
            <w:pPr>
              <w:jc w:val="left"/>
            </w:pPr>
            <w:r w:rsidRPr="00015398">
              <w:t>Giấy chứng nhận đăng ký kinh doanh số</w:t>
            </w:r>
          </w:p>
        </w:tc>
        <w:tc>
          <w:tcPr>
            <w:tcW w:w="6746" w:type="dxa"/>
            <w:vAlign w:val="center"/>
          </w:tcPr>
          <w:p w:rsidR="006E39A5" w:rsidRPr="00015398" w:rsidRDefault="00F6661E" w:rsidP="004B5D17">
            <w:pPr>
              <w:jc w:val="left"/>
              <w:rPr>
                <w:i/>
                <w:iCs/>
              </w:rPr>
            </w:pPr>
            <w:r w:rsidRPr="00F6661E">
              <w:t>Giấy Chứng nhận Đăng ký kinh doanh số 055555 do Sở Kế hoạch và Đầu tư thành phố Hải phòng cấp lần đầu ngày 2/6/1999, đăng ký thay đổi lần thứ tư ngày 03 tháng 12 năm 2009</w:t>
            </w:r>
            <w:r w:rsidR="003246F9">
              <w:t>.</w:t>
            </w:r>
          </w:p>
        </w:tc>
      </w:tr>
      <w:tr w:rsidR="006E39A5" w:rsidRPr="00015398" w:rsidTr="004B5D17">
        <w:trPr>
          <w:trHeight w:val="432"/>
        </w:trPr>
        <w:tc>
          <w:tcPr>
            <w:tcW w:w="2700" w:type="dxa"/>
            <w:vAlign w:val="center"/>
          </w:tcPr>
          <w:p w:rsidR="006E39A5" w:rsidRPr="00015398" w:rsidRDefault="006E39A5" w:rsidP="004B5D17">
            <w:pPr>
              <w:jc w:val="left"/>
            </w:pPr>
            <w:r w:rsidRPr="00015398">
              <w:t>Vốn điều lệ theo đăng ký kinh doanh:</w:t>
            </w:r>
          </w:p>
        </w:tc>
        <w:tc>
          <w:tcPr>
            <w:tcW w:w="6746" w:type="dxa"/>
            <w:vAlign w:val="center"/>
          </w:tcPr>
          <w:p w:rsidR="006E39A5" w:rsidRPr="00015398" w:rsidRDefault="00F6661E" w:rsidP="004B5D17">
            <w:pPr>
              <w:jc w:val="left"/>
            </w:pPr>
            <w:r w:rsidRPr="00F6661E">
              <w:t>10.820.000.000 đồng</w:t>
            </w:r>
          </w:p>
        </w:tc>
      </w:tr>
      <w:tr w:rsidR="006E39A5" w:rsidRPr="00015398" w:rsidTr="004B5D17">
        <w:trPr>
          <w:trHeight w:val="432"/>
        </w:trPr>
        <w:tc>
          <w:tcPr>
            <w:tcW w:w="2700" w:type="dxa"/>
            <w:vAlign w:val="center"/>
          </w:tcPr>
          <w:p w:rsidR="006E39A5" w:rsidRPr="00015398" w:rsidRDefault="006E39A5" w:rsidP="004B5D17">
            <w:pPr>
              <w:jc w:val="left"/>
            </w:pPr>
            <w:r w:rsidRPr="00015398">
              <w:t>Vốn điều lệ thực góp:</w:t>
            </w:r>
          </w:p>
        </w:tc>
        <w:tc>
          <w:tcPr>
            <w:tcW w:w="6746" w:type="dxa"/>
            <w:vAlign w:val="center"/>
          </w:tcPr>
          <w:p w:rsidR="006E39A5" w:rsidRPr="00015398" w:rsidRDefault="00F6661E" w:rsidP="004B5D17">
            <w:pPr>
              <w:jc w:val="left"/>
            </w:pPr>
            <w:r w:rsidRPr="00F6661E">
              <w:t>10.820.000.000 đồng</w:t>
            </w:r>
          </w:p>
        </w:tc>
      </w:tr>
      <w:tr w:rsidR="006E39A5" w:rsidRPr="00015398" w:rsidTr="004B5D17">
        <w:trPr>
          <w:trHeight w:val="432"/>
        </w:trPr>
        <w:tc>
          <w:tcPr>
            <w:tcW w:w="9446" w:type="dxa"/>
            <w:gridSpan w:val="2"/>
            <w:vAlign w:val="center"/>
          </w:tcPr>
          <w:p w:rsidR="006E39A5" w:rsidRPr="00015398" w:rsidRDefault="006E39A5" w:rsidP="004B5D17">
            <w:pPr>
              <w:jc w:val="left"/>
            </w:pPr>
            <w:r w:rsidRPr="00015398">
              <w:t xml:space="preserve">Công ty </w:t>
            </w:r>
            <w:r w:rsidR="005902A0">
              <w:t>đang niêm yết trên Sở Giao dịch Chứng khoán Hà Nội</w:t>
            </w:r>
          </w:p>
        </w:tc>
      </w:tr>
      <w:tr w:rsidR="006E39A5" w:rsidRPr="00015398" w:rsidTr="004B5D17">
        <w:trPr>
          <w:trHeight w:val="432"/>
        </w:trPr>
        <w:tc>
          <w:tcPr>
            <w:tcW w:w="2700" w:type="dxa"/>
            <w:vAlign w:val="center"/>
          </w:tcPr>
          <w:p w:rsidR="007E2B0F" w:rsidRDefault="007E2B0F" w:rsidP="004B5D17">
            <w:pPr>
              <w:jc w:val="left"/>
            </w:pPr>
          </w:p>
          <w:p w:rsidR="007E2B0F" w:rsidRDefault="007E2B0F" w:rsidP="004B5D17">
            <w:pPr>
              <w:jc w:val="left"/>
            </w:pPr>
            <w:r>
              <w:t xml:space="preserve">Logo:     </w:t>
            </w:r>
          </w:p>
          <w:p w:rsidR="007E2B0F" w:rsidRDefault="007E2B0F" w:rsidP="004B5D17">
            <w:pPr>
              <w:jc w:val="left"/>
            </w:pPr>
          </w:p>
          <w:p w:rsidR="007E2B0F" w:rsidRDefault="007E2B0F" w:rsidP="004B5D17">
            <w:pPr>
              <w:jc w:val="left"/>
            </w:pPr>
          </w:p>
          <w:p w:rsidR="006E39A5" w:rsidRPr="00015398" w:rsidRDefault="006E39A5" w:rsidP="004B5D17">
            <w:pPr>
              <w:jc w:val="left"/>
            </w:pPr>
          </w:p>
        </w:tc>
        <w:tc>
          <w:tcPr>
            <w:tcW w:w="6746" w:type="dxa"/>
            <w:vAlign w:val="center"/>
          </w:tcPr>
          <w:p w:rsidR="006E39A5" w:rsidRPr="00015398" w:rsidRDefault="00C229DB" w:rsidP="004B5D17">
            <w:pPr>
              <w:jc w:val="left"/>
            </w:pPr>
            <w:r>
              <w:rPr>
                <w:noProof/>
              </w:rPr>
              <w:drawing>
                <wp:inline distT="0" distB="0" distL="0" distR="0">
                  <wp:extent cx="1600200" cy="1019175"/>
                  <wp:effectExtent l="0" t="0" r="0" b="9525"/>
                  <wp:docPr id="3" name="Picture 3"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00200" cy="1019175"/>
                          </a:xfrm>
                          <a:prstGeom prst="rect">
                            <a:avLst/>
                          </a:prstGeom>
                          <a:noFill/>
                          <a:ln>
                            <a:noFill/>
                          </a:ln>
                        </pic:spPr>
                      </pic:pic>
                    </a:graphicData>
                  </a:graphic>
                </wp:inline>
              </w:drawing>
            </w:r>
          </w:p>
        </w:tc>
      </w:tr>
    </w:tbl>
    <w:p w:rsidR="004B5D17" w:rsidRDefault="004B5D17" w:rsidP="00404C2F">
      <w:pPr>
        <w:widowControl w:val="0"/>
        <w:ind w:right="-327"/>
        <w:rPr>
          <w:szCs w:val="22"/>
        </w:rPr>
      </w:pPr>
    </w:p>
    <w:p w:rsidR="004B5D17" w:rsidRDefault="004B5D17" w:rsidP="00404C2F">
      <w:pPr>
        <w:widowControl w:val="0"/>
        <w:ind w:right="-327"/>
        <w:rPr>
          <w:szCs w:val="22"/>
        </w:rPr>
      </w:pPr>
    </w:p>
    <w:p w:rsidR="007370D8" w:rsidRPr="00AE551E" w:rsidRDefault="007370D8" w:rsidP="00404C2F">
      <w:pPr>
        <w:widowControl w:val="0"/>
        <w:ind w:right="-327"/>
        <w:rPr>
          <w:szCs w:val="22"/>
        </w:rPr>
      </w:pPr>
      <w:r w:rsidRPr="00AE551E">
        <w:rPr>
          <w:szCs w:val="22"/>
        </w:rPr>
        <w:t>Ngành nghề kinh doanh:</w:t>
      </w:r>
    </w:p>
    <w:p w:rsidR="00F6661E" w:rsidRPr="008036B6" w:rsidRDefault="00F6661E" w:rsidP="00F6661E">
      <w:bookmarkStart w:id="546" w:name="_Toc397942532"/>
      <w:r>
        <w:t>Theo Giấy Chứng nhận Đăng ký kinh doanh số 055555 do Sở Kế hoạch và Đ</w:t>
      </w:r>
      <w:r w:rsidRPr="009C08D3">
        <w:t>ầu tư thành phố Hải phòng cấp lần đầu ngày 2/6/1999, đăng ký thay đổi lần thứ</w:t>
      </w:r>
      <w:r>
        <w:t xml:space="preserve"> tư </w:t>
      </w:r>
      <w:r w:rsidRPr="009C08D3">
        <w:t xml:space="preserve">ngày </w:t>
      </w:r>
      <w:r>
        <w:t>03 tháng 12 năm 2009</w:t>
      </w:r>
      <w:r w:rsidRPr="008036B6">
        <w:t xml:space="preserve">, </w:t>
      </w:r>
      <w:r w:rsidRPr="008C7416">
        <w:rPr>
          <w:noProof/>
        </w:rPr>
        <w:t>Công ty cổ phần Xây dựng và Phát triển Cơ sở Hạ tầng</w:t>
      </w:r>
      <w:r w:rsidRPr="008036B6">
        <w:t xml:space="preserve"> kinh doanh các ngành nghề sau:</w:t>
      </w:r>
    </w:p>
    <w:p w:rsidR="00F6661E" w:rsidRPr="000C48D6" w:rsidRDefault="00F6661E" w:rsidP="001D52BF">
      <w:pPr>
        <w:numPr>
          <w:ilvl w:val="0"/>
          <w:numId w:val="30"/>
        </w:numPr>
        <w:spacing w:after="200" w:line="276" w:lineRule="auto"/>
      </w:pPr>
      <w:bookmarkStart w:id="547" w:name="_Toc387934652"/>
      <w:bookmarkStart w:id="548" w:name="_Toc390791242"/>
      <w:bookmarkStart w:id="549" w:name="_Toc390843958"/>
      <w:bookmarkStart w:id="550" w:name="_Toc387934653"/>
      <w:bookmarkStart w:id="551" w:name="_Toc390791243"/>
      <w:bookmarkStart w:id="552" w:name="_Toc390843959"/>
      <w:bookmarkStart w:id="553" w:name="_Toc387934654"/>
      <w:bookmarkStart w:id="554" w:name="_Toc390791244"/>
      <w:bookmarkStart w:id="555" w:name="_Toc390843960"/>
      <w:bookmarkStart w:id="556" w:name="_Toc387934655"/>
      <w:bookmarkStart w:id="557" w:name="_Toc390791245"/>
      <w:bookmarkStart w:id="558" w:name="_Toc390843961"/>
      <w:bookmarkStart w:id="559" w:name="_Toc390791246"/>
      <w:bookmarkStart w:id="560" w:name="_Toc390843962"/>
      <w:bookmarkStart w:id="561" w:name="_Toc390791247"/>
      <w:bookmarkStart w:id="562" w:name="_Toc390843963"/>
      <w:bookmarkStart w:id="563" w:name="_Toc390791248"/>
      <w:bookmarkStart w:id="564" w:name="_Toc390843964"/>
      <w:bookmarkStart w:id="565" w:name="_Toc390791249"/>
      <w:bookmarkStart w:id="566" w:name="_Toc390843965"/>
      <w:bookmarkStart w:id="567" w:name="_Toc387934657"/>
      <w:bookmarkStart w:id="568" w:name="_Toc390791250"/>
      <w:bookmarkStart w:id="569" w:name="_Toc390843966"/>
      <w:bookmarkStart w:id="570" w:name="_Toc387821243"/>
      <w:bookmarkStart w:id="571" w:name="_Toc387823833"/>
      <w:bookmarkStart w:id="572" w:name="_Toc387824396"/>
      <w:bookmarkStart w:id="573" w:name="_Toc387824957"/>
      <w:bookmarkStart w:id="574" w:name="_Toc387825522"/>
      <w:bookmarkStart w:id="575" w:name="_Toc387821247"/>
      <w:bookmarkStart w:id="576" w:name="_Toc387823837"/>
      <w:bookmarkStart w:id="577" w:name="_Toc387824400"/>
      <w:bookmarkStart w:id="578" w:name="_Toc387824961"/>
      <w:bookmarkStart w:id="579" w:name="_Toc387825526"/>
      <w:bookmarkStart w:id="580" w:name="_Toc383299604"/>
      <w:bookmarkStart w:id="581" w:name="_Toc383154605"/>
      <w:bookmarkStart w:id="582" w:name="_Toc383197814"/>
      <w:bookmarkStart w:id="583" w:name="_Toc383299605"/>
      <w:bookmarkStart w:id="584" w:name="_Toc383154607"/>
      <w:bookmarkStart w:id="585" w:name="_Toc383197816"/>
      <w:bookmarkStart w:id="586" w:name="_Toc383299607"/>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r w:rsidRPr="000C48D6">
        <w:t>Xây dựng các công trình công cộng, dân dụng, công nghiệp, giao thông, thuỷ lợi cơ sở kỹ thuật hạ tầng, lắp máy, điện, nước;</w:t>
      </w:r>
    </w:p>
    <w:p w:rsidR="00F6661E" w:rsidRPr="000C48D6" w:rsidRDefault="00F6661E" w:rsidP="001D52BF">
      <w:pPr>
        <w:numPr>
          <w:ilvl w:val="0"/>
          <w:numId w:val="30"/>
        </w:numPr>
        <w:spacing w:after="200" w:line="276" w:lineRule="auto"/>
      </w:pPr>
      <w:r w:rsidRPr="000C48D6">
        <w:t>Xây dựng và cải tạo lưới điện cao, hạ thế đến cấp điện áp 35KV;</w:t>
      </w:r>
    </w:p>
    <w:p w:rsidR="00F6661E" w:rsidRPr="000C48D6" w:rsidRDefault="00F6661E" w:rsidP="001D52BF">
      <w:pPr>
        <w:numPr>
          <w:ilvl w:val="0"/>
          <w:numId w:val="30"/>
        </w:numPr>
        <w:spacing w:after="200" w:line="276" w:lineRule="auto"/>
      </w:pPr>
      <w:r w:rsidRPr="000C48D6">
        <w:t>Kinh doanh tư vấn xây dựng, tư vấn đầu tư và giám sát xây dựng công trình;</w:t>
      </w:r>
    </w:p>
    <w:p w:rsidR="00F6661E" w:rsidRPr="000C48D6" w:rsidRDefault="00F6661E" w:rsidP="001D52BF">
      <w:pPr>
        <w:numPr>
          <w:ilvl w:val="0"/>
          <w:numId w:val="30"/>
        </w:numPr>
        <w:spacing w:after="200" w:line="276" w:lineRule="auto"/>
      </w:pPr>
      <w:r w:rsidRPr="000C48D6">
        <w:t>Kinh doanh cơ sở hạ tầng các khu công nghiệp, khu chế xuất;</w:t>
      </w:r>
    </w:p>
    <w:p w:rsidR="00F6661E" w:rsidRPr="000C48D6" w:rsidRDefault="00F6661E" w:rsidP="001D52BF">
      <w:pPr>
        <w:numPr>
          <w:ilvl w:val="0"/>
          <w:numId w:val="30"/>
        </w:numPr>
        <w:spacing w:after="200" w:line="276" w:lineRule="auto"/>
      </w:pPr>
      <w:r w:rsidRPr="000C48D6">
        <w:t>Kinh doanh vật liệu, máy và thiết bị xây dựng, bất động sản,khai thác vật liệu xây dựng;</w:t>
      </w:r>
    </w:p>
    <w:p w:rsidR="00F6661E" w:rsidRDefault="00F6661E" w:rsidP="001D52BF">
      <w:pPr>
        <w:numPr>
          <w:ilvl w:val="0"/>
          <w:numId w:val="30"/>
        </w:numPr>
        <w:spacing w:after="200" w:line="276" w:lineRule="auto"/>
      </w:pPr>
      <w:r w:rsidRPr="000C48D6">
        <w:t>Sản xuất, gia công cơ khí.</w:t>
      </w:r>
    </w:p>
    <w:p w:rsidR="0089798E" w:rsidRPr="00015398" w:rsidRDefault="0089798E" w:rsidP="001D52BF">
      <w:pPr>
        <w:pStyle w:val="Heading3"/>
        <w:numPr>
          <w:ilvl w:val="1"/>
          <w:numId w:val="26"/>
        </w:numPr>
        <w:ind w:left="540"/>
      </w:pPr>
      <w:bookmarkStart w:id="587" w:name="_Toc452996463"/>
      <w:r w:rsidRPr="00015398">
        <w:t>Cơ cấu vốn cổ phần</w:t>
      </w:r>
      <w:bookmarkEnd w:id="546"/>
      <w:bookmarkEnd w:id="587"/>
    </w:p>
    <w:p w:rsidR="0089798E" w:rsidRPr="0013122C" w:rsidRDefault="008A59A2" w:rsidP="00404C2F">
      <w:pPr>
        <w:widowControl w:val="0"/>
        <w:ind w:right="-327"/>
        <w:rPr>
          <w:b/>
          <w:i/>
          <w:szCs w:val="22"/>
        </w:rPr>
      </w:pPr>
      <w:r w:rsidRPr="0013122C">
        <w:rPr>
          <w:szCs w:val="22"/>
        </w:rPr>
        <w:t>Vốn điều lệ tại ngày 31</w:t>
      </w:r>
      <w:r w:rsidR="00415079" w:rsidRPr="0013122C">
        <w:rPr>
          <w:szCs w:val="22"/>
        </w:rPr>
        <w:t>/</w:t>
      </w:r>
      <w:r w:rsidR="00EB5ED5">
        <w:rPr>
          <w:szCs w:val="22"/>
        </w:rPr>
        <w:t>03</w:t>
      </w:r>
      <w:r w:rsidR="00415079" w:rsidRPr="0013122C">
        <w:rPr>
          <w:szCs w:val="22"/>
        </w:rPr>
        <w:t>/201</w:t>
      </w:r>
      <w:r w:rsidR="00EB5ED5">
        <w:rPr>
          <w:szCs w:val="22"/>
        </w:rPr>
        <w:t>6</w:t>
      </w:r>
      <w:r w:rsidR="0089798E" w:rsidRPr="0013122C">
        <w:rPr>
          <w:szCs w:val="22"/>
        </w:rPr>
        <w:t xml:space="preserve"> của </w:t>
      </w:r>
      <w:r w:rsidR="00F6661E" w:rsidRPr="0013122C">
        <w:rPr>
          <w:szCs w:val="22"/>
        </w:rPr>
        <w:t>Công ty cổ phần Xây dựng và Phát triển Cơ sở Hạ tầng</w:t>
      </w:r>
      <w:r w:rsidR="0089798E" w:rsidRPr="0013122C">
        <w:rPr>
          <w:szCs w:val="22"/>
        </w:rPr>
        <w:t xml:space="preserve"> là </w:t>
      </w:r>
      <w:r w:rsidR="0013122C" w:rsidRPr="0013122C">
        <w:t>10.820.000.000 </w:t>
      </w:r>
      <w:proofErr w:type="gramStart"/>
      <w:r w:rsidR="0013122C" w:rsidRPr="0013122C">
        <w:t>đồng</w:t>
      </w:r>
      <w:r w:rsidR="0089798E" w:rsidRPr="0013122C">
        <w:rPr>
          <w:szCs w:val="22"/>
        </w:rPr>
        <w:t>(</w:t>
      </w:r>
      <w:proofErr w:type="gramEnd"/>
      <w:r w:rsidR="0013122C" w:rsidRPr="0013122C">
        <w:rPr>
          <w:i/>
          <w:szCs w:val="22"/>
        </w:rPr>
        <w:t>Mười tỷ tám trăm hai mươi triệu đồng</w:t>
      </w:r>
      <w:r w:rsidR="0089798E" w:rsidRPr="0013122C">
        <w:rPr>
          <w:i/>
          <w:szCs w:val="22"/>
        </w:rPr>
        <w:t>).</w:t>
      </w:r>
    </w:p>
    <w:p w:rsidR="0089798E" w:rsidRPr="0013122C" w:rsidRDefault="0089798E" w:rsidP="00404C2F">
      <w:pPr>
        <w:widowControl w:val="0"/>
        <w:ind w:right="-327"/>
        <w:rPr>
          <w:szCs w:val="22"/>
        </w:rPr>
      </w:pPr>
      <w:r w:rsidRPr="0013122C">
        <w:rPr>
          <w:szCs w:val="22"/>
        </w:rPr>
        <w:t xml:space="preserve">Số cổ phần và giá trị vốn cổ phần đã góp: </w:t>
      </w:r>
      <w:r w:rsidR="0013122C" w:rsidRPr="0013122C">
        <w:rPr>
          <w:szCs w:val="22"/>
        </w:rPr>
        <w:t>1.082.000</w:t>
      </w:r>
      <w:r w:rsidRPr="0013122C">
        <w:rPr>
          <w:szCs w:val="22"/>
        </w:rPr>
        <w:t xml:space="preserve"> cổ phần với mệnh giá </w:t>
      </w:r>
      <w:r w:rsidRPr="0013122C">
        <w:rPr>
          <w:noProof/>
          <w:szCs w:val="22"/>
        </w:rPr>
        <w:t>10.000</w:t>
      </w:r>
      <w:r w:rsidRPr="0013122C">
        <w:rPr>
          <w:szCs w:val="22"/>
        </w:rPr>
        <w:t xml:space="preserve"> đồng/cổ phần. </w:t>
      </w:r>
      <w:proofErr w:type="gramStart"/>
      <w:r w:rsidRPr="0013122C">
        <w:rPr>
          <w:szCs w:val="22"/>
        </w:rPr>
        <w:t xml:space="preserve">SCIC hiện đang sở hữu </w:t>
      </w:r>
      <w:r w:rsidR="0013122C" w:rsidRPr="0013122C">
        <w:rPr>
          <w:szCs w:val="22"/>
        </w:rPr>
        <w:t>97.632</w:t>
      </w:r>
      <w:r w:rsidRPr="0013122C">
        <w:rPr>
          <w:szCs w:val="22"/>
        </w:rPr>
        <w:t xml:space="preserve"> cổ phần của </w:t>
      </w:r>
      <w:r w:rsidR="00F6661E" w:rsidRPr="0013122C">
        <w:rPr>
          <w:szCs w:val="22"/>
        </w:rPr>
        <w:t xml:space="preserve">Công ty cổ phần Xây dựng và Phát triển Cơ sở Hạ </w:t>
      </w:r>
      <w:r w:rsidR="0013122C" w:rsidRPr="0013122C">
        <w:rPr>
          <w:szCs w:val="22"/>
        </w:rPr>
        <w:t xml:space="preserve">tầng </w:t>
      </w:r>
      <w:r w:rsidRPr="0013122C">
        <w:rPr>
          <w:szCs w:val="22"/>
        </w:rPr>
        <w:t xml:space="preserve">tại </w:t>
      </w:r>
      <w:r w:rsidR="00646782" w:rsidRPr="0013122C">
        <w:rPr>
          <w:szCs w:val="22"/>
        </w:rPr>
        <w:t xml:space="preserve">thời điểm </w:t>
      </w:r>
      <w:r w:rsidR="008A59A2" w:rsidRPr="0013122C">
        <w:rPr>
          <w:szCs w:val="22"/>
        </w:rPr>
        <w:t>31</w:t>
      </w:r>
      <w:r w:rsidR="00646782" w:rsidRPr="0013122C">
        <w:rPr>
          <w:szCs w:val="22"/>
        </w:rPr>
        <w:t>/</w:t>
      </w:r>
      <w:r w:rsidR="00EB5ED5">
        <w:rPr>
          <w:szCs w:val="22"/>
        </w:rPr>
        <w:t>03/2016</w:t>
      </w:r>
      <w:r w:rsidRPr="0013122C">
        <w:rPr>
          <w:szCs w:val="22"/>
        </w:rPr>
        <w:t>.</w:t>
      </w:r>
      <w:proofErr w:type="gramEnd"/>
      <w:r w:rsidRPr="0013122C">
        <w:rPr>
          <w:szCs w:val="22"/>
        </w:rPr>
        <w:t xml:space="preserve"> Cơ cấu</w:t>
      </w:r>
      <w:r w:rsidR="008A59A2" w:rsidRPr="0013122C">
        <w:rPr>
          <w:szCs w:val="22"/>
        </w:rPr>
        <w:t xml:space="preserve"> cổ</w:t>
      </w:r>
      <w:r w:rsidR="00EB5ED5">
        <w:rPr>
          <w:szCs w:val="22"/>
        </w:rPr>
        <w:t xml:space="preserve"> đông của Công ty tại ngày 31/03/2016</w:t>
      </w:r>
      <w:r w:rsidRPr="0013122C">
        <w:rPr>
          <w:szCs w:val="22"/>
        </w:rPr>
        <w:t xml:space="preserve"> như sau:</w:t>
      </w:r>
    </w:p>
    <w:p w:rsidR="00535692" w:rsidRPr="0013122C" w:rsidRDefault="00535692" w:rsidP="004B5D17">
      <w:pPr>
        <w:jc w:val="center"/>
        <w:rPr>
          <w:b/>
        </w:rPr>
      </w:pPr>
      <w:bookmarkStart w:id="588" w:name="_Toc394315828"/>
      <w:bookmarkStart w:id="589" w:name="_Toc394316635"/>
      <w:bookmarkEnd w:id="588"/>
      <w:bookmarkEnd w:id="589"/>
      <w:r w:rsidRPr="0013122C">
        <w:rPr>
          <w:b/>
        </w:rPr>
        <w:t xml:space="preserve">Biểu đồ 1: Cơ cấu vốn cổ phần của </w:t>
      </w:r>
      <w:r w:rsidR="00F6661E" w:rsidRPr="0013122C">
        <w:rPr>
          <w:b/>
        </w:rPr>
        <w:t>Công ty cổ phần Xây dựng và Phát triển Cơ sở Hạ tầng</w:t>
      </w:r>
    </w:p>
    <w:p w:rsidR="00535692" w:rsidRPr="0013122C" w:rsidRDefault="007A444A" w:rsidP="00404C2F">
      <w:pPr>
        <w:widowControl w:val="0"/>
        <w:ind w:right="-327"/>
        <w:jc w:val="center"/>
        <w:rPr>
          <w:noProof/>
          <w:szCs w:val="22"/>
        </w:rPr>
      </w:pPr>
      <w:r>
        <w:rPr>
          <w:noProof/>
        </w:rPr>
        <w:drawing>
          <wp:inline distT="0" distB="0" distL="0" distR="0">
            <wp:extent cx="4572000" cy="2743200"/>
            <wp:effectExtent l="0" t="0" r="0" b="0"/>
            <wp:docPr id="97" name="Chart 97"/>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535692" w:rsidRPr="00015398" w:rsidRDefault="00535692" w:rsidP="00404C2F">
      <w:pPr>
        <w:widowControl w:val="0"/>
        <w:ind w:right="-327"/>
        <w:jc w:val="center"/>
        <w:rPr>
          <w:i/>
          <w:szCs w:val="22"/>
        </w:rPr>
      </w:pPr>
      <w:r w:rsidRPr="0013122C">
        <w:rPr>
          <w:i/>
          <w:szCs w:val="22"/>
        </w:rPr>
        <w:t xml:space="preserve">(Nguồn: </w:t>
      </w:r>
      <w:r w:rsidR="00F6661E" w:rsidRPr="0013122C">
        <w:rPr>
          <w:i/>
          <w:szCs w:val="22"/>
        </w:rPr>
        <w:t>Công ty cổ phần Xây dựng và Phát triển Cơ sở Hạ tầng</w:t>
      </w:r>
      <w:r w:rsidRPr="0013122C">
        <w:rPr>
          <w:i/>
          <w:szCs w:val="22"/>
        </w:rPr>
        <w:t>)</w:t>
      </w:r>
    </w:p>
    <w:p w:rsidR="00227B24" w:rsidRPr="00015398" w:rsidRDefault="00227B24" w:rsidP="001D52BF">
      <w:pPr>
        <w:pStyle w:val="Heading2"/>
        <w:numPr>
          <w:ilvl w:val="0"/>
          <w:numId w:val="27"/>
        </w:numPr>
        <w:ind w:left="360"/>
      </w:pPr>
      <w:bookmarkStart w:id="590" w:name="_Toc394315830"/>
      <w:bookmarkStart w:id="591" w:name="_Toc394316637"/>
      <w:bookmarkStart w:id="592" w:name="_Toc397942533"/>
      <w:bookmarkStart w:id="593" w:name="_Toc452996464"/>
      <w:r w:rsidRPr="00015398">
        <w:lastRenderedPageBreak/>
        <w:t>Cơ cấu tổ chức và bộ máy quản lý của Công ty</w:t>
      </w:r>
      <w:bookmarkEnd w:id="590"/>
      <w:bookmarkEnd w:id="591"/>
      <w:bookmarkEnd w:id="592"/>
      <w:bookmarkEnd w:id="593"/>
    </w:p>
    <w:p w:rsidR="00227B24" w:rsidRPr="00015398" w:rsidRDefault="00227B24" w:rsidP="00C96C3A">
      <w:pPr>
        <w:widowControl w:val="0"/>
        <w:rPr>
          <w:szCs w:val="22"/>
        </w:rPr>
      </w:pPr>
      <w:r w:rsidRPr="00015398">
        <w:rPr>
          <w:szCs w:val="22"/>
        </w:rPr>
        <w:t xml:space="preserve">Hiện nay, </w:t>
      </w:r>
      <w:r w:rsidR="00F6661E">
        <w:rPr>
          <w:noProof/>
          <w:szCs w:val="22"/>
          <w:lang w:val="vi-VN"/>
        </w:rPr>
        <w:t>Công ty cổ phần Xây dựng và Phát triển Cơ sở Hạ tầng</w:t>
      </w:r>
      <w:r w:rsidRPr="00015398">
        <w:rPr>
          <w:szCs w:val="22"/>
        </w:rPr>
        <w:t xml:space="preserve"> được tổ chức và hoạt động </w:t>
      </w:r>
      <w:proofErr w:type="gramStart"/>
      <w:r w:rsidRPr="00015398">
        <w:rPr>
          <w:szCs w:val="22"/>
        </w:rPr>
        <w:t>theo</w:t>
      </w:r>
      <w:proofErr w:type="gramEnd"/>
      <w:r w:rsidRPr="00015398">
        <w:rPr>
          <w:szCs w:val="22"/>
        </w:rPr>
        <w:t xml:space="preserve"> Luật Doanh nghiệp số 60/2005/QH11 đã được Quốc hội nước Cộng hòa xã hộ</w:t>
      </w:r>
      <w:r w:rsidR="00362850">
        <w:rPr>
          <w:szCs w:val="22"/>
        </w:rPr>
        <w:t xml:space="preserve">i chủ nghĩa Việt Nam khóa XI kỳ </w:t>
      </w:r>
      <w:r w:rsidRPr="00015398">
        <w:rPr>
          <w:szCs w:val="22"/>
        </w:rPr>
        <w:t xml:space="preserve">họp thứ 08 thông qua ngày 29/11/2005. </w:t>
      </w:r>
      <w:proofErr w:type="gramStart"/>
      <w:r w:rsidRPr="00015398">
        <w:rPr>
          <w:szCs w:val="22"/>
        </w:rPr>
        <w:t xml:space="preserve">Cơ sở của hoạt động quản trị và điều hành của </w:t>
      </w:r>
      <w:r w:rsidR="00F6661E">
        <w:rPr>
          <w:noProof/>
          <w:szCs w:val="22"/>
        </w:rPr>
        <w:t>Công ty cổ phần Xây dựng và Phát triển Cơ sở Hạ tầng</w:t>
      </w:r>
      <w:r w:rsidRPr="00015398">
        <w:rPr>
          <w:szCs w:val="22"/>
        </w:rPr>
        <w:t xml:space="preserve"> là Điều lệ tổ chức và hoạt động của Công ty.</w:t>
      </w:r>
      <w:proofErr w:type="gramEnd"/>
    </w:p>
    <w:p w:rsidR="0089798E" w:rsidRPr="00015398" w:rsidRDefault="0089798E" w:rsidP="00404C2F">
      <w:pPr>
        <w:widowControl w:val="0"/>
        <w:ind w:right="-327"/>
        <w:jc w:val="center"/>
        <w:rPr>
          <w:b/>
          <w:szCs w:val="22"/>
        </w:rPr>
      </w:pPr>
      <w:proofErr w:type="gramStart"/>
      <w:r w:rsidRPr="00015398">
        <w:rPr>
          <w:b/>
          <w:szCs w:val="22"/>
        </w:rPr>
        <w:t>Sơ</w:t>
      </w:r>
      <w:proofErr w:type="gramEnd"/>
      <w:r w:rsidRPr="00015398">
        <w:rPr>
          <w:b/>
          <w:szCs w:val="22"/>
        </w:rPr>
        <w:t xml:space="preserve"> đồ bộ máy tổ chức của </w:t>
      </w:r>
      <w:r w:rsidR="00F6661E">
        <w:rPr>
          <w:b/>
          <w:szCs w:val="22"/>
        </w:rPr>
        <w:t>Công ty cổ phần Xây dựng và Phát triển Cơ sở Hạ tầng</w:t>
      </w:r>
    </w:p>
    <w:p w:rsidR="0089798E" w:rsidRPr="00015398" w:rsidRDefault="0089798E" w:rsidP="00404C2F">
      <w:pPr>
        <w:widowControl w:val="0"/>
        <w:ind w:right="-327"/>
        <w:rPr>
          <w:szCs w:val="22"/>
        </w:rPr>
      </w:pPr>
    </w:p>
    <w:p w:rsidR="009745B1" w:rsidRDefault="0083356D" w:rsidP="00404C2F">
      <w:pPr>
        <w:widowControl w:val="0"/>
        <w:ind w:right="-327"/>
        <w:rPr>
          <w:szCs w:val="22"/>
        </w:rPr>
      </w:pPr>
      <w:r>
        <w:rPr>
          <w:noProof/>
          <w:szCs w:val="22"/>
        </w:rPr>
        <mc:AlternateContent>
          <mc:Choice Requires="wps">
            <w:drawing>
              <wp:anchor distT="0" distB="0" distL="114300" distR="114300" simplePos="0" relativeHeight="251641344" behindDoc="0" locked="0" layoutInCell="1" allowOverlap="1">
                <wp:simplePos x="0" y="0"/>
                <wp:positionH relativeFrom="column">
                  <wp:posOffset>581025</wp:posOffset>
                </wp:positionH>
                <wp:positionV relativeFrom="paragraph">
                  <wp:posOffset>121920</wp:posOffset>
                </wp:positionV>
                <wp:extent cx="4752975" cy="597535"/>
                <wp:effectExtent l="0" t="0" r="28575" b="12065"/>
                <wp:wrapNone/>
                <wp:docPr id="55" name="Rectangle 2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52975" cy="59753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3979E2" w:rsidRDefault="003979E2" w:rsidP="00D9592D">
                            <w:pPr>
                              <w:jc w:val="center"/>
                              <w:rPr>
                                <w:b/>
                              </w:rPr>
                            </w:pPr>
                          </w:p>
                          <w:p w:rsidR="003979E2" w:rsidRPr="00D9592D" w:rsidRDefault="003979E2" w:rsidP="00D9592D">
                            <w:pPr>
                              <w:jc w:val="center"/>
                              <w:rPr>
                                <w:b/>
                              </w:rPr>
                            </w:pPr>
                            <w:r w:rsidRPr="00D9592D">
                              <w:rPr>
                                <w:b/>
                              </w:rPr>
                              <w:t>ĐẠI HỘI ĐỒNG CỔ ĐÔNG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6" o:spid="_x0000_s1028" style="position:absolute;left:0;text-align:left;margin-left:45.75pt;margin-top:9.6pt;width:374.25pt;height:47.05pt;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" filled="f">
                <v:textbox>
                  <w:txbxContent>
                    <w:p w:rsidR="003979E2" w:rsidRDefault="003979E2" w:rsidP="00D9592D">
                      <w:pPr>
                        <w:jc w:val="center"/>
                        <w:rPr>
                          <w:b/>
                        </w:rPr>
                      </w:pPr>
                    </w:p>
                    <w:p w:rsidR="003979E2" w:rsidRPr="00D9592D" w:rsidRDefault="003979E2" w:rsidP="00D9592D">
                      <w:pPr>
                        <w:jc w:val="center"/>
                        <w:rPr>
                          <w:b/>
                        </w:rPr>
                      </w:pPr>
                      <w:r w:rsidRPr="00D9592D">
                        <w:rPr>
                          <w:b/>
                        </w:rPr>
                        <w:t>ĐẠI HỘI ĐỒNG CỔ ĐÔNG</w:t>
                      </w:r>
                    </w:p>
                  </w:txbxContent>
                </v:textbox>
              </v:rect>
            </w:pict>
          </mc:Fallback>
        </mc:AlternateContent>
      </w:r>
    </w:p>
    <w:p w:rsidR="009745B1" w:rsidRDefault="009745B1" w:rsidP="00404C2F">
      <w:pPr>
        <w:widowControl w:val="0"/>
        <w:ind w:right="-327"/>
        <w:rPr>
          <w:szCs w:val="22"/>
        </w:rPr>
      </w:pPr>
    </w:p>
    <w:p w:rsidR="009745B1" w:rsidRDefault="009745B1" w:rsidP="00404C2F">
      <w:pPr>
        <w:widowControl w:val="0"/>
        <w:ind w:right="-327"/>
        <w:rPr>
          <w:szCs w:val="22"/>
        </w:rPr>
      </w:pPr>
    </w:p>
    <w:p w:rsidR="009745B1" w:rsidRDefault="0083356D" w:rsidP="00404C2F">
      <w:pPr>
        <w:widowControl w:val="0"/>
        <w:ind w:right="-327"/>
        <w:rPr>
          <w:szCs w:val="22"/>
        </w:rPr>
      </w:pPr>
      <w:r>
        <w:rPr>
          <w:noProof/>
          <w:szCs w:val="22"/>
        </w:rPr>
        <mc:AlternateContent>
          <mc:Choice Requires="wps">
            <w:drawing>
              <wp:anchor distT="0" distB="0" distL="114299" distR="114299" simplePos="0" relativeHeight="251650560" behindDoc="0" locked="0" layoutInCell="1" allowOverlap="1">
                <wp:simplePos x="0" y="0"/>
                <wp:positionH relativeFrom="column">
                  <wp:posOffset>962024</wp:posOffset>
                </wp:positionH>
                <wp:positionV relativeFrom="paragraph">
                  <wp:posOffset>92710</wp:posOffset>
                </wp:positionV>
                <wp:extent cx="0" cy="242570"/>
                <wp:effectExtent l="76200" t="0" r="57150" b="62230"/>
                <wp:wrapNone/>
                <wp:docPr id="54" name="AutoShape 2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257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38" o:spid="_x0000_s1026" type="#_x0000_t32" style="position:absolute;margin-left:75.75pt;margin-top:7.3pt;width:0;height:19.1pt;z-index:25165056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">
                <v:stroke endarrow="block"/>
              </v:shape>
            </w:pict>
          </mc:Fallback>
        </mc:AlternateContent>
      </w:r>
      <w:r>
        <w:rPr>
          <w:noProof/>
          <w:szCs w:val="22"/>
        </w:rPr>
        <mc:AlternateContent>
          <mc:Choice Requires="wps">
            <w:drawing>
              <wp:anchor distT="0" distB="0" distL="114299" distR="114299" simplePos="0" relativeHeight="251651584" behindDoc="0" locked="0" layoutInCell="1" allowOverlap="1">
                <wp:simplePos x="0" y="0"/>
                <wp:positionH relativeFrom="column">
                  <wp:posOffset>5000624</wp:posOffset>
                </wp:positionH>
                <wp:positionV relativeFrom="paragraph">
                  <wp:posOffset>92710</wp:posOffset>
                </wp:positionV>
                <wp:extent cx="0" cy="242570"/>
                <wp:effectExtent l="76200" t="0" r="57150" b="62230"/>
                <wp:wrapNone/>
                <wp:docPr id="53" name="AutoShape 2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257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39" o:spid="_x0000_s1026" type="#_x0000_t32" style="position:absolute;margin-left:393.75pt;margin-top:7.3pt;width:0;height:19.1pt;z-index:25165158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">
                <v:stroke endarrow="block"/>
              </v:shape>
            </w:pict>
          </mc:Fallback>
        </mc:AlternateContent>
      </w:r>
    </w:p>
    <w:p w:rsidR="009745B1" w:rsidRDefault="0083356D" w:rsidP="00404C2F">
      <w:pPr>
        <w:widowControl w:val="0"/>
        <w:ind w:right="-327"/>
        <w:rPr>
          <w:szCs w:val="22"/>
        </w:rPr>
      </w:pPr>
      <w:r>
        <w:rPr>
          <w:noProof/>
          <w:szCs w:val="22"/>
        </w:rPr>
        <mc:AlternateContent>
          <mc:Choice Requires="wps">
            <w:drawing>
              <wp:anchor distT="0" distB="0" distL="114300" distR="114300" simplePos="0" relativeHeight="251642368" behindDoc="0" locked="0" layoutInCell="1" allowOverlap="1">
                <wp:simplePos x="0" y="0"/>
                <wp:positionH relativeFrom="column">
                  <wp:posOffset>140970</wp:posOffset>
                </wp:positionH>
                <wp:positionV relativeFrom="paragraph">
                  <wp:posOffset>126365</wp:posOffset>
                </wp:positionV>
                <wp:extent cx="1775460" cy="309880"/>
                <wp:effectExtent l="0" t="0" r="15240" b="13970"/>
                <wp:wrapNone/>
                <wp:docPr id="52" name="Rectangle 2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75460" cy="3098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3979E2" w:rsidRPr="002D311B" w:rsidRDefault="003979E2" w:rsidP="002D311B">
                            <w:pPr>
                              <w:spacing w:line="240" w:lineRule="auto"/>
                              <w:rPr>
                                <w:b/>
                              </w:rPr>
                            </w:pPr>
                            <w:r w:rsidRPr="002D311B">
                              <w:rPr>
                                <w:b/>
                              </w:rPr>
                              <w:t>HỘI ĐỒNG QUẢN TRỊ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7" o:spid="_x0000_s1029" style="position:absolute;left:0;text-align:left;margin-left:11.1pt;margin-top:9.95pt;width:139.8pt;height:24.4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" filled="f">
                <v:textbox>
                  <w:txbxContent>
                    <w:p w:rsidR="003979E2" w:rsidRPr="002D311B" w:rsidRDefault="003979E2" w:rsidP="002D311B">
                      <w:pPr>
                        <w:spacing w:line="240" w:lineRule="auto"/>
                        <w:rPr>
                          <w:b/>
                        </w:rPr>
                      </w:pPr>
                      <w:r w:rsidRPr="002D311B">
                        <w:rPr>
                          <w:b/>
                        </w:rPr>
                        <w:t>HỘI ĐỒNG QUẢN TRỊ</w:t>
                      </w:r>
                    </w:p>
                  </w:txbxContent>
                </v:textbox>
              </v:rect>
            </w:pict>
          </mc:Fallback>
        </mc:AlternateContent>
      </w:r>
      <w:r>
        <w:rPr>
          <w:noProof/>
          <w:szCs w:val="22"/>
        </w:rPr>
        <mc:AlternateContent>
          <mc:Choice Requires="wps">
            <w:drawing>
              <wp:anchor distT="0" distB="0" distL="114300" distR="114300" simplePos="0" relativeHeight="251643392" behindDoc="0" locked="0" layoutInCell="1" allowOverlap="1">
                <wp:simplePos x="0" y="0"/>
                <wp:positionH relativeFrom="column">
                  <wp:posOffset>4181475</wp:posOffset>
                </wp:positionH>
                <wp:positionV relativeFrom="paragraph">
                  <wp:posOffset>126365</wp:posOffset>
                </wp:positionV>
                <wp:extent cx="1775460" cy="309880"/>
                <wp:effectExtent l="0" t="0" r="15240" b="14605"/>
                <wp:wrapNone/>
                <wp:docPr id="51" name="Rectangle 2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75460" cy="3098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3979E2" w:rsidRPr="002D311B" w:rsidRDefault="003979E2" w:rsidP="002D311B">
                            <w:pPr>
                              <w:jc w:val="center"/>
                              <w:rPr>
                                <w:b/>
                              </w:rPr>
                            </w:pPr>
                            <w:r w:rsidRPr="002D311B">
                              <w:rPr>
                                <w:b/>
                              </w:rPr>
                              <w:t>BAN KIỂM SOÁT</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rect id="Rectangle 228" o:spid="_x0000_s1030" style="position:absolute;left:0;text-align:left;margin-left:329.25pt;margin-top:9.95pt;width:139.8pt;height:24.4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" filled="f">
                <v:textbox style="mso-fit-shape-to-text:t">
                  <w:txbxContent>
                    <w:p w:rsidR="003979E2" w:rsidRPr="002D311B" w:rsidRDefault="003979E2" w:rsidP="002D311B">
                      <w:pPr>
                        <w:jc w:val="center"/>
                        <w:rPr>
                          <w:b/>
                        </w:rPr>
                      </w:pPr>
                      <w:r w:rsidRPr="002D311B">
                        <w:rPr>
                          <w:b/>
                        </w:rPr>
                        <w:t>BAN KIỂM SOÁT</w:t>
                      </w:r>
                    </w:p>
                  </w:txbxContent>
                </v:textbox>
              </v:rect>
            </w:pict>
          </mc:Fallback>
        </mc:AlternateContent>
      </w:r>
    </w:p>
    <w:p w:rsidR="009745B1" w:rsidRDefault="0083356D" w:rsidP="00404C2F">
      <w:pPr>
        <w:widowControl w:val="0"/>
        <w:ind w:right="-327"/>
        <w:rPr>
          <w:szCs w:val="22"/>
        </w:rPr>
      </w:pPr>
      <w:r>
        <w:rPr>
          <w:noProof/>
          <w:szCs w:val="22"/>
        </w:rPr>
        <mc:AlternateContent>
          <mc:Choice Requires="wps">
            <w:drawing>
              <wp:anchor distT="4294967295" distB="4294967295" distL="114300" distR="114300" simplePos="0" relativeHeight="251652608" behindDoc="0" locked="0" layoutInCell="1" allowOverlap="1">
                <wp:simplePos x="0" y="0"/>
                <wp:positionH relativeFrom="column">
                  <wp:posOffset>1916430</wp:posOffset>
                </wp:positionH>
                <wp:positionV relativeFrom="paragraph">
                  <wp:posOffset>75564</wp:posOffset>
                </wp:positionV>
                <wp:extent cx="2265045" cy="0"/>
                <wp:effectExtent l="38100" t="76200" r="20955" b="95250"/>
                <wp:wrapNone/>
                <wp:docPr id="50" name="AutoShape 2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65045" cy="0"/>
                        </a:xfrm>
                        <a:prstGeom prst="straightConnector1">
                          <a:avLst/>
                        </a:prstGeom>
                        <a:noFill/>
                        <a:ln w="22225" cap="rnd">
                          <a:solidFill>
                            <a:srgbClr val="000000"/>
                          </a:solidFill>
                          <a:prstDash val="sysDot"/>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40" o:spid="_x0000_s1026" type="#_x0000_t32" style="position:absolute;margin-left:150.9pt;margin-top:5.95pt;width:178.35pt;height:0;z-index:2516526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" strokeweight="1.75pt">
                <v:stroke dashstyle="1 1" startarrow="block" endarrow="block" endcap="round"/>
              </v:shape>
            </w:pict>
          </mc:Fallback>
        </mc:AlternateContent>
      </w:r>
      <w:r>
        <w:rPr>
          <w:noProof/>
          <w:szCs w:val="22"/>
        </w:rPr>
        <mc:AlternateContent>
          <mc:Choice Requires="wps">
            <w:drawing>
              <wp:anchor distT="4294967295" distB="4294967295" distL="114300" distR="114300" simplePos="0" relativeHeight="251649536" behindDoc="0" locked="0" layoutInCell="1" allowOverlap="1">
                <wp:simplePos x="0" y="0"/>
                <wp:positionH relativeFrom="column">
                  <wp:posOffset>904875</wp:posOffset>
                </wp:positionH>
                <wp:positionV relativeFrom="paragraph">
                  <wp:posOffset>199389</wp:posOffset>
                </wp:positionV>
                <wp:extent cx="4045585" cy="0"/>
                <wp:effectExtent l="0" t="0" r="0" b="0"/>
                <wp:wrapNone/>
                <wp:docPr id="49" name="AutoShape 2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45585" cy="0"/>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AutoShape 236" o:spid="_x0000_s1026" type="#_x0000_t32" style="position:absolute;margin-left:71.25pt;margin-top:15.7pt;width:318.55pt;height:0;z-index:2516495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" stroked="f"/>
            </w:pict>
          </mc:Fallback>
        </mc:AlternateContent>
      </w:r>
    </w:p>
    <w:p w:rsidR="009745B1" w:rsidRDefault="0083356D" w:rsidP="00404C2F">
      <w:pPr>
        <w:widowControl w:val="0"/>
        <w:ind w:right="-327"/>
        <w:rPr>
          <w:szCs w:val="22"/>
        </w:rPr>
      </w:pPr>
      <w:r>
        <w:rPr>
          <w:noProof/>
          <w:szCs w:val="22"/>
        </w:rPr>
        <mc:AlternateContent>
          <mc:Choice Requires="wps">
            <w:drawing>
              <wp:anchor distT="0" distB="0" distL="114299" distR="114299" simplePos="0" relativeHeight="251660800" behindDoc="0" locked="0" layoutInCell="1" allowOverlap="1">
                <wp:simplePos x="0" y="0"/>
                <wp:positionH relativeFrom="column">
                  <wp:posOffset>5000624</wp:posOffset>
                </wp:positionH>
                <wp:positionV relativeFrom="paragraph">
                  <wp:posOffset>19050</wp:posOffset>
                </wp:positionV>
                <wp:extent cx="0" cy="247650"/>
                <wp:effectExtent l="0" t="0" r="19050" b="19050"/>
                <wp:wrapNone/>
                <wp:docPr id="48" name="AutoShape 2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76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49" o:spid="_x0000_s1026" type="#_x0000_t32" style="position:absolute;margin-left:393.75pt;margin-top:1.5pt;width:0;height:19.5pt;z-index:25166080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"/>
            </w:pict>
          </mc:Fallback>
        </mc:AlternateContent>
      </w:r>
      <w:r>
        <w:rPr>
          <w:noProof/>
          <w:szCs w:val="22"/>
        </w:rPr>
        <mc:AlternateContent>
          <mc:Choice Requires="wps">
            <w:drawing>
              <wp:anchor distT="0" distB="0" distL="114299" distR="114299" simplePos="0" relativeHeight="251653632" behindDoc="0" locked="0" layoutInCell="1" allowOverlap="1">
                <wp:simplePos x="0" y="0"/>
                <wp:positionH relativeFrom="column">
                  <wp:posOffset>962024</wp:posOffset>
                </wp:positionH>
                <wp:positionV relativeFrom="paragraph">
                  <wp:posOffset>19050</wp:posOffset>
                </wp:positionV>
                <wp:extent cx="0" cy="447675"/>
                <wp:effectExtent l="76200" t="0" r="76200" b="47625"/>
                <wp:wrapNone/>
                <wp:docPr id="47" name="AutoShape 2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476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41" o:spid="_x0000_s1026" type="#_x0000_t32" style="position:absolute;margin-left:75.75pt;margin-top:1.5pt;width:0;height:35.25pt;z-index:25165363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">
                <v:stroke endarrow="block"/>
              </v:shape>
            </w:pict>
          </mc:Fallback>
        </mc:AlternateContent>
      </w:r>
    </w:p>
    <w:p w:rsidR="009745B1" w:rsidRDefault="0083356D" w:rsidP="00404C2F">
      <w:pPr>
        <w:widowControl w:val="0"/>
        <w:ind w:right="-327"/>
        <w:rPr>
          <w:szCs w:val="22"/>
        </w:rPr>
      </w:pPr>
      <w:r>
        <w:rPr>
          <w:noProof/>
          <w:szCs w:val="22"/>
        </w:rPr>
        <mc:AlternateContent>
          <mc:Choice Requires="wps">
            <w:drawing>
              <wp:anchor distT="4294967295" distB="4294967295" distL="114300" distR="114300" simplePos="0" relativeHeight="251661824" behindDoc="0" locked="0" layoutInCell="1" allowOverlap="1">
                <wp:simplePos x="0" y="0"/>
                <wp:positionH relativeFrom="column">
                  <wp:posOffset>962025</wp:posOffset>
                </wp:positionH>
                <wp:positionV relativeFrom="paragraph">
                  <wp:posOffset>57784</wp:posOffset>
                </wp:positionV>
                <wp:extent cx="4038600" cy="0"/>
                <wp:effectExtent l="0" t="0" r="19050" b="19050"/>
                <wp:wrapNone/>
                <wp:docPr id="46" name="AutoShape 2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0386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50" o:spid="_x0000_s1026" type="#_x0000_t32" style="position:absolute;margin-left:75.75pt;margin-top:4.55pt;width:318pt;height:0;flip:x;z-index:2516618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"/>
            </w:pict>
          </mc:Fallback>
        </mc:AlternateContent>
      </w:r>
    </w:p>
    <w:p w:rsidR="009745B1" w:rsidRDefault="0083356D" w:rsidP="00404C2F">
      <w:pPr>
        <w:widowControl w:val="0"/>
        <w:ind w:right="-327"/>
        <w:rPr>
          <w:szCs w:val="22"/>
        </w:rPr>
      </w:pPr>
      <w:r>
        <w:rPr>
          <w:noProof/>
          <w:szCs w:val="22"/>
        </w:rPr>
        <mc:AlternateContent>
          <mc:Choice Requires="wps">
            <w:drawing>
              <wp:anchor distT="0" distB="0" distL="114300" distR="114300" simplePos="0" relativeHeight="251662848" behindDoc="0" locked="0" layoutInCell="1" allowOverlap="1">
                <wp:simplePos x="0" y="0"/>
                <wp:positionH relativeFrom="column">
                  <wp:posOffset>2209800</wp:posOffset>
                </wp:positionH>
                <wp:positionV relativeFrom="paragraph">
                  <wp:posOffset>144145</wp:posOffset>
                </wp:positionV>
                <wp:extent cx="1775460" cy="371475"/>
                <wp:effectExtent l="0" t="0" r="15240" b="28575"/>
                <wp:wrapNone/>
                <wp:docPr id="45" name="Rectangle 2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75460" cy="3714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3979E2" w:rsidRPr="006C64D4" w:rsidRDefault="003979E2" w:rsidP="006C64D4">
                            <w:pPr>
                              <w:jc w:val="center"/>
                              <w:rPr>
                                <w:b/>
                              </w:rPr>
                            </w:pPr>
                            <w:r w:rsidRPr="006C64D4">
                              <w:rPr>
                                <w:b/>
                              </w:rPr>
                              <w:t>QMR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1" o:spid="_x0000_s1031" style="position:absolute;left:0;text-align:left;margin-left:174pt;margin-top:11.35pt;width:139.8pt;height:29.2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" filled="f">
                <v:textbox>
                  <w:txbxContent>
                    <w:p w:rsidR="003979E2" w:rsidRPr="006C64D4" w:rsidRDefault="003979E2" w:rsidP="006C64D4">
                      <w:pPr>
                        <w:jc w:val="center"/>
                        <w:rPr>
                          <w:b/>
                        </w:rPr>
                      </w:pPr>
                      <w:r w:rsidRPr="006C64D4">
                        <w:rPr>
                          <w:b/>
                        </w:rPr>
                        <w:t>QMR</w:t>
                      </w:r>
                    </w:p>
                  </w:txbxContent>
                </v:textbox>
              </v:rect>
            </w:pict>
          </mc:Fallback>
        </mc:AlternateContent>
      </w:r>
      <w:r>
        <w:rPr>
          <w:noProof/>
          <w:szCs w:val="22"/>
        </w:rPr>
        <mc:AlternateContent>
          <mc:Choice Requires="wps">
            <w:drawing>
              <wp:anchor distT="0" distB="0" distL="114300" distR="114300" simplePos="0" relativeHeight="251644416" behindDoc="0" locked="0" layoutInCell="1" allowOverlap="1">
                <wp:simplePos x="0" y="0"/>
                <wp:positionH relativeFrom="margin">
                  <wp:posOffset>140970</wp:posOffset>
                </wp:positionH>
                <wp:positionV relativeFrom="margin">
                  <wp:posOffset>3181350</wp:posOffset>
                </wp:positionV>
                <wp:extent cx="1706880" cy="466725"/>
                <wp:effectExtent l="0" t="0" r="26670" b="28575"/>
                <wp:wrapSquare wrapText="bothSides"/>
                <wp:docPr id="44" name="Rectangle 2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06880" cy="4667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3979E2" w:rsidRPr="00C96C3A" w:rsidRDefault="003979E2" w:rsidP="00226154">
                            <w:pPr>
                              <w:spacing w:line="240" w:lineRule="auto"/>
                              <w:jc w:val="center"/>
                              <w:rPr>
                                <w:b/>
                              </w:rPr>
                            </w:pPr>
                            <w:r>
                              <w:rPr>
                                <w:b/>
                              </w:rPr>
                              <w:t>BAN GIÁM ĐỐC ĐIỀU HÀNH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9" o:spid="_x0000_s1032" style="position:absolute;left:0;text-align:left;margin-left:11.1pt;margin-top:250.5pt;width:134.4pt;height:36.75pt;z-index:2516444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" filled="f">
                <v:textbox>
                  <w:txbxContent>
                    <w:p w:rsidR="003979E2" w:rsidRPr="00C96C3A" w:rsidRDefault="003979E2" w:rsidP="00226154">
                      <w:pPr>
                        <w:spacing w:line="240" w:lineRule="auto"/>
                        <w:jc w:val="center"/>
                        <w:rPr>
                          <w:b/>
                        </w:rPr>
                      </w:pPr>
                      <w:r>
                        <w:rPr>
                          <w:b/>
                        </w:rPr>
                        <w:t>BAN GIÁM ĐỐC ĐIỀU HÀNH</w:t>
                      </w:r>
                    </w:p>
                  </w:txbxContent>
                </v:textbox>
                <w10:wrap type="square" anchorx="margin" anchory="margin"/>
              </v:rect>
            </w:pict>
          </mc:Fallback>
        </mc:AlternateContent>
      </w:r>
    </w:p>
    <w:p w:rsidR="009745B1" w:rsidRDefault="0083356D" w:rsidP="00404C2F">
      <w:pPr>
        <w:widowControl w:val="0"/>
        <w:ind w:right="-327"/>
        <w:rPr>
          <w:szCs w:val="22"/>
        </w:rPr>
      </w:pPr>
      <w:r>
        <w:rPr>
          <w:noProof/>
          <w:szCs w:val="22"/>
        </w:rPr>
        <mc:AlternateContent>
          <mc:Choice Requires="wps">
            <w:drawing>
              <wp:anchor distT="4294967295" distB="4294967295" distL="114300" distR="114300" simplePos="0" relativeHeight="251663872" behindDoc="0" locked="0" layoutInCell="1" allowOverlap="1">
                <wp:simplePos x="0" y="0"/>
                <wp:positionH relativeFrom="column">
                  <wp:posOffset>-123825</wp:posOffset>
                </wp:positionH>
                <wp:positionV relativeFrom="paragraph">
                  <wp:posOffset>97154</wp:posOffset>
                </wp:positionV>
                <wp:extent cx="2333625" cy="0"/>
                <wp:effectExtent l="0" t="76200" r="28575" b="95250"/>
                <wp:wrapNone/>
                <wp:docPr id="43" name="AutoShape 2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336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52" o:spid="_x0000_s1026" type="#_x0000_t32" style="position:absolute;margin-left:-9.75pt;margin-top:7.65pt;width:183.75pt;height:0;z-index:2516638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">
                <v:stroke endarrow="block"/>
              </v:shape>
            </w:pict>
          </mc:Fallback>
        </mc:AlternateContent>
      </w:r>
    </w:p>
    <w:p w:rsidR="009745B1" w:rsidRDefault="0083356D" w:rsidP="00404C2F">
      <w:pPr>
        <w:widowControl w:val="0"/>
        <w:ind w:right="-327"/>
        <w:rPr>
          <w:szCs w:val="22"/>
        </w:rPr>
      </w:pPr>
      <w:r>
        <w:rPr>
          <w:noProof/>
          <w:szCs w:val="22"/>
        </w:rPr>
        <mc:AlternateContent>
          <mc:Choice Requires="wps">
            <w:drawing>
              <wp:anchor distT="0" distB="0" distL="114299" distR="114299" simplePos="0" relativeHeight="251666944" behindDoc="0" locked="0" layoutInCell="1" allowOverlap="1">
                <wp:simplePos x="0" y="0"/>
                <wp:positionH relativeFrom="column">
                  <wp:posOffset>2978784</wp:posOffset>
                </wp:positionH>
                <wp:positionV relativeFrom="paragraph">
                  <wp:posOffset>97790</wp:posOffset>
                </wp:positionV>
                <wp:extent cx="0" cy="266700"/>
                <wp:effectExtent l="0" t="0" r="19050" b="19050"/>
                <wp:wrapNone/>
                <wp:docPr id="42" name="AutoShape 2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667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55" o:spid="_x0000_s1026" type="#_x0000_t32" style="position:absolute;margin-left:234.55pt;margin-top:7.7pt;width:0;height:21pt;flip:y;z-index:25166694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"/>
            </w:pict>
          </mc:Fallback>
        </mc:AlternateContent>
      </w:r>
      <w:r>
        <w:rPr>
          <w:noProof/>
          <w:szCs w:val="22"/>
        </w:rPr>
        <mc:AlternateContent>
          <mc:Choice Requires="wps">
            <w:drawing>
              <wp:anchor distT="0" distB="0" distL="114299" distR="114299" simplePos="0" relativeHeight="251664896" behindDoc="0" locked="0" layoutInCell="1" allowOverlap="1">
                <wp:simplePos x="0" y="0"/>
                <wp:positionH relativeFrom="column">
                  <wp:posOffset>-1009651</wp:posOffset>
                </wp:positionH>
                <wp:positionV relativeFrom="paragraph">
                  <wp:posOffset>97790</wp:posOffset>
                </wp:positionV>
                <wp:extent cx="0" cy="266700"/>
                <wp:effectExtent l="0" t="0" r="19050" b="19050"/>
                <wp:wrapNone/>
                <wp:docPr id="41" name="AutoShape 2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667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53" o:spid="_x0000_s1026" type="#_x0000_t32" style="position:absolute;margin-left:-79.5pt;margin-top:7.7pt;width:0;height:21pt;z-index:25166489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"/>
            </w:pict>
          </mc:Fallback>
        </mc:AlternateContent>
      </w:r>
    </w:p>
    <w:p w:rsidR="009745B1" w:rsidRDefault="0083356D" w:rsidP="00404C2F">
      <w:pPr>
        <w:widowControl w:val="0"/>
        <w:ind w:right="-327"/>
        <w:rPr>
          <w:szCs w:val="22"/>
        </w:rPr>
      </w:pPr>
      <w:r>
        <w:rPr>
          <w:noProof/>
          <w:szCs w:val="22"/>
        </w:rPr>
        <mc:AlternateContent>
          <mc:Choice Requires="wps">
            <w:drawing>
              <wp:anchor distT="0" distB="0" distL="114299" distR="114299" simplePos="0" relativeHeight="251654656" behindDoc="0" locked="0" layoutInCell="1" allowOverlap="1">
                <wp:simplePos x="0" y="0"/>
                <wp:positionH relativeFrom="column">
                  <wp:posOffset>2981324</wp:posOffset>
                </wp:positionH>
                <wp:positionV relativeFrom="paragraph">
                  <wp:posOffset>155575</wp:posOffset>
                </wp:positionV>
                <wp:extent cx="0" cy="590550"/>
                <wp:effectExtent l="76200" t="0" r="57150" b="57150"/>
                <wp:wrapNone/>
                <wp:docPr id="40" name="AutoShape 2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905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43" o:spid="_x0000_s1026" type="#_x0000_t32" style="position:absolute;margin-left:234.75pt;margin-top:12.25pt;width:0;height:46.5pt;z-index:25165465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">
                <v:stroke endarrow="block"/>
              </v:shape>
            </w:pict>
          </mc:Fallback>
        </mc:AlternateContent>
      </w:r>
      <w:r>
        <w:rPr>
          <w:noProof/>
          <w:szCs w:val="22"/>
        </w:rPr>
        <mc:AlternateContent>
          <mc:Choice Requires="wps">
            <w:drawing>
              <wp:anchor distT="4294967295" distB="4294967295" distL="114300" distR="114300" simplePos="0" relativeHeight="251665920" behindDoc="0" locked="0" layoutInCell="1" allowOverlap="1">
                <wp:simplePos x="0" y="0"/>
                <wp:positionH relativeFrom="column">
                  <wp:posOffset>962025</wp:posOffset>
                </wp:positionH>
                <wp:positionV relativeFrom="paragraph">
                  <wp:posOffset>155574</wp:posOffset>
                </wp:positionV>
                <wp:extent cx="3988435" cy="0"/>
                <wp:effectExtent l="0" t="0" r="12065" b="19050"/>
                <wp:wrapNone/>
                <wp:docPr id="39" name="AutoShape 2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884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54" o:spid="_x0000_s1026" type="#_x0000_t32" style="position:absolute;margin-left:75.75pt;margin-top:12.25pt;width:314.05pt;height:0;z-index:2516659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"/>
            </w:pict>
          </mc:Fallback>
        </mc:AlternateContent>
      </w:r>
    </w:p>
    <w:p w:rsidR="009745B1" w:rsidRDefault="009745B1" w:rsidP="00404C2F">
      <w:pPr>
        <w:widowControl w:val="0"/>
        <w:ind w:right="-327"/>
        <w:rPr>
          <w:szCs w:val="22"/>
        </w:rPr>
      </w:pPr>
    </w:p>
    <w:p w:rsidR="009745B1" w:rsidRDefault="009745B1" w:rsidP="00404C2F">
      <w:pPr>
        <w:widowControl w:val="0"/>
        <w:ind w:right="-327"/>
        <w:rPr>
          <w:szCs w:val="22"/>
        </w:rPr>
      </w:pPr>
    </w:p>
    <w:p w:rsidR="009745B1" w:rsidRDefault="0083356D" w:rsidP="00404C2F">
      <w:pPr>
        <w:widowControl w:val="0"/>
        <w:ind w:right="-327"/>
        <w:rPr>
          <w:szCs w:val="22"/>
        </w:rPr>
      </w:pPr>
      <w:r>
        <w:rPr>
          <w:noProof/>
          <w:szCs w:val="22"/>
        </w:rPr>
        <mc:AlternateContent>
          <mc:Choice Requires="wps">
            <w:drawing>
              <wp:anchor distT="0" distB="0" distL="114300" distR="114300" simplePos="0" relativeHeight="251655680" behindDoc="0" locked="0" layoutInCell="1" allowOverlap="1">
                <wp:simplePos x="0" y="0"/>
                <wp:positionH relativeFrom="column">
                  <wp:posOffset>371475</wp:posOffset>
                </wp:positionH>
                <wp:positionV relativeFrom="paragraph">
                  <wp:posOffset>120015</wp:posOffset>
                </wp:positionV>
                <wp:extent cx="4962525" cy="9525"/>
                <wp:effectExtent l="0" t="0" r="9525" b="28575"/>
                <wp:wrapNone/>
                <wp:docPr id="38" name="AutoShape 2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62525"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44" o:spid="_x0000_s1026" type="#_x0000_t32" style="position:absolute;margin-left:29.25pt;margin-top:9.45pt;width:390.75pt;height:.7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"/>
            </w:pict>
          </mc:Fallback>
        </mc:AlternateContent>
      </w:r>
      <w:r>
        <w:rPr>
          <w:noProof/>
          <w:szCs w:val="22"/>
        </w:rPr>
        <mc:AlternateContent>
          <mc:Choice Requires="wps">
            <w:drawing>
              <wp:anchor distT="0" distB="0" distL="114299" distR="114299" simplePos="0" relativeHeight="251656704" behindDoc="0" locked="0" layoutInCell="1" allowOverlap="1">
                <wp:simplePos x="0" y="0"/>
                <wp:positionH relativeFrom="column">
                  <wp:posOffset>371474</wp:posOffset>
                </wp:positionH>
                <wp:positionV relativeFrom="paragraph">
                  <wp:posOffset>129540</wp:posOffset>
                </wp:positionV>
                <wp:extent cx="0" cy="342900"/>
                <wp:effectExtent l="76200" t="0" r="76200" b="57150"/>
                <wp:wrapNone/>
                <wp:docPr id="37" name="AutoShape 2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45" o:spid="_x0000_s1026" type="#_x0000_t32" style="position:absolute;margin-left:29.25pt;margin-top:10.2pt;width:0;height:27pt;z-index:25165670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">
                <v:stroke endarrow="block"/>
              </v:shape>
            </w:pict>
          </mc:Fallback>
        </mc:AlternateContent>
      </w:r>
      <w:r>
        <w:rPr>
          <w:noProof/>
          <w:szCs w:val="22"/>
        </w:rPr>
        <mc:AlternateContent>
          <mc:Choice Requires="wps">
            <w:drawing>
              <wp:anchor distT="0" distB="0" distL="114299" distR="114299" simplePos="0" relativeHeight="251659776" behindDoc="0" locked="0" layoutInCell="1" allowOverlap="1">
                <wp:simplePos x="0" y="0"/>
                <wp:positionH relativeFrom="column">
                  <wp:posOffset>5333999</wp:posOffset>
                </wp:positionH>
                <wp:positionV relativeFrom="paragraph">
                  <wp:posOffset>120015</wp:posOffset>
                </wp:positionV>
                <wp:extent cx="0" cy="342900"/>
                <wp:effectExtent l="76200" t="0" r="76200" b="57150"/>
                <wp:wrapNone/>
                <wp:docPr id="36" name="AutoShape 2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48" o:spid="_x0000_s1026" type="#_x0000_t32" style="position:absolute;margin-left:420pt;margin-top:9.45pt;width:0;height:27pt;z-index:2516597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">
                <v:stroke endarrow="block"/>
              </v:shape>
            </w:pict>
          </mc:Fallback>
        </mc:AlternateContent>
      </w:r>
      <w:r>
        <w:rPr>
          <w:noProof/>
          <w:szCs w:val="22"/>
        </w:rPr>
        <mc:AlternateContent>
          <mc:Choice Requires="wps">
            <w:drawing>
              <wp:anchor distT="0" distB="0" distL="114299" distR="114299" simplePos="0" relativeHeight="251657728" behindDoc="0" locked="0" layoutInCell="1" allowOverlap="1">
                <wp:simplePos x="0" y="0"/>
                <wp:positionH relativeFrom="column">
                  <wp:posOffset>2057399</wp:posOffset>
                </wp:positionH>
                <wp:positionV relativeFrom="paragraph">
                  <wp:posOffset>129540</wp:posOffset>
                </wp:positionV>
                <wp:extent cx="0" cy="333375"/>
                <wp:effectExtent l="76200" t="0" r="76200" b="47625"/>
                <wp:wrapNone/>
                <wp:docPr id="35" name="AutoShape 2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333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46" o:spid="_x0000_s1026" type="#_x0000_t32" style="position:absolute;margin-left:162pt;margin-top:10.2pt;width:0;height:26.25pt;z-index:25165772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">
                <v:stroke endarrow="block"/>
              </v:shape>
            </w:pict>
          </mc:Fallback>
        </mc:AlternateContent>
      </w:r>
      <w:r>
        <w:rPr>
          <w:noProof/>
          <w:szCs w:val="22"/>
        </w:rPr>
        <mc:AlternateContent>
          <mc:Choice Requires="wps">
            <w:drawing>
              <wp:anchor distT="0" distB="0" distL="114299" distR="114299" simplePos="0" relativeHeight="251658752" behindDoc="0" locked="0" layoutInCell="1" allowOverlap="1">
                <wp:simplePos x="0" y="0"/>
                <wp:positionH relativeFrom="column">
                  <wp:posOffset>3752849</wp:posOffset>
                </wp:positionH>
                <wp:positionV relativeFrom="paragraph">
                  <wp:posOffset>120015</wp:posOffset>
                </wp:positionV>
                <wp:extent cx="0" cy="342900"/>
                <wp:effectExtent l="76200" t="0" r="76200" b="57150"/>
                <wp:wrapNone/>
                <wp:docPr id="34" name="AutoShape 2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47" o:spid="_x0000_s1026" type="#_x0000_t32" style="position:absolute;margin-left:295.5pt;margin-top:9.45pt;width:0;height:27pt;z-index:25165875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">
                <v:stroke endarrow="block"/>
              </v:shape>
            </w:pict>
          </mc:Fallback>
        </mc:AlternateContent>
      </w:r>
    </w:p>
    <w:p w:rsidR="009745B1" w:rsidRDefault="009745B1" w:rsidP="00404C2F">
      <w:pPr>
        <w:widowControl w:val="0"/>
        <w:ind w:right="-327"/>
        <w:rPr>
          <w:szCs w:val="22"/>
        </w:rPr>
      </w:pPr>
    </w:p>
    <w:p w:rsidR="009745B1" w:rsidRDefault="0083356D" w:rsidP="00404C2F">
      <w:pPr>
        <w:widowControl w:val="0"/>
        <w:ind w:right="-327"/>
        <w:rPr>
          <w:szCs w:val="22"/>
        </w:rPr>
      </w:pPr>
      <w:r>
        <w:rPr>
          <w:noProof/>
          <w:szCs w:val="22"/>
        </w:rPr>
        <mc:AlternateContent>
          <mc:Choice Requires="wps">
            <w:drawing>
              <wp:anchor distT="0" distB="0" distL="114300" distR="114300" simplePos="0" relativeHeight="251679232" behindDoc="0" locked="0" layoutInCell="1" allowOverlap="1">
                <wp:simplePos x="0" y="0"/>
                <wp:positionH relativeFrom="column">
                  <wp:posOffset>752475</wp:posOffset>
                </wp:positionH>
                <wp:positionV relativeFrom="paragraph">
                  <wp:posOffset>664210</wp:posOffset>
                </wp:positionV>
                <wp:extent cx="4197985" cy="19050"/>
                <wp:effectExtent l="0" t="0" r="31115" b="19050"/>
                <wp:wrapNone/>
                <wp:docPr id="33" name="AutoShape 2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97985" cy="19050"/>
                        </a:xfrm>
                        <a:prstGeom prst="straightConnector1">
                          <a:avLst/>
                        </a:prstGeom>
                        <a:noFill/>
                        <a:ln w="222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67" o:spid="_x0000_s1026" type="#_x0000_t32" style="position:absolute;margin-left:59.25pt;margin-top:52.3pt;width:330.55pt;height:1.5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" strokeweight="1.75pt">
                <v:stroke dashstyle="1 1" endcap="round"/>
              </v:shape>
            </w:pict>
          </mc:Fallback>
        </mc:AlternateContent>
      </w:r>
      <w:r>
        <w:rPr>
          <w:noProof/>
          <w:szCs w:val="22"/>
        </w:rPr>
        <mc:AlternateContent>
          <mc:Choice Requires="wps">
            <w:drawing>
              <wp:anchor distT="0" distB="0" distL="114299" distR="114299" simplePos="0" relativeHeight="251683328" behindDoc="0" locked="0" layoutInCell="1" allowOverlap="1">
                <wp:simplePos x="0" y="0"/>
                <wp:positionH relativeFrom="column">
                  <wp:posOffset>4950459</wp:posOffset>
                </wp:positionH>
                <wp:positionV relativeFrom="paragraph">
                  <wp:posOffset>492760</wp:posOffset>
                </wp:positionV>
                <wp:extent cx="0" cy="190500"/>
                <wp:effectExtent l="76200" t="38100" r="57150" b="19050"/>
                <wp:wrapNone/>
                <wp:docPr id="32" name="AutoShape 2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90500"/>
                        </a:xfrm>
                        <a:prstGeom prst="straightConnector1">
                          <a:avLst/>
                        </a:prstGeom>
                        <a:noFill/>
                        <a:ln w="22225" cap="rnd">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72" o:spid="_x0000_s1026" type="#_x0000_t32" style="position:absolute;margin-left:389.8pt;margin-top:38.8pt;width:0;height:15pt;flip:y;z-index:25168332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" strokeweight="1.75pt">
                <v:stroke dashstyle="1 1" endarrow="block" endcap="round"/>
              </v:shape>
            </w:pict>
          </mc:Fallback>
        </mc:AlternateContent>
      </w:r>
      <w:r>
        <w:rPr>
          <w:noProof/>
          <w:szCs w:val="22"/>
        </w:rPr>
        <mc:AlternateContent>
          <mc:Choice Requires="wps">
            <w:drawing>
              <wp:anchor distT="0" distB="0" distL="114299" distR="114299" simplePos="0" relativeHeight="251682304" behindDoc="0" locked="0" layoutInCell="1" allowOverlap="1">
                <wp:simplePos x="0" y="0"/>
                <wp:positionH relativeFrom="column">
                  <wp:posOffset>3438524</wp:posOffset>
                </wp:positionH>
                <wp:positionV relativeFrom="paragraph">
                  <wp:posOffset>492760</wp:posOffset>
                </wp:positionV>
                <wp:extent cx="0" cy="171450"/>
                <wp:effectExtent l="76200" t="38100" r="57150" b="19050"/>
                <wp:wrapNone/>
                <wp:docPr id="31" name="AutoShape 2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71450"/>
                        </a:xfrm>
                        <a:prstGeom prst="straightConnector1">
                          <a:avLst/>
                        </a:prstGeom>
                        <a:noFill/>
                        <a:ln w="22225" cap="rnd">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71" o:spid="_x0000_s1026" type="#_x0000_t32" style="position:absolute;margin-left:270.75pt;margin-top:38.8pt;width:0;height:13.5pt;flip:y;z-index:25168230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" strokeweight="1.75pt">
                <v:stroke dashstyle="1 1" endarrow="block" endcap="round"/>
              </v:shape>
            </w:pict>
          </mc:Fallback>
        </mc:AlternateContent>
      </w:r>
      <w:r>
        <w:rPr>
          <w:noProof/>
          <w:szCs w:val="22"/>
        </w:rPr>
        <mc:AlternateContent>
          <mc:Choice Requires="wps">
            <w:drawing>
              <wp:anchor distT="0" distB="0" distL="114299" distR="114299" simplePos="0" relativeHeight="251681280" behindDoc="0" locked="0" layoutInCell="1" allowOverlap="1">
                <wp:simplePos x="0" y="0"/>
                <wp:positionH relativeFrom="column">
                  <wp:posOffset>2343149</wp:posOffset>
                </wp:positionH>
                <wp:positionV relativeFrom="paragraph">
                  <wp:posOffset>492760</wp:posOffset>
                </wp:positionV>
                <wp:extent cx="0" cy="190500"/>
                <wp:effectExtent l="76200" t="38100" r="57150" b="19050"/>
                <wp:wrapNone/>
                <wp:docPr id="30" name="AutoShape 2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90500"/>
                        </a:xfrm>
                        <a:prstGeom prst="straightConnector1">
                          <a:avLst/>
                        </a:prstGeom>
                        <a:noFill/>
                        <a:ln w="22225" cap="rnd">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70" o:spid="_x0000_s1026" type="#_x0000_t32" style="position:absolute;margin-left:184.5pt;margin-top:38.8pt;width:0;height:15pt;flip:y;z-index:25168128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" strokeweight="1.75pt">
                <v:stroke dashstyle="1 1" endarrow="block" endcap="round"/>
              </v:shape>
            </w:pict>
          </mc:Fallback>
        </mc:AlternateContent>
      </w:r>
      <w:r>
        <w:rPr>
          <w:noProof/>
          <w:szCs w:val="22"/>
        </w:rPr>
        <mc:AlternateContent>
          <mc:Choice Requires="wps">
            <w:drawing>
              <wp:anchor distT="0" distB="0" distL="114299" distR="114299" simplePos="0" relativeHeight="251680256" behindDoc="0" locked="0" layoutInCell="1" allowOverlap="1">
                <wp:simplePos x="0" y="0"/>
                <wp:positionH relativeFrom="column">
                  <wp:posOffset>752474</wp:posOffset>
                </wp:positionH>
                <wp:positionV relativeFrom="paragraph">
                  <wp:posOffset>492760</wp:posOffset>
                </wp:positionV>
                <wp:extent cx="0" cy="171450"/>
                <wp:effectExtent l="76200" t="38100" r="57150" b="19050"/>
                <wp:wrapNone/>
                <wp:docPr id="29" name="AutoShape 2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71450"/>
                        </a:xfrm>
                        <a:prstGeom prst="straightConnector1">
                          <a:avLst/>
                        </a:prstGeom>
                        <a:noFill/>
                        <a:ln w="22225" cap="rnd">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68" o:spid="_x0000_s1026" type="#_x0000_t32" style="position:absolute;margin-left:59.25pt;margin-top:38.8pt;width:0;height:13.5pt;flip:y;z-index:25168025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" strokeweight="1.75pt">
                <v:stroke dashstyle="1 1" endarrow="block" endcap="round"/>
              </v:shape>
            </w:pict>
          </mc:Fallback>
        </mc:AlternateContent>
      </w:r>
      <w:r>
        <w:rPr>
          <w:noProof/>
          <w:szCs w:val="22"/>
        </w:rPr>
        <mc:AlternateContent>
          <mc:Choice Requires="wps">
            <w:drawing>
              <wp:anchor distT="0" distB="0" distL="114300" distR="114300" simplePos="0" relativeHeight="251678208" behindDoc="0" locked="0" layoutInCell="1" allowOverlap="1">
                <wp:simplePos x="0" y="0"/>
                <wp:positionH relativeFrom="column">
                  <wp:posOffset>3752850</wp:posOffset>
                </wp:positionH>
                <wp:positionV relativeFrom="paragraph">
                  <wp:posOffset>1578610</wp:posOffset>
                </wp:positionV>
                <wp:extent cx="1323975" cy="600075"/>
                <wp:effectExtent l="0" t="0" r="28575" b="28575"/>
                <wp:wrapNone/>
                <wp:docPr id="28" name="Rectangle 2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23975" cy="6000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3979E2" w:rsidRPr="006C64D4" w:rsidRDefault="003979E2" w:rsidP="006C64D4">
                            <w:pPr>
                              <w:jc w:val="center"/>
                              <w:rPr>
                                <w:sz w:val="20"/>
                              </w:rPr>
                            </w:pPr>
                            <w:r w:rsidRPr="006C64D4">
                              <w:rPr>
                                <w:sz w:val="20"/>
                              </w:rPr>
                              <w:t>Nhà máy chế tạo kết cấu thép tiền chế</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6" o:spid="_x0000_s1033" style="position:absolute;left:0;text-align:left;margin-left:295.5pt;margin-top:124.3pt;width:104.25pt;height:47.25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" filled="f">
                <v:textbox>
                  <w:txbxContent>
                    <w:p w:rsidR="003979E2" w:rsidRPr="006C64D4" w:rsidRDefault="003979E2" w:rsidP="006C64D4">
                      <w:pPr>
                        <w:jc w:val="center"/>
                        <w:rPr>
                          <w:sz w:val="20"/>
                        </w:rPr>
                      </w:pPr>
                      <w:r w:rsidRPr="006C64D4">
                        <w:rPr>
                          <w:sz w:val="20"/>
                        </w:rPr>
                        <w:t>Nhà máy chế tạo kết cấu thép tiền chế</w:t>
                      </w:r>
                    </w:p>
                  </w:txbxContent>
                </v:textbox>
              </v:rect>
            </w:pict>
          </mc:Fallback>
        </mc:AlternateContent>
      </w:r>
      <w:r>
        <w:rPr>
          <w:noProof/>
          <w:szCs w:val="22"/>
        </w:rPr>
        <mc:AlternateContent>
          <mc:Choice Requires="wps">
            <w:drawing>
              <wp:anchor distT="0" distB="0" distL="114300" distR="114300" simplePos="0" relativeHeight="251677184" behindDoc="0" locked="0" layoutInCell="1" allowOverlap="1">
                <wp:simplePos x="0" y="0"/>
                <wp:positionH relativeFrom="column">
                  <wp:posOffset>752475</wp:posOffset>
                </wp:positionH>
                <wp:positionV relativeFrom="paragraph">
                  <wp:posOffset>1578610</wp:posOffset>
                </wp:positionV>
                <wp:extent cx="1362075" cy="600075"/>
                <wp:effectExtent l="0" t="0" r="28575" b="28575"/>
                <wp:wrapNone/>
                <wp:docPr id="27" name="Rectangle 2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62075" cy="6000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3979E2" w:rsidRPr="006C64D4" w:rsidRDefault="003979E2" w:rsidP="006C64D4">
                            <w:pPr>
                              <w:jc w:val="center"/>
                              <w:rPr>
                                <w:sz w:val="18"/>
                              </w:rPr>
                            </w:pPr>
                            <w:r w:rsidRPr="006C64D4">
                              <w:rPr>
                                <w:sz w:val="20"/>
                              </w:rPr>
                              <w:t>Các ban quản lý dự án các công trình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5" o:spid="_x0000_s1034" style="position:absolute;left:0;text-align:left;margin-left:59.25pt;margin-top:124.3pt;width:107.25pt;height:47.25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" filled="f">
                <v:textbox>
                  <w:txbxContent>
                    <w:p w:rsidR="003979E2" w:rsidRPr="006C64D4" w:rsidRDefault="003979E2" w:rsidP="006C64D4">
                      <w:pPr>
                        <w:jc w:val="center"/>
                        <w:rPr>
                          <w:sz w:val="18"/>
                        </w:rPr>
                      </w:pPr>
                      <w:r w:rsidRPr="006C64D4">
                        <w:rPr>
                          <w:sz w:val="20"/>
                        </w:rPr>
                        <w:t>Các ban quản lý dự án các công trình</w:t>
                      </w:r>
                    </w:p>
                  </w:txbxContent>
                </v:textbox>
              </v:rect>
            </w:pict>
          </mc:Fallback>
        </mc:AlternateContent>
      </w:r>
      <w:r>
        <w:rPr>
          <w:noProof/>
          <w:szCs w:val="22"/>
        </w:rPr>
        <mc:AlternateContent>
          <mc:Choice Requires="wps">
            <w:drawing>
              <wp:anchor distT="0" distB="0" distL="114299" distR="114299" simplePos="0" relativeHeight="251676160" behindDoc="0" locked="0" layoutInCell="1" allowOverlap="1">
                <wp:simplePos x="0" y="0"/>
                <wp:positionH relativeFrom="column">
                  <wp:posOffset>4410074</wp:posOffset>
                </wp:positionH>
                <wp:positionV relativeFrom="paragraph">
                  <wp:posOffset>1197610</wp:posOffset>
                </wp:positionV>
                <wp:extent cx="0" cy="381000"/>
                <wp:effectExtent l="76200" t="0" r="95250" b="57150"/>
                <wp:wrapNone/>
                <wp:docPr id="26" name="AutoShape 2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810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64" o:spid="_x0000_s1026" type="#_x0000_t32" style="position:absolute;margin-left:347.25pt;margin-top:94.3pt;width:0;height:30pt;z-index:25167616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">
                <v:stroke endarrow="block"/>
              </v:shape>
            </w:pict>
          </mc:Fallback>
        </mc:AlternateContent>
      </w:r>
      <w:r>
        <w:rPr>
          <w:noProof/>
          <w:szCs w:val="22"/>
        </w:rPr>
        <mc:AlternateContent>
          <mc:Choice Requires="wps">
            <w:drawing>
              <wp:anchor distT="0" distB="0" distL="114299" distR="114299" simplePos="0" relativeHeight="251675136" behindDoc="0" locked="0" layoutInCell="1" allowOverlap="1">
                <wp:simplePos x="0" y="0"/>
                <wp:positionH relativeFrom="column">
                  <wp:posOffset>1438274</wp:posOffset>
                </wp:positionH>
                <wp:positionV relativeFrom="paragraph">
                  <wp:posOffset>1197610</wp:posOffset>
                </wp:positionV>
                <wp:extent cx="0" cy="381000"/>
                <wp:effectExtent l="76200" t="0" r="95250" b="57150"/>
                <wp:wrapNone/>
                <wp:docPr id="25" name="AutoShape 2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810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63" o:spid="_x0000_s1026" type="#_x0000_t32" style="position:absolute;margin-left:113.25pt;margin-top:94.3pt;width:0;height:30pt;z-index:25167513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">
                <v:stroke endarrow="block"/>
              </v:shape>
            </w:pict>
          </mc:Fallback>
        </mc:AlternateContent>
      </w:r>
      <w:r>
        <w:rPr>
          <w:noProof/>
          <w:szCs w:val="22"/>
        </w:rPr>
        <mc:AlternateContent>
          <mc:Choice Requires="wps">
            <w:drawing>
              <wp:anchor distT="4294967295" distB="4294967295" distL="114300" distR="114300" simplePos="0" relativeHeight="251674112" behindDoc="0" locked="0" layoutInCell="1" allowOverlap="1">
                <wp:simplePos x="0" y="0"/>
                <wp:positionH relativeFrom="column">
                  <wp:posOffset>1438275</wp:posOffset>
                </wp:positionH>
                <wp:positionV relativeFrom="paragraph">
                  <wp:posOffset>1197609</wp:posOffset>
                </wp:positionV>
                <wp:extent cx="2971800" cy="0"/>
                <wp:effectExtent l="0" t="0" r="19050" b="19050"/>
                <wp:wrapNone/>
                <wp:docPr id="24" name="AutoShape 2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718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62" o:spid="_x0000_s1026" type="#_x0000_t32" style="position:absolute;margin-left:113.25pt;margin-top:94.3pt;width:234pt;height:0;z-index:2516741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"/>
            </w:pict>
          </mc:Fallback>
        </mc:AlternateContent>
      </w:r>
      <w:r>
        <w:rPr>
          <w:noProof/>
          <w:szCs w:val="22"/>
        </w:rPr>
        <mc:AlternateContent>
          <mc:Choice Requires="wps">
            <w:drawing>
              <wp:anchor distT="0" distB="0" distL="114300" distR="114300" simplePos="0" relativeHeight="251673088" behindDoc="0" locked="0" layoutInCell="1" allowOverlap="1">
                <wp:simplePos x="0" y="0"/>
                <wp:positionH relativeFrom="column">
                  <wp:posOffset>2924175</wp:posOffset>
                </wp:positionH>
                <wp:positionV relativeFrom="paragraph">
                  <wp:posOffset>826135</wp:posOffset>
                </wp:positionV>
                <wp:extent cx="9525" cy="371475"/>
                <wp:effectExtent l="76200" t="0" r="66675" b="47625"/>
                <wp:wrapNone/>
                <wp:docPr id="23" name="AutoShape 2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525" cy="3714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61" o:spid="_x0000_s1026" type="#_x0000_t32" style="position:absolute;margin-left:230.25pt;margin-top:65.05pt;width:.75pt;height:29.25pt;flip:x;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">
                <v:stroke endarrow="block"/>
              </v:shape>
            </w:pict>
          </mc:Fallback>
        </mc:AlternateContent>
      </w:r>
      <w:r>
        <w:rPr>
          <w:noProof/>
          <w:szCs w:val="22"/>
        </w:rPr>
        <mc:AlternateContent>
          <mc:Choice Requires="wps">
            <w:drawing>
              <wp:anchor distT="4294967295" distB="4294967295" distL="114300" distR="114300" simplePos="0" relativeHeight="251672064" behindDoc="0" locked="0" layoutInCell="1" allowOverlap="1">
                <wp:simplePos x="0" y="0"/>
                <wp:positionH relativeFrom="column">
                  <wp:posOffset>371475</wp:posOffset>
                </wp:positionH>
                <wp:positionV relativeFrom="paragraph">
                  <wp:posOffset>826134</wp:posOffset>
                </wp:positionV>
                <wp:extent cx="4962525" cy="0"/>
                <wp:effectExtent l="0" t="0" r="9525" b="19050"/>
                <wp:wrapNone/>
                <wp:docPr id="22" name="AutoShape 2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625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60" o:spid="_x0000_s1026" type="#_x0000_t32" style="position:absolute;margin-left:29.25pt;margin-top:65.05pt;width:390.75pt;height:0;z-index:2516720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"/>
            </w:pict>
          </mc:Fallback>
        </mc:AlternateContent>
      </w:r>
      <w:r>
        <w:rPr>
          <w:noProof/>
          <w:szCs w:val="22"/>
        </w:rPr>
        <mc:AlternateContent>
          <mc:Choice Requires="wps">
            <w:drawing>
              <wp:anchor distT="0" distB="0" distL="114299" distR="114299" simplePos="0" relativeHeight="251671040" behindDoc="0" locked="0" layoutInCell="1" allowOverlap="1">
                <wp:simplePos x="0" y="0"/>
                <wp:positionH relativeFrom="column">
                  <wp:posOffset>5333999</wp:posOffset>
                </wp:positionH>
                <wp:positionV relativeFrom="paragraph">
                  <wp:posOffset>492760</wp:posOffset>
                </wp:positionV>
                <wp:extent cx="0" cy="333375"/>
                <wp:effectExtent l="76200" t="0" r="76200" b="47625"/>
                <wp:wrapNone/>
                <wp:docPr id="21" name="AutoShape 2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333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59" o:spid="_x0000_s1026" type="#_x0000_t32" style="position:absolute;margin-left:420pt;margin-top:38.8pt;width:0;height:26.25pt;z-index:2516710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">
                <v:stroke endarrow="block"/>
              </v:shape>
            </w:pict>
          </mc:Fallback>
        </mc:AlternateContent>
      </w:r>
      <w:r>
        <w:rPr>
          <w:noProof/>
          <w:szCs w:val="22"/>
        </w:rPr>
        <mc:AlternateContent>
          <mc:Choice Requires="wps">
            <w:drawing>
              <wp:anchor distT="0" distB="0" distL="114299" distR="114299" simplePos="0" relativeHeight="251670016" behindDoc="0" locked="0" layoutInCell="1" allowOverlap="1">
                <wp:simplePos x="0" y="0"/>
                <wp:positionH relativeFrom="column">
                  <wp:posOffset>3752849</wp:posOffset>
                </wp:positionH>
                <wp:positionV relativeFrom="paragraph">
                  <wp:posOffset>492760</wp:posOffset>
                </wp:positionV>
                <wp:extent cx="0" cy="333375"/>
                <wp:effectExtent l="76200" t="0" r="76200" b="47625"/>
                <wp:wrapNone/>
                <wp:docPr id="20" name="AutoShape 2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333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58" o:spid="_x0000_s1026" type="#_x0000_t32" style="position:absolute;margin-left:295.5pt;margin-top:38.8pt;width:0;height:26.25pt;z-index:25167001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">
                <v:stroke endarrow="block"/>
              </v:shape>
            </w:pict>
          </mc:Fallback>
        </mc:AlternateContent>
      </w:r>
      <w:r>
        <w:rPr>
          <w:noProof/>
          <w:szCs w:val="22"/>
        </w:rPr>
        <mc:AlternateContent>
          <mc:Choice Requires="wps">
            <w:drawing>
              <wp:anchor distT="0" distB="0" distL="114299" distR="114299" simplePos="0" relativeHeight="251668992" behindDoc="0" locked="0" layoutInCell="1" allowOverlap="1">
                <wp:simplePos x="0" y="0"/>
                <wp:positionH relativeFrom="column">
                  <wp:posOffset>2057399</wp:posOffset>
                </wp:positionH>
                <wp:positionV relativeFrom="paragraph">
                  <wp:posOffset>492760</wp:posOffset>
                </wp:positionV>
                <wp:extent cx="0" cy="333375"/>
                <wp:effectExtent l="76200" t="0" r="76200" b="47625"/>
                <wp:wrapNone/>
                <wp:docPr id="19" name="AutoShape 2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333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57" o:spid="_x0000_s1026" type="#_x0000_t32" style="position:absolute;margin-left:162pt;margin-top:38.8pt;width:0;height:26.25pt;z-index:25166899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">
                <v:stroke endarrow="block"/>
              </v:shape>
            </w:pict>
          </mc:Fallback>
        </mc:AlternateContent>
      </w:r>
      <w:r>
        <w:rPr>
          <w:noProof/>
          <w:szCs w:val="22"/>
        </w:rPr>
        <mc:AlternateContent>
          <mc:Choice Requires="wps">
            <w:drawing>
              <wp:anchor distT="0" distB="0" distL="114299" distR="114299" simplePos="0" relativeHeight="251667968" behindDoc="0" locked="0" layoutInCell="1" allowOverlap="1">
                <wp:simplePos x="0" y="0"/>
                <wp:positionH relativeFrom="column">
                  <wp:posOffset>371474</wp:posOffset>
                </wp:positionH>
                <wp:positionV relativeFrom="paragraph">
                  <wp:posOffset>492760</wp:posOffset>
                </wp:positionV>
                <wp:extent cx="0" cy="333375"/>
                <wp:effectExtent l="76200" t="0" r="76200" b="47625"/>
                <wp:wrapNone/>
                <wp:docPr id="18" name="AutoShape 2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333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56" o:spid="_x0000_s1026" type="#_x0000_t32" style="position:absolute;margin-left:29.25pt;margin-top:38.8pt;width:0;height:26.25pt;z-index:25166796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">
                <v:stroke endarrow="block"/>
              </v:shape>
            </w:pict>
          </mc:Fallback>
        </mc:AlternateContent>
      </w:r>
      <w:r>
        <w:rPr>
          <w:noProof/>
          <w:szCs w:val="22"/>
        </w:rPr>
        <mc:AlternateContent>
          <mc:Choice Requires="wps">
            <w:drawing>
              <wp:anchor distT="0" distB="0" distL="114300" distR="114300" simplePos="0" relativeHeight="251648512" behindDoc="0" locked="0" layoutInCell="1" allowOverlap="1">
                <wp:simplePos x="0" y="0"/>
                <wp:positionH relativeFrom="column">
                  <wp:posOffset>4629150</wp:posOffset>
                </wp:positionH>
                <wp:positionV relativeFrom="paragraph">
                  <wp:posOffset>45085</wp:posOffset>
                </wp:positionV>
                <wp:extent cx="1278255" cy="447675"/>
                <wp:effectExtent l="0" t="0" r="17145" b="28575"/>
                <wp:wrapNone/>
                <wp:docPr id="17" name="Rectangle 2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8255" cy="4476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3979E2" w:rsidRDefault="003979E2" w:rsidP="00226154">
                            <w:pPr>
                              <w:jc w:val="center"/>
                            </w:pPr>
                            <w:r>
                              <w:t>BAN ATLĐ</w:t>
                            </w:r>
                          </w:p>
                          <w:p w:rsidR="003979E2" w:rsidRDefault="003979E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4" o:spid="_x0000_s1035" style="position:absolute;left:0;text-align:left;margin-left:364.5pt;margin-top:3.55pt;width:100.65pt;height:35.2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" filled="f">
                <v:textbox>
                  <w:txbxContent>
                    <w:p w:rsidR="003979E2" w:rsidRDefault="003979E2" w:rsidP="00226154">
                      <w:pPr>
                        <w:jc w:val="center"/>
                      </w:pPr>
                      <w:r>
                        <w:t>BAN ATLĐ</w:t>
                      </w:r>
                    </w:p>
                    <w:p w:rsidR="003979E2" w:rsidRDefault="003979E2"/>
                  </w:txbxContent>
                </v:textbox>
              </v:rect>
            </w:pict>
          </mc:Fallback>
        </mc:AlternateContent>
      </w:r>
      <w:r>
        <w:rPr>
          <w:noProof/>
          <w:szCs w:val="22"/>
        </w:rPr>
        <mc:AlternateContent>
          <mc:Choice Requires="wps">
            <w:drawing>
              <wp:anchor distT="0" distB="0" distL="114300" distR="114300" simplePos="0" relativeHeight="251645440" behindDoc="0" locked="0" layoutInCell="1" allowOverlap="1">
                <wp:simplePos x="0" y="0"/>
                <wp:positionH relativeFrom="column">
                  <wp:posOffset>-97155</wp:posOffset>
                </wp:positionH>
                <wp:positionV relativeFrom="paragraph">
                  <wp:posOffset>45085</wp:posOffset>
                </wp:positionV>
                <wp:extent cx="1278255" cy="447675"/>
                <wp:effectExtent l="0" t="0" r="17145" b="28575"/>
                <wp:wrapNone/>
                <wp:docPr id="16" name="Rectangle 2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8255" cy="4476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3979E2" w:rsidRDefault="003979E2" w:rsidP="00226154">
                            <w:pPr>
                              <w:jc w:val="center"/>
                            </w:pPr>
                            <w:r>
                              <w:t>PHÒNG KHDA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0" o:spid="_x0000_s1036" style="position:absolute;left:0;text-align:left;margin-left:-7.65pt;margin-top:3.55pt;width:100.65pt;height:35.25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" filled="f">
                <v:textbox>
                  <w:txbxContent>
                    <w:p w:rsidR="003979E2" w:rsidRDefault="003979E2" w:rsidP="00226154">
                      <w:pPr>
                        <w:jc w:val="center"/>
                      </w:pPr>
                      <w:r>
                        <w:t>PHÒNG KHDA</w:t>
                      </w:r>
                    </w:p>
                  </w:txbxContent>
                </v:textbox>
              </v:rect>
            </w:pict>
          </mc:Fallback>
        </mc:AlternateContent>
      </w:r>
      <w:r>
        <w:rPr>
          <w:noProof/>
          <w:szCs w:val="22"/>
        </w:rPr>
        <mc:AlternateContent>
          <mc:Choice Requires="wps">
            <w:drawing>
              <wp:anchor distT="0" distB="0" distL="114300" distR="114300" simplePos="0" relativeHeight="251647488" behindDoc="0" locked="0" layoutInCell="1" allowOverlap="1">
                <wp:simplePos x="0" y="0"/>
                <wp:positionH relativeFrom="column">
                  <wp:posOffset>3084195</wp:posOffset>
                </wp:positionH>
                <wp:positionV relativeFrom="paragraph">
                  <wp:posOffset>45085</wp:posOffset>
                </wp:positionV>
                <wp:extent cx="1278255" cy="447675"/>
                <wp:effectExtent l="0" t="0" r="17145" b="28575"/>
                <wp:wrapNone/>
                <wp:docPr id="15" name="Rectangle 2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8255" cy="4476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3979E2" w:rsidRDefault="003979E2" w:rsidP="00226154">
                            <w:pPr>
                              <w:jc w:val="center"/>
                            </w:pPr>
                            <w:r>
                              <w:t>PHÒNG TCKT</w:t>
                            </w:r>
                          </w:p>
                          <w:p w:rsidR="003979E2" w:rsidRDefault="003979E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3" o:spid="_x0000_s1037" style="position:absolute;left:0;text-align:left;margin-left:242.85pt;margin-top:3.55pt;width:100.65pt;height:35.2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" filled="f">
                <v:textbox>
                  <w:txbxContent>
                    <w:p w:rsidR="003979E2" w:rsidRDefault="003979E2" w:rsidP="00226154">
                      <w:pPr>
                        <w:jc w:val="center"/>
                      </w:pPr>
                      <w:r>
                        <w:t>PHÒNG TCKT</w:t>
                      </w:r>
                    </w:p>
                    <w:p w:rsidR="003979E2" w:rsidRDefault="003979E2"/>
                  </w:txbxContent>
                </v:textbox>
              </v:rect>
            </w:pict>
          </mc:Fallback>
        </mc:AlternateContent>
      </w:r>
      <w:r>
        <w:rPr>
          <w:noProof/>
          <w:szCs w:val="22"/>
        </w:rPr>
        <mc:AlternateContent>
          <mc:Choice Requires="wps">
            <w:drawing>
              <wp:anchor distT="0" distB="0" distL="114300" distR="114300" simplePos="0" relativeHeight="251646464" behindDoc="0" locked="0" layoutInCell="1" allowOverlap="1">
                <wp:simplePos x="0" y="0"/>
                <wp:positionH relativeFrom="column">
                  <wp:posOffset>1438275</wp:posOffset>
                </wp:positionH>
                <wp:positionV relativeFrom="paragraph">
                  <wp:posOffset>45085</wp:posOffset>
                </wp:positionV>
                <wp:extent cx="1278255" cy="447675"/>
                <wp:effectExtent l="0" t="0" r="17145" b="28575"/>
                <wp:wrapNone/>
                <wp:docPr id="14" name="Rectangle 2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8255" cy="4476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3979E2" w:rsidRDefault="003979E2" w:rsidP="00226154">
                            <w:pPr>
                              <w:jc w:val="center"/>
                            </w:pPr>
                            <w:r>
                              <w:t>PHÒNG TCHC</w:t>
                            </w:r>
                          </w:p>
                          <w:p w:rsidR="003979E2" w:rsidRDefault="003979E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2" o:spid="_x0000_s1038" style="position:absolute;left:0;text-align:left;margin-left:113.25pt;margin-top:3.55pt;width:100.65pt;height:35.2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" filled="f">
                <v:textbox>
                  <w:txbxContent>
                    <w:p w:rsidR="003979E2" w:rsidRDefault="003979E2" w:rsidP="00226154">
                      <w:pPr>
                        <w:jc w:val="center"/>
                      </w:pPr>
                      <w:r>
                        <w:t>PHÒNG TCHC</w:t>
                      </w:r>
                    </w:p>
                    <w:p w:rsidR="003979E2" w:rsidRDefault="003979E2"/>
                  </w:txbxContent>
                </v:textbox>
              </v:rect>
            </w:pict>
          </mc:Fallback>
        </mc:AlternateContent>
      </w:r>
    </w:p>
    <w:p w:rsidR="009745B1" w:rsidRDefault="009745B1" w:rsidP="00404C2F">
      <w:pPr>
        <w:widowControl w:val="0"/>
        <w:ind w:right="-327"/>
        <w:rPr>
          <w:szCs w:val="22"/>
        </w:rPr>
      </w:pPr>
    </w:p>
    <w:p w:rsidR="006C64D4" w:rsidRDefault="006C64D4" w:rsidP="00404C2F">
      <w:pPr>
        <w:widowControl w:val="0"/>
        <w:ind w:right="-327"/>
        <w:rPr>
          <w:szCs w:val="22"/>
        </w:rPr>
      </w:pPr>
    </w:p>
    <w:p w:rsidR="006C64D4" w:rsidRDefault="006C64D4" w:rsidP="00404C2F">
      <w:pPr>
        <w:widowControl w:val="0"/>
        <w:ind w:right="-327"/>
        <w:rPr>
          <w:szCs w:val="22"/>
        </w:rPr>
      </w:pPr>
    </w:p>
    <w:p w:rsidR="006C64D4" w:rsidRDefault="006C64D4" w:rsidP="00404C2F">
      <w:pPr>
        <w:widowControl w:val="0"/>
        <w:ind w:right="-327"/>
        <w:rPr>
          <w:szCs w:val="22"/>
        </w:rPr>
      </w:pPr>
    </w:p>
    <w:p w:rsidR="006C64D4" w:rsidRDefault="006C64D4" w:rsidP="00404C2F">
      <w:pPr>
        <w:widowControl w:val="0"/>
        <w:ind w:right="-327"/>
        <w:rPr>
          <w:szCs w:val="22"/>
        </w:rPr>
      </w:pPr>
    </w:p>
    <w:p w:rsidR="006C64D4" w:rsidRDefault="006C64D4" w:rsidP="00404C2F">
      <w:pPr>
        <w:widowControl w:val="0"/>
        <w:ind w:right="-327"/>
        <w:rPr>
          <w:szCs w:val="22"/>
        </w:rPr>
      </w:pPr>
    </w:p>
    <w:p w:rsidR="006C64D4" w:rsidRDefault="006C64D4" w:rsidP="00404C2F">
      <w:pPr>
        <w:widowControl w:val="0"/>
        <w:ind w:right="-327"/>
        <w:rPr>
          <w:szCs w:val="22"/>
        </w:rPr>
      </w:pPr>
    </w:p>
    <w:p w:rsidR="006C64D4" w:rsidRDefault="006C64D4" w:rsidP="00404C2F">
      <w:pPr>
        <w:widowControl w:val="0"/>
        <w:ind w:right="-327"/>
        <w:rPr>
          <w:szCs w:val="22"/>
        </w:rPr>
      </w:pPr>
    </w:p>
    <w:p w:rsidR="006C64D4" w:rsidRDefault="006C64D4" w:rsidP="00404C2F">
      <w:pPr>
        <w:widowControl w:val="0"/>
        <w:ind w:right="-327"/>
        <w:rPr>
          <w:szCs w:val="22"/>
        </w:rPr>
      </w:pPr>
    </w:p>
    <w:p w:rsidR="006C64D4" w:rsidRDefault="006C64D4" w:rsidP="00404C2F">
      <w:pPr>
        <w:widowControl w:val="0"/>
        <w:ind w:right="-327"/>
        <w:rPr>
          <w:szCs w:val="22"/>
        </w:rPr>
      </w:pPr>
    </w:p>
    <w:p w:rsidR="0089798E" w:rsidRPr="00015398" w:rsidRDefault="0089798E" w:rsidP="00404C2F">
      <w:pPr>
        <w:widowControl w:val="0"/>
        <w:ind w:right="-327"/>
        <w:rPr>
          <w:b/>
          <w:i/>
          <w:szCs w:val="22"/>
        </w:rPr>
      </w:pPr>
      <w:r w:rsidRPr="00015398">
        <w:rPr>
          <w:b/>
          <w:i/>
          <w:szCs w:val="22"/>
        </w:rPr>
        <w:t xml:space="preserve">Chú thích </w:t>
      </w:r>
      <w:proofErr w:type="gramStart"/>
      <w:r w:rsidRPr="00015398">
        <w:rPr>
          <w:b/>
          <w:i/>
          <w:szCs w:val="22"/>
        </w:rPr>
        <w:t>sơ</w:t>
      </w:r>
      <w:proofErr w:type="gramEnd"/>
      <w:r w:rsidRPr="00015398">
        <w:rPr>
          <w:b/>
          <w:i/>
          <w:szCs w:val="22"/>
        </w:rPr>
        <w:t xml:space="preserve"> đồ:</w:t>
      </w:r>
    </w:p>
    <w:p w:rsidR="0089798E" w:rsidRPr="00015398" w:rsidRDefault="0083356D" w:rsidP="00404C2F">
      <w:pPr>
        <w:widowControl w:val="0"/>
        <w:ind w:right="-327"/>
        <w:rPr>
          <w:szCs w:val="22"/>
        </w:rPr>
      </w:pPr>
      <w:r>
        <w:rPr>
          <w:b/>
          <w:noProof/>
          <w:szCs w:val="22"/>
        </w:rPr>
        <mc:AlternateContent>
          <mc:Choice Requires="wps">
            <w:drawing>
              <wp:anchor distT="4294967295" distB="4294967295" distL="114300" distR="114300" simplePos="0" relativeHeight="251638272" behindDoc="0" locked="0" layoutInCell="1" allowOverlap="1">
                <wp:simplePos x="0" y="0"/>
                <wp:positionH relativeFrom="column">
                  <wp:posOffset>34290</wp:posOffset>
                </wp:positionH>
                <wp:positionV relativeFrom="paragraph">
                  <wp:posOffset>69214</wp:posOffset>
                </wp:positionV>
                <wp:extent cx="453390" cy="0"/>
                <wp:effectExtent l="38100" t="76200" r="22860" b="95250"/>
                <wp:wrapNone/>
                <wp:docPr id="13" name="AutoShape 1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3390" cy="0"/>
                        </a:xfrm>
                        <a:prstGeom prst="straightConnector1">
                          <a:avLst/>
                        </a:prstGeom>
                        <a:noFill/>
                        <a:ln w="9525">
                          <a:solidFill>
                            <a:srgbClr val="92CDDC"/>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26" o:spid="_x0000_s1026" type="#_x0000_t32" style="position:absolute;margin-left:2.7pt;margin-top:5.45pt;width:35.7pt;height:0;z-index:2516382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" strokecolor="#92cddc">
                <v:stroke startarrow="block" endarrow="block"/>
              </v:shape>
            </w:pict>
          </mc:Fallback>
        </mc:AlternateContent>
      </w:r>
      <w:r w:rsidR="00DE2D69">
        <w:rPr>
          <w:szCs w:val="22"/>
          <w:lang w:val="vi-VN"/>
        </w:rPr>
        <w:t xml:space="preserve">                     </w:t>
      </w:r>
      <w:r w:rsidR="0089798E" w:rsidRPr="00015398">
        <w:rPr>
          <w:szCs w:val="22"/>
        </w:rPr>
        <w:t>:      Phối hợp qua lại</w:t>
      </w:r>
    </w:p>
    <w:p w:rsidR="0089798E" w:rsidRPr="00015398" w:rsidRDefault="0083356D" w:rsidP="00404C2F">
      <w:pPr>
        <w:widowControl w:val="0"/>
        <w:ind w:right="-327"/>
        <w:rPr>
          <w:szCs w:val="22"/>
        </w:rPr>
      </w:pPr>
      <w:r>
        <w:rPr>
          <w:noProof/>
          <w:szCs w:val="22"/>
        </w:rPr>
        <mc:AlternateContent>
          <mc:Choice Requires="wps">
            <w:drawing>
              <wp:anchor distT="0" distB="0" distL="114300" distR="114300" simplePos="0" relativeHeight="251640320" behindDoc="0" locked="0" layoutInCell="1" allowOverlap="1">
                <wp:simplePos x="0" y="0"/>
                <wp:positionH relativeFrom="column">
                  <wp:posOffset>79375</wp:posOffset>
                </wp:positionH>
                <wp:positionV relativeFrom="paragraph">
                  <wp:posOffset>55880</wp:posOffset>
                </wp:positionV>
                <wp:extent cx="408305" cy="635"/>
                <wp:effectExtent l="0" t="76200" r="29845" b="94615"/>
                <wp:wrapNone/>
                <wp:docPr id="12" name="AutoShape 1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8305" cy="635"/>
                        </a:xfrm>
                        <a:prstGeom prst="straightConnector1">
                          <a:avLst/>
                        </a:prstGeom>
                        <a:noFill/>
                        <a:ln w="9525">
                          <a:solidFill>
                            <a:srgbClr val="8DB3E2"/>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28" o:spid="_x0000_s1026" type="#_x0000_t32" style="position:absolute;margin-left:6.25pt;margin-top:4.4pt;width:32.15pt;height:.05p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" strokecolor="#8db3e2">
                <v:stroke endarrow="block"/>
              </v:shape>
            </w:pict>
          </mc:Fallback>
        </mc:AlternateContent>
      </w:r>
      <w:r w:rsidR="0089798E" w:rsidRPr="00015398">
        <w:rPr>
          <w:szCs w:val="22"/>
        </w:rPr>
        <w:t xml:space="preserve">                     :      Chỉ đạo trực tiếp</w:t>
      </w:r>
    </w:p>
    <w:p w:rsidR="0089798E" w:rsidRDefault="0083356D" w:rsidP="00404C2F">
      <w:pPr>
        <w:widowControl w:val="0"/>
        <w:ind w:right="-327"/>
        <w:rPr>
          <w:szCs w:val="22"/>
        </w:rPr>
      </w:pPr>
      <w:r>
        <w:rPr>
          <w:noProof/>
          <w:szCs w:val="22"/>
        </w:rPr>
        <mc:AlternateContent>
          <mc:Choice Requires="wps">
            <w:drawing>
              <wp:anchor distT="4294967295" distB="4294967295" distL="114300" distR="114300" simplePos="0" relativeHeight="251639296" behindDoc="0" locked="0" layoutInCell="1" allowOverlap="1">
                <wp:simplePos x="0" y="0"/>
                <wp:positionH relativeFrom="column">
                  <wp:posOffset>79375</wp:posOffset>
                </wp:positionH>
                <wp:positionV relativeFrom="paragraph">
                  <wp:posOffset>83184</wp:posOffset>
                </wp:positionV>
                <wp:extent cx="408305" cy="0"/>
                <wp:effectExtent l="0" t="76200" r="29845" b="95250"/>
                <wp:wrapNone/>
                <wp:docPr id="11" name="AutoShape 1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8305" cy="0"/>
                        </a:xfrm>
                        <a:prstGeom prst="straightConnector1">
                          <a:avLst/>
                        </a:prstGeom>
                        <a:noFill/>
                        <a:ln w="9525">
                          <a:solidFill>
                            <a:srgbClr val="8DB3E2"/>
                          </a:solidFill>
                          <a:prstDash val="dash"/>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27" o:spid="_x0000_s1026" type="#_x0000_t32" style="position:absolute;margin-left:6.25pt;margin-top:6.55pt;width:32.15pt;height:0;z-index:2516392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" strokecolor="#8db3e2">
                <v:stroke dashstyle="dash" endarrow="block"/>
              </v:shape>
            </w:pict>
          </mc:Fallback>
        </mc:AlternateContent>
      </w:r>
      <w:r w:rsidR="0089798E" w:rsidRPr="00015398">
        <w:rPr>
          <w:szCs w:val="22"/>
        </w:rPr>
        <w:t xml:space="preserve">                     :      Chỉ đạo </w:t>
      </w:r>
      <w:proofErr w:type="gramStart"/>
      <w:r w:rsidR="0089798E" w:rsidRPr="00015398">
        <w:rPr>
          <w:szCs w:val="22"/>
        </w:rPr>
        <w:t>theo</w:t>
      </w:r>
      <w:proofErr w:type="gramEnd"/>
      <w:r w:rsidR="0089798E" w:rsidRPr="00015398">
        <w:rPr>
          <w:szCs w:val="22"/>
        </w:rPr>
        <w:t xml:space="preserve"> sự phân công</w:t>
      </w:r>
    </w:p>
    <w:p w:rsidR="006C64D4" w:rsidRDefault="006C64D4" w:rsidP="00404C2F">
      <w:pPr>
        <w:widowControl w:val="0"/>
        <w:ind w:right="-327"/>
        <w:rPr>
          <w:szCs w:val="22"/>
        </w:rPr>
      </w:pPr>
      <w:r w:rsidRPr="006C64D4">
        <w:rPr>
          <w:b/>
          <w:szCs w:val="22"/>
        </w:rPr>
        <w:t>QMR</w:t>
      </w:r>
      <w:r>
        <w:rPr>
          <w:szCs w:val="22"/>
        </w:rPr>
        <w:t xml:space="preserve">            :      Đại diện lãnh đạo chất lượng</w:t>
      </w:r>
    </w:p>
    <w:p w:rsidR="006C64D4" w:rsidRDefault="006C64D4" w:rsidP="00404C2F">
      <w:pPr>
        <w:widowControl w:val="0"/>
        <w:ind w:right="-327"/>
        <w:rPr>
          <w:szCs w:val="22"/>
        </w:rPr>
      </w:pPr>
      <w:r w:rsidRPr="006C64D4">
        <w:rPr>
          <w:b/>
          <w:szCs w:val="22"/>
        </w:rPr>
        <w:t>KHDA</w:t>
      </w:r>
      <w:r>
        <w:rPr>
          <w:szCs w:val="22"/>
        </w:rPr>
        <w:t xml:space="preserve">          :      Kế hoạch dự án</w:t>
      </w:r>
    </w:p>
    <w:p w:rsidR="006C64D4" w:rsidRPr="006C64D4" w:rsidRDefault="006C64D4" w:rsidP="00404C2F">
      <w:pPr>
        <w:widowControl w:val="0"/>
        <w:ind w:right="-327"/>
        <w:rPr>
          <w:b/>
          <w:szCs w:val="22"/>
        </w:rPr>
      </w:pPr>
      <w:r w:rsidRPr="006C64D4">
        <w:rPr>
          <w:b/>
          <w:szCs w:val="22"/>
        </w:rPr>
        <w:t>TCHC</w:t>
      </w:r>
      <w:r w:rsidRPr="006C64D4">
        <w:rPr>
          <w:szCs w:val="22"/>
        </w:rPr>
        <w:t>:</w:t>
      </w:r>
      <w:r>
        <w:rPr>
          <w:szCs w:val="22"/>
        </w:rPr>
        <w:t xml:space="preserve">      Tổ chức hành chính</w:t>
      </w:r>
    </w:p>
    <w:p w:rsidR="006C64D4" w:rsidRPr="006C64D4" w:rsidRDefault="006C64D4" w:rsidP="00404C2F">
      <w:pPr>
        <w:widowControl w:val="0"/>
        <w:ind w:right="-327"/>
        <w:rPr>
          <w:szCs w:val="22"/>
        </w:rPr>
      </w:pPr>
      <w:r w:rsidRPr="006C64D4">
        <w:rPr>
          <w:b/>
          <w:szCs w:val="22"/>
        </w:rPr>
        <w:t>TCKT</w:t>
      </w:r>
      <w:r>
        <w:rPr>
          <w:szCs w:val="22"/>
        </w:rPr>
        <w:t>:       Tài chính kế toán</w:t>
      </w:r>
    </w:p>
    <w:p w:rsidR="006C64D4" w:rsidRPr="006C64D4" w:rsidRDefault="006C64D4" w:rsidP="00404C2F">
      <w:pPr>
        <w:widowControl w:val="0"/>
        <w:ind w:right="-327"/>
        <w:rPr>
          <w:szCs w:val="22"/>
        </w:rPr>
      </w:pPr>
      <w:r w:rsidRPr="006C64D4">
        <w:rPr>
          <w:b/>
          <w:szCs w:val="22"/>
        </w:rPr>
        <w:t>ATLĐ</w:t>
      </w:r>
      <w:r>
        <w:rPr>
          <w:szCs w:val="22"/>
        </w:rPr>
        <w:t xml:space="preserve">:       </w:t>
      </w:r>
      <w:proofErr w:type="gramStart"/>
      <w:r>
        <w:rPr>
          <w:szCs w:val="22"/>
        </w:rPr>
        <w:t>An</w:t>
      </w:r>
      <w:proofErr w:type="gramEnd"/>
      <w:r>
        <w:rPr>
          <w:szCs w:val="22"/>
        </w:rPr>
        <w:t xml:space="preserve"> toàn lao động</w:t>
      </w:r>
    </w:p>
    <w:p w:rsidR="006C17AF" w:rsidRPr="00DB367B" w:rsidRDefault="006C17AF" w:rsidP="00404C2F">
      <w:pPr>
        <w:widowControl w:val="0"/>
        <w:ind w:left="360"/>
        <w:rPr>
          <w:b/>
        </w:rPr>
      </w:pPr>
      <w:bookmarkStart w:id="594" w:name="_Toc304926778"/>
      <w:bookmarkStart w:id="595" w:name="_Toc304927310"/>
      <w:bookmarkStart w:id="596" w:name="_Toc304927835"/>
      <w:bookmarkStart w:id="597" w:name="_Toc304928360"/>
      <w:bookmarkStart w:id="598" w:name="_Toc304928885"/>
      <w:bookmarkStart w:id="599" w:name="_Toc304929406"/>
      <w:bookmarkStart w:id="600" w:name="_Toc304929926"/>
      <w:bookmarkStart w:id="601" w:name="_Toc304930445"/>
      <w:bookmarkStart w:id="602" w:name="_Toc304930962"/>
      <w:bookmarkStart w:id="603" w:name="_Toc304931477"/>
      <w:bookmarkStart w:id="604" w:name="_Toc304927761"/>
      <w:bookmarkStart w:id="605" w:name="_Toc304928442"/>
      <w:bookmarkStart w:id="606" w:name="_Toc304929126"/>
      <w:bookmarkStart w:id="607" w:name="_Toc304929744"/>
      <w:bookmarkStart w:id="608" w:name="_Toc304930360"/>
      <w:bookmarkStart w:id="609" w:name="_Toc304930938"/>
      <w:bookmarkStart w:id="610" w:name="_Toc304932015"/>
      <w:bookmarkStart w:id="611" w:name="_Toc304932466"/>
      <w:bookmarkStart w:id="612" w:name="_Toc304932915"/>
      <w:bookmarkStart w:id="613" w:name="_Toc304933167"/>
      <w:bookmarkStart w:id="614" w:name="_Toc304933417"/>
      <w:bookmarkStart w:id="615" w:name="_Toc304933643"/>
      <w:bookmarkStart w:id="616" w:name="_Toc304933842"/>
      <w:bookmarkStart w:id="617" w:name="_Toc304934037"/>
      <w:bookmarkStart w:id="618" w:name="_Toc304934230"/>
      <w:bookmarkStart w:id="619" w:name="_Toc304934422"/>
      <w:bookmarkStart w:id="620" w:name="_Toc304926798"/>
      <w:bookmarkStart w:id="621" w:name="_Toc304927330"/>
      <w:bookmarkStart w:id="622" w:name="_Toc304927855"/>
      <w:bookmarkStart w:id="623" w:name="_Toc304928380"/>
      <w:bookmarkStart w:id="624" w:name="_Toc304928905"/>
      <w:bookmarkStart w:id="625" w:name="_Toc304929426"/>
      <w:bookmarkStart w:id="626" w:name="_Toc304929946"/>
      <w:bookmarkStart w:id="627" w:name="_Toc304930465"/>
      <w:bookmarkStart w:id="628" w:name="_Toc304930982"/>
      <w:bookmarkStart w:id="629" w:name="_Toc304931497"/>
      <w:bookmarkStart w:id="630" w:name="_Toc304927781"/>
      <w:bookmarkStart w:id="631" w:name="_Toc304928462"/>
      <w:bookmarkStart w:id="632" w:name="_Toc304929146"/>
      <w:bookmarkStart w:id="633" w:name="_Toc304929764"/>
      <w:bookmarkStart w:id="634" w:name="_Toc304930380"/>
      <w:bookmarkStart w:id="635" w:name="_Toc304931011"/>
      <w:bookmarkStart w:id="636" w:name="_Toc304932035"/>
      <w:bookmarkStart w:id="637" w:name="_Toc304932486"/>
      <w:bookmarkStart w:id="638" w:name="_Toc304932935"/>
      <w:bookmarkStart w:id="639" w:name="_Toc304933187"/>
      <w:bookmarkStart w:id="640" w:name="_Toc304933437"/>
      <w:bookmarkStart w:id="641" w:name="_Toc304933663"/>
      <w:bookmarkStart w:id="642" w:name="_Toc304933862"/>
      <w:bookmarkStart w:id="643" w:name="_Toc304934057"/>
      <w:bookmarkStart w:id="644" w:name="_Toc304934250"/>
      <w:bookmarkStart w:id="645" w:name="_Toc304934442"/>
      <w:bookmarkStart w:id="646" w:name="_Toc304926813"/>
      <w:bookmarkStart w:id="647" w:name="_Toc304927345"/>
      <w:bookmarkStart w:id="648" w:name="_Toc304927870"/>
      <w:bookmarkStart w:id="649" w:name="_Toc304928395"/>
      <w:bookmarkStart w:id="650" w:name="_Toc304928920"/>
      <w:bookmarkStart w:id="651" w:name="_Toc304929441"/>
      <w:bookmarkStart w:id="652" w:name="_Toc304929961"/>
      <w:bookmarkStart w:id="653" w:name="_Toc304930480"/>
      <w:bookmarkStart w:id="654" w:name="_Toc304930997"/>
      <w:bookmarkStart w:id="655" w:name="_Toc304931512"/>
      <w:bookmarkStart w:id="656" w:name="_Toc304927796"/>
      <w:bookmarkStart w:id="657" w:name="_Toc304928477"/>
      <w:bookmarkStart w:id="658" w:name="_Toc304929161"/>
      <w:bookmarkStart w:id="659" w:name="_Toc304929779"/>
      <w:bookmarkStart w:id="660" w:name="_Toc304930395"/>
      <w:bookmarkStart w:id="661" w:name="_Toc304931029"/>
      <w:bookmarkStart w:id="662" w:name="_Toc304932050"/>
      <w:bookmarkStart w:id="663" w:name="_Toc304932501"/>
      <w:bookmarkStart w:id="664" w:name="_Toc304932950"/>
      <w:bookmarkStart w:id="665" w:name="_Toc304933202"/>
      <w:bookmarkStart w:id="666" w:name="_Toc304933452"/>
      <w:bookmarkStart w:id="667" w:name="_Toc304933678"/>
      <w:bookmarkStart w:id="668" w:name="_Toc304933877"/>
      <w:bookmarkStart w:id="669" w:name="_Toc304934072"/>
      <w:bookmarkStart w:id="670" w:name="_Toc304934265"/>
      <w:bookmarkStart w:id="671" w:name="_Toc304934457"/>
      <w:bookmarkStart w:id="672" w:name="_Toc304926818"/>
      <w:bookmarkStart w:id="673" w:name="_Toc304927350"/>
      <w:bookmarkStart w:id="674" w:name="_Toc304927875"/>
      <w:bookmarkStart w:id="675" w:name="_Toc304928400"/>
      <w:bookmarkStart w:id="676" w:name="_Toc304928925"/>
      <w:bookmarkStart w:id="677" w:name="_Toc304929446"/>
      <w:bookmarkStart w:id="678" w:name="_Toc304929966"/>
      <w:bookmarkStart w:id="679" w:name="_Toc304930485"/>
      <w:bookmarkStart w:id="680" w:name="_Toc304931002"/>
      <w:bookmarkStart w:id="681" w:name="_Toc304931517"/>
      <w:bookmarkStart w:id="682" w:name="_Toc304927801"/>
      <w:bookmarkStart w:id="683" w:name="_Toc304928482"/>
      <w:bookmarkStart w:id="684" w:name="_Toc304929166"/>
      <w:bookmarkStart w:id="685" w:name="_Toc304929784"/>
      <w:bookmarkStart w:id="686" w:name="_Toc304930400"/>
      <w:bookmarkStart w:id="687" w:name="_Toc304931034"/>
      <w:bookmarkStart w:id="688" w:name="_Toc304932055"/>
      <w:bookmarkStart w:id="689" w:name="_Toc304932506"/>
      <w:bookmarkStart w:id="690" w:name="_Toc304932955"/>
      <w:bookmarkStart w:id="691" w:name="_Toc304933207"/>
      <w:bookmarkStart w:id="692" w:name="_Toc304933457"/>
      <w:bookmarkStart w:id="693" w:name="_Toc304933683"/>
      <w:bookmarkStart w:id="694" w:name="_Toc304933882"/>
      <w:bookmarkStart w:id="695" w:name="_Toc304934077"/>
      <w:bookmarkStart w:id="696" w:name="_Toc304934270"/>
      <w:bookmarkStart w:id="697" w:name="_Toc304934462"/>
      <w:bookmarkStart w:id="698" w:name="_Toc304926819"/>
      <w:bookmarkStart w:id="699" w:name="_Toc304927351"/>
      <w:bookmarkStart w:id="700" w:name="_Toc304927876"/>
      <w:bookmarkStart w:id="701" w:name="_Toc304928401"/>
      <w:bookmarkStart w:id="702" w:name="_Toc304928926"/>
      <w:bookmarkStart w:id="703" w:name="_Toc304929447"/>
      <w:bookmarkStart w:id="704" w:name="_Toc304929967"/>
      <w:bookmarkStart w:id="705" w:name="_Toc304930486"/>
      <w:bookmarkStart w:id="706" w:name="_Toc304931003"/>
      <w:bookmarkStart w:id="707" w:name="_Toc304931518"/>
      <w:bookmarkStart w:id="708" w:name="_Toc304927802"/>
      <w:bookmarkStart w:id="709" w:name="_Toc304928483"/>
      <w:bookmarkStart w:id="710" w:name="_Toc304929167"/>
      <w:bookmarkStart w:id="711" w:name="_Toc304929785"/>
      <w:bookmarkStart w:id="712" w:name="_Toc304930401"/>
      <w:bookmarkStart w:id="713" w:name="_Toc304931035"/>
      <w:bookmarkStart w:id="714" w:name="_Toc304932056"/>
      <w:bookmarkStart w:id="715" w:name="_Toc304932507"/>
      <w:bookmarkStart w:id="716" w:name="_Toc304932956"/>
      <w:bookmarkStart w:id="717" w:name="_Toc304933208"/>
      <w:bookmarkStart w:id="718" w:name="_Toc304933458"/>
      <w:bookmarkStart w:id="719" w:name="_Toc304933684"/>
      <w:bookmarkStart w:id="720" w:name="_Toc304933883"/>
      <w:bookmarkStart w:id="721" w:name="_Toc304934078"/>
      <w:bookmarkStart w:id="722" w:name="_Toc304934271"/>
      <w:bookmarkStart w:id="723" w:name="_Toc304934463"/>
      <w:bookmarkStart w:id="724" w:name="_Toc304926820"/>
      <w:bookmarkStart w:id="725" w:name="_Toc304927352"/>
      <w:bookmarkStart w:id="726" w:name="_Toc304927877"/>
      <w:bookmarkStart w:id="727" w:name="_Toc304928402"/>
      <w:bookmarkStart w:id="728" w:name="_Toc304928927"/>
      <w:bookmarkStart w:id="729" w:name="_Toc304929448"/>
      <w:bookmarkStart w:id="730" w:name="_Toc304929968"/>
      <w:bookmarkStart w:id="731" w:name="_Toc304930487"/>
      <w:bookmarkStart w:id="732" w:name="_Toc304931004"/>
      <w:bookmarkStart w:id="733" w:name="_Toc304931519"/>
      <w:bookmarkStart w:id="734" w:name="_Toc304927803"/>
      <w:bookmarkStart w:id="735" w:name="_Toc304928484"/>
      <w:bookmarkStart w:id="736" w:name="_Toc304929168"/>
      <w:bookmarkStart w:id="737" w:name="_Toc304929786"/>
      <w:bookmarkStart w:id="738" w:name="_Toc304930402"/>
      <w:bookmarkStart w:id="739" w:name="_Toc304931036"/>
      <w:bookmarkStart w:id="740" w:name="_Toc304932057"/>
      <w:bookmarkStart w:id="741" w:name="_Toc304932508"/>
      <w:bookmarkStart w:id="742" w:name="_Toc304932957"/>
      <w:bookmarkStart w:id="743" w:name="_Toc304933209"/>
      <w:bookmarkStart w:id="744" w:name="_Toc304933459"/>
      <w:bookmarkStart w:id="745" w:name="_Toc304933685"/>
      <w:bookmarkStart w:id="746" w:name="_Toc304933884"/>
      <w:bookmarkStart w:id="747" w:name="_Toc304934079"/>
      <w:bookmarkStart w:id="748" w:name="_Toc304934272"/>
      <w:bookmarkStart w:id="749" w:name="_Toc304934464"/>
      <w:bookmarkStart w:id="750" w:name="_Toc304926821"/>
      <w:bookmarkStart w:id="751" w:name="_Toc304927353"/>
      <w:bookmarkStart w:id="752" w:name="_Toc304927878"/>
      <w:bookmarkStart w:id="753" w:name="_Toc304928403"/>
      <w:bookmarkStart w:id="754" w:name="_Toc304928928"/>
      <w:bookmarkStart w:id="755" w:name="_Toc304929449"/>
      <w:bookmarkStart w:id="756" w:name="_Toc304929969"/>
      <w:bookmarkStart w:id="757" w:name="_Toc304930488"/>
      <w:bookmarkStart w:id="758" w:name="_Toc304931005"/>
      <w:bookmarkStart w:id="759" w:name="_Toc304931520"/>
      <w:bookmarkStart w:id="760" w:name="_Toc304927804"/>
      <w:bookmarkStart w:id="761" w:name="_Toc304928485"/>
      <w:bookmarkStart w:id="762" w:name="_Toc304929169"/>
      <w:bookmarkStart w:id="763" w:name="_Toc304929787"/>
      <w:bookmarkStart w:id="764" w:name="_Toc304930403"/>
      <w:bookmarkStart w:id="765" w:name="_Toc304931037"/>
      <w:bookmarkStart w:id="766" w:name="_Toc304932058"/>
      <w:bookmarkStart w:id="767" w:name="_Toc304932509"/>
      <w:bookmarkStart w:id="768" w:name="_Toc304932958"/>
      <w:bookmarkStart w:id="769" w:name="_Toc304933210"/>
      <w:bookmarkStart w:id="770" w:name="_Toc304933460"/>
      <w:bookmarkStart w:id="771" w:name="_Toc304933686"/>
      <w:bookmarkStart w:id="772" w:name="_Toc304933885"/>
      <w:bookmarkStart w:id="773" w:name="_Toc304934080"/>
      <w:bookmarkStart w:id="774" w:name="_Toc304934273"/>
      <w:bookmarkStart w:id="775" w:name="_Toc304934465"/>
      <w:bookmarkStart w:id="776" w:name="_Toc304926822"/>
      <w:bookmarkStart w:id="777" w:name="_Toc304927354"/>
      <w:bookmarkStart w:id="778" w:name="_Toc304927879"/>
      <w:bookmarkStart w:id="779" w:name="_Toc304928404"/>
      <w:bookmarkStart w:id="780" w:name="_Toc304928929"/>
      <w:bookmarkStart w:id="781" w:name="_Toc304929450"/>
      <w:bookmarkStart w:id="782" w:name="_Toc304929970"/>
      <w:bookmarkStart w:id="783" w:name="_Toc304930489"/>
      <w:bookmarkStart w:id="784" w:name="_Toc304931006"/>
      <w:bookmarkStart w:id="785" w:name="_Toc304931521"/>
      <w:bookmarkStart w:id="786" w:name="_Toc304927808"/>
      <w:bookmarkStart w:id="787" w:name="_Toc304928486"/>
      <w:bookmarkStart w:id="788" w:name="_Toc304929170"/>
      <w:bookmarkStart w:id="789" w:name="_Toc304929788"/>
      <w:bookmarkStart w:id="790" w:name="_Toc304930404"/>
      <w:bookmarkStart w:id="791" w:name="_Toc304931038"/>
      <w:bookmarkStart w:id="792" w:name="_Toc304932059"/>
      <w:bookmarkStart w:id="793" w:name="_Toc304932510"/>
      <w:bookmarkStart w:id="794" w:name="_Toc304932959"/>
      <w:bookmarkStart w:id="795" w:name="_Toc304933211"/>
      <w:bookmarkStart w:id="796" w:name="_Toc304933461"/>
      <w:bookmarkStart w:id="797" w:name="_Toc304933687"/>
      <w:bookmarkStart w:id="798" w:name="_Toc304933886"/>
      <w:bookmarkStart w:id="799" w:name="_Toc304934081"/>
      <w:bookmarkStart w:id="800" w:name="_Toc304934274"/>
      <w:bookmarkStart w:id="801" w:name="_Toc304934466"/>
      <w:bookmarkStart w:id="802" w:name="_Toc393294856"/>
      <w:bookmarkStart w:id="803" w:name="_Toc393295433"/>
      <w:bookmarkStart w:id="804" w:name="_Toc393315379"/>
      <w:bookmarkStart w:id="805" w:name="_Toc80513783"/>
      <w:bookmarkStart w:id="806" w:name="_Toc183481668"/>
      <w:bookmarkStart w:id="807" w:name="_Toc304931528"/>
      <w:bookmarkStart w:id="808" w:name="_Toc337453288"/>
      <w:bookmarkStart w:id="809" w:name="_Toc339021113"/>
      <w:bookmarkStart w:id="810" w:name="_Toc393294858"/>
      <w:bookmarkStart w:id="811" w:name="_Toc393295435"/>
      <w:bookmarkStart w:id="812" w:name="_Toc393315381"/>
      <w:bookmarkStart w:id="813" w:name="_Toc394315833"/>
      <w:bookmarkStart w:id="814" w:name="_Toc394316640"/>
      <w:bookmarkStart w:id="815" w:name="_Toc397942536"/>
      <w:bookmarkEnd w:id="531"/>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r w:rsidRPr="00DB367B">
        <w:rPr>
          <w:b/>
        </w:rPr>
        <w:lastRenderedPageBreak/>
        <w:t>Đại hội đồng Cổ đông</w:t>
      </w:r>
    </w:p>
    <w:p w:rsidR="0042211A" w:rsidRPr="00DB367B" w:rsidRDefault="006C17AF" w:rsidP="0042211A">
      <w:pPr>
        <w:widowControl w:val="0"/>
        <w:ind w:left="360"/>
      </w:pPr>
      <w:r w:rsidRPr="00DB367B">
        <w:t xml:space="preserve">Đại hội đồng Cổ đông là cơ quan </w:t>
      </w:r>
      <w:r w:rsidR="007933C5">
        <w:t xml:space="preserve">có thẩm quyền cao nhất quyết định mọi vấn đề quan trọng của công ty </w:t>
      </w:r>
      <w:proofErr w:type="gramStart"/>
      <w:r w:rsidR="007933C5">
        <w:t>theo</w:t>
      </w:r>
      <w:proofErr w:type="gramEnd"/>
      <w:r w:rsidR="007933C5">
        <w:t xml:space="preserve"> Luật Doanh nghiệp và Điều lệ Công ty. ĐHĐCĐ là cơ quan thông qua chủ trương, chính sách đầu tư ngắn và dài hạn trong việc phát triển công ty, quyết định cơ cấu vốn, bầu ra ban quản lý và điều hành sản xuất kinh doanh.</w:t>
      </w:r>
    </w:p>
    <w:p w:rsidR="006C17AF" w:rsidRPr="00DB367B" w:rsidRDefault="006C17AF" w:rsidP="00404C2F">
      <w:pPr>
        <w:widowControl w:val="0"/>
        <w:ind w:left="360"/>
        <w:rPr>
          <w:b/>
        </w:rPr>
      </w:pPr>
      <w:r w:rsidRPr="00DB367B">
        <w:rPr>
          <w:b/>
        </w:rPr>
        <w:t>Hội đồng Quản trị</w:t>
      </w:r>
    </w:p>
    <w:p w:rsidR="006C17AF" w:rsidRPr="00DB367B" w:rsidRDefault="006C17AF" w:rsidP="00404C2F">
      <w:pPr>
        <w:widowControl w:val="0"/>
        <w:ind w:left="360"/>
      </w:pPr>
      <w:r w:rsidRPr="00DB367B">
        <w:t xml:space="preserve">Hội đồng Quản trị là cơ quan quản trị cao nhất của Công ty, có đầy đủ quyền hạn để thay mặt </w:t>
      </w:r>
      <w:r w:rsidR="007933C5" w:rsidRPr="00DB367B">
        <w:t>Đại hội đồng Cổ đông</w:t>
      </w:r>
      <w:r w:rsidRPr="00DB367B">
        <w:t xml:space="preserve"> quyết định các vấn đề liên quan đến mục tiêu và lợi ích của Công ty, ngoại trừ các vấn đề thuộc quyền hạn của Đại hội đồng Cổ đông. Hội đồng Quản trị do Đại hội đồng Cổ đông bầu ra. Cơ cấu Hội đồng Quản trị hiện tại như sau:</w:t>
      </w:r>
    </w:p>
    <w:p w:rsidR="006C17AF" w:rsidRPr="00DB367B" w:rsidRDefault="006C17AF" w:rsidP="00404C2F">
      <w:pPr>
        <w:widowControl w:val="0"/>
        <w:tabs>
          <w:tab w:val="left" w:pos="3060"/>
        </w:tabs>
        <w:ind w:left="720"/>
      </w:pPr>
      <w:r w:rsidRPr="00DB367B">
        <w:t xml:space="preserve">Ông </w:t>
      </w:r>
      <w:r w:rsidR="00DE3EFD">
        <w:t xml:space="preserve">Trần Duy Hải              </w:t>
      </w:r>
      <w:r w:rsidRPr="00DB367B">
        <w:t> :</w:t>
      </w:r>
      <w:r w:rsidRPr="00DB367B">
        <w:tab/>
        <w:t>Chủ tịch Hội đồng quản trị</w:t>
      </w:r>
    </w:p>
    <w:p w:rsidR="006C17AF" w:rsidRPr="00DB367B" w:rsidRDefault="006C17AF" w:rsidP="00404C2F">
      <w:pPr>
        <w:widowControl w:val="0"/>
        <w:tabs>
          <w:tab w:val="left" w:pos="3060"/>
        </w:tabs>
        <w:ind w:left="720"/>
      </w:pPr>
      <w:r w:rsidRPr="00DB367B">
        <w:t xml:space="preserve">Ông </w:t>
      </w:r>
      <w:r w:rsidR="00DE3EFD">
        <w:t xml:space="preserve">Trần Hải Nguyên </w:t>
      </w:r>
      <w:proofErr w:type="gramStart"/>
      <w:r w:rsidR="00DE3EFD">
        <w:t>Long :</w:t>
      </w:r>
      <w:proofErr w:type="gramEnd"/>
      <w:r w:rsidR="00DE3EFD">
        <w:t xml:space="preserve">    Thành </w:t>
      </w:r>
      <w:r w:rsidRPr="00DB367B">
        <w:t xml:space="preserve">viên HĐQT </w:t>
      </w:r>
    </w:p>
    <w:p w:rsidR="006C17AF" w:rsidRPr="00DB367B" w:rsidRDefault="006C17AF" w:rsidP="00404C2F">
      <w:pPr>
        <w:widowControl w:val="0"/>
        <w:tabs>
          <w:tab w:val="left" w:pos="3060"/>
        </w:tabs>
        <w:ind w:left="720"/>
      </w:pPr>
      <w:r w:rsidRPr="00DB367B">
        <w:t xml:space="preserve">Ông Nguyễn </w:t>
      </w:r>
      <w:r w:rsidR="00DE3EFD">
        <w:t xml:space="preserve">Văn Thiết        :    Thành </w:t>
      </w:r>
      <w:r w:rsidR="00DE3EFD" w:rsidRPr="00DB367B">
        <w:t xml:space="preserve">viên HĐQT </w:t>
      </w:r>
    </w:p>
    <w:p w:rsidR="006C17AF" w:rsidRPr="00DB367B" w:rsidRDefault="006C17AF" w:rsidP="00404C2F">
      <w:pPr>
        <w:widowControl w:val="0"/>
        <w:tabs>
          <w:tab w:val="left" w:pos="3060"/>
        </w:tabs>
        <w:ind w:left="720"/>
      </w:pPr>
      <w:r w:rsidRPr="00DB367B">
        <w:t xml:space="preserve">Ông </w:t>
      </w:r>
      <w:r w:rsidR="00DE3EFD">
        <w:t>Hoàng Cảnh                 :</w:t>
      </w:r>
      <w:r w:rsidRPr="00DB367B">
        <w:tab/>
      </w:r>
      <w:r w:rsidR="00DE3EFD">
        <w:t xml:space="preserve"> Thành </w:t>
      </w:r>
      <w:r w:rsidR="00DE3EFD" w:rsidRPr="00DB367B">
        <w:t xml:space="preserve">viên HĐQT </w:t>
      </w:r>
    </w:p>
    <w:p w:rsidR="006C17AF" w:rsidRPr="00DB367B" w:rsidRDefault="00DE3EFD" w:rsidP="00404C2F">
      <w:pPr>
        <w:widowControl w:val="0"/>
        <w:tabs>
          <w:tab w:val="left" w:pos="3060"/>
        </w:tabs>
        <w:ind w:left="720"/>
      </w:pPr>
      <w:r>
        <w:t xml:space="preserve">Bà Trần Thị </w:t>
      </w:r>
      <w:r w:rsidR="00B44EC8">
        <w:t xml:space="preserve">Hải </w:t>
      </w:r>
      <w:r>
        <w:t xml:space="preserve">Bảo Long   :     Thành </w:t>
      </w:r>
      <w:r w:rsidRPr="00DB367B">
        <w:t xml:space="preserve">viên HĐQT </w:t>
      </w:r>
    </w:p>
    <w:p w:rsidR="006C17AF" w:rsidRPr="00DB367B" w:rsidRDefault="006C17AF" w:rsidP="00404C2F">
      <w:pPr>
        <w:widowControl w:val="0"/>
        <w:ind w:left="360"/>
        <w:rPr>
          <w:b/>
        </w:rPr>
      </w:pPr>
      <w:r w:rsidRPr="004D1545">
        <w:rPr>
          <w:b/>
        </w:rPr>
        <w:t>Ban Giám đốc</w:t>
      </w:r>
    </w:p>
    <w:p w:rsidR="006C17AF" w:rsidRPr="00DB367B" w:rsidRDefault="006C17AF" w:rsidP="00404C2F">
      <w:pPr>
        <w:widowControl w:val="0"/>
        <w:ind w:left="360"/>
      </w:pPr>
      <w:r w:rsidRPr="00DB367B">
        <w:t xml:space="preserve">Ban Giám đốc bao gồm Giám đốc và các phó Giám đốc, do HĐQT quyết định bổ nhiệm, miễn nhiệm. Giám đốc là người đại diện </w:t>
      </w:r>
      <w:proofErr w:type="gramStart"/>
      <w:r w:rsidRPr="00DB367B">
        <w:t>theo</w:t>
      </w:r>
      <w:proofErr w:type="gramEnd"/>
      <w:r w:rsidRPr="00DB367B">
        <w:t xml:space="preserve"> pháp luật của Công ty và là người điều hành cao nhất mọi hoạt động kinh doanh hàng ngày của Công ty. Cơ cấu Ban Giám đốc hiện tại như sau: </w:t>
      </w:r>
    </w:p>
    <w:p w:rsidR="006C17AF" w:rsidRPr="00570415" w:rsidRDefault="006C17AF" w:rsidP="00404C2F">
      <w:pPr>
        <w:widowControl w:val="0"/>
        <w:tabs>
          <w:tab w:val="left" w:pos="3060"/>
        </w:tabs>
        <w:ind w:left="720"/>
      </w:pPr>
      <w:r w:rsidRPr="00570415">
        <w:t xml:space="preserve">Ông </w:t>
      </w:r>
      <w:r w:rsidR="00570415">
        <w:t xml:space="preserve">Trần Duy Hải               </w:t>
      </w:r>
      <w:r w:rsidRPr="00570415">
        <w:t> :</w:t>
      </w:r>
      <w:r w:rsidRPr="00570415">
        <w:tab/>
        <w:t xml:space="preserve">Giám đốc </w:t>
      </w:r>
    </w:p>
    <w:p w:rsidR="00B44EC8" w:rsidRDefault="00B44EC8" w:rsidP="00404C2F">
      <w:pPr>
        <w:widowControl w:val="0"/>
        <w:tabs>
          <w:tab w:val="left" w:pos="720"/>
        </w:tabs>
        <w:ind w:left="720"/>
      </w:pPr>
      <w:r>
        <w:t>Ông Dương Đức Xuân          :  Phó Giám đốc</w:t>
      </w:r>
    </w:p>
    <w:p w:rsidR="006C17AF" w:rsidRPr="00570415" w:rsidRDefault="00F71DEE" w:rsidP="00404C2F">
      <w:pPr>
        <w:widowControl w:val="0"/>
        <w:tabs>
          <w:tab w:val="left" w:pos="720"/>
        </w:tabs>
        <w:ind w:left="720"/>
      </w:pPr>
      <w:r w:rsidRPr="00570415">
        <w:t xml:space="preserve">Ông </w:t>
      </w:r>
      <w:r w:rsidR="00570415">
        <w:t xml:space="preserve">Trần Hải Nguyên </w:t>
      </w:r>
      <w:proofErr w:type="gramStart"/>
      <w:r w:rsidR="00570415">
        <w:t>Long  :</w:t>
      </w:r>
      <w:r w:rsidR="006C17AF" w:rsidRPr="00570415">
        <w:t>Phó</w:t>
      </w:r>
      <w:proofErr w:type="gramEnd"/>
      <w:r w:rsidR="006C17AF" w:rsidRPr="00570415">
        <w:t xml:space="preserve"> Giám đốc  </w:t>
      </w:r>
    </w:p>
    <w:p w:rsidR="006C17AF" w:rsidRPr="00570415" w:rsidRDefault="006C17AF" w:rsidP="00404C2F">
      <w:pPr>
        <w:widowControl w:val="0"/>
        <w:tabs>
          <w:tab w:val="left" w:pos="3060"/>
        </w:tabs>
        <w:ind w:left="720"/>
      </w:pPr>
      <w:r w:rsidRPr="00570415">
        <w:t xml:space="preserve">Ông </w:t>
      </w:r>
      <w:r w:rsidR="00570415" w:rsidRPr="00DB367B">
        <w:t xml:space="preserve">Nguyễn </w:t>
      </w:r>
      <w:r w:rsidR="00570415">
        <w:t xml:space="preserve">Văn Thiết        </w:t>
      </w:r>
      <w:r w:rsidRPr="00570415">
        <w:t xml:space="preserve"> : </w:t>
      </w:r>
      <w:r w:rsidRPr="00570415">
        <w:tab/>
        <w:t>Phó Giám đốc</w:t>
      </w:r>
    </w:p>
    <w:p w:rsidR="006C17AF" w:rsidRPr="00DB367B" w:rsidRDefault="006C17AF" w:rsidP="00404C2F">
      <w:pPr>
        <w:widowControl w:val="0"/>
        <w:ind w:left="360"/>
        <w:rPr>
          <w:b/>
        </w:rPr>
      </w:pPr>
      <w:r w:rsidRPr="00DB367B">
        <w:rPr>
          <w:b/>
        </w:rPr>
        <w:t>Ban kiểm soát</w:t>
      </w:r>
    </w:p>
    <w:p w:rsidR="006C17AF" w:rsidRPr="00DB367B" w:rsidRDefault="006C17AF" w:rsidP="00404C2F">
      <w:pPr>
        <w:widowControl w:val="0"/>
        <w:ind w:left="360"/>
      </w:pPr>
      <w:r w:rsidRPr="00DB367B">
        <w:t>Ban Kiểm soát do Đại hội đồng Cổ đông bầu ra, là tổ chức thay mặt cổ đông để kiểm soát mọi hoạt động kinh doanh, quản trị và điều hành của Công ty. Cơ cấu Ban Kiểm soát hiện tại như sau:</w:t>
      </w:r>
    </w:p>
    <w:p w:rsidR="006C17AF" w:rsidRPr="00DB367B" w:rsidRDefault="003979E2" w:rsidP="00DE2D69">
      <w:pPr>
        <w:widowControl w:val="0"/>
        <w:ind w:firstLine="360"/>
      </w:pPr>
      <w:r>
        <w:t xml:space="preserve">      </w:t>
      </w:r>
      <w:r w:rsidR="006C17AF" w:rsidRPr="00DB367B">
        <w:t xml:space="preserve">Ông </w:t>
      </w:r>
      <w:r w:rsidR="00B44EC8">
        <w:t xml:space="preserve">Vũ Trọng Hiệp               </w:t>
      </w:r>
      <w:r w:rsidR="00570415">
        <w:t>:</w:t>
      </w:r>
      <w:r w:rsidR="00570415">
        <w:tab/>
      </w:r>
      <w:r w:rsidR="006C17AF" w:rsidRPr="00DB367B">
        <w:t>Trưởng ban</w:t>
      </w:r>
    </w:p>
    <w:p w:rsidR="006C17AF" w:rsidRPr="00DB367B" w:rsidRDefault="006C17AF" w:rsidP="00404C2F">
      <w:pPr>
        <w:widowControl w:val="0"/>
        <w:ind w:left="360"/>
      </w:pPr>
      <w:r w:rsidRPr="00DB367B">
        <w:tab/>
      </w:r>
      <w:r w:rsidR="003979E2">
        <w:t xml:space="preserve">    </w:t>
      </w:r>
      <w:r w:rsidRPr="00DB367B">
        <w:t xml:space="preserve">Ông </w:t>
      </w:r>
      <w:r w:rsidR="00B44EC8">
        <w:t xml:space="preserve">Trần Quốc Điền              </w:t>
      </w:r>
      <w:r w:rsidRPr="00DB367B">
        <w:t>:</w:t>
      </w:r>
      <w:r w:rsidRPr="00DB367B">
        <w:tab/>
        <w:t>Thành viên</w:t>
      </w:r>
    </w:p>
    <w:p w:rsidR="006C17AF" w:rsidRPr="00DB367B" w:rsidRDefault="003979E2" w:rsidP="00404C2F">
      <w:pPr>
        <w:widowControl w:val="0"/>
        <w:ind w:left="360"/>
      </w:pPr>
      <w:r>
        <w:t xml:space="preserve">      </w:t>
      </w:r>
      <w:r w:rsidR="006C17AF" w:rsidRPr="00DB367B">
        <w:t xml:space="preserve">Ông </w:t>
      </w:r>
      <w:r w:rsidR="00B44EC8">
        <w:t xml:space="preserve">Phạm Ánh Dương           </w:t>
      </w:r>
      <w:r w:rsidR="006C17AF" w:rsidRPr="00DB367B">
        <w:t>:</w:t>
      </w:r>
      <w:r w:rsidR="006C17AF" w:rsidRPr="00DB367B">
        <w:tab/>
        <w:t>Thành viên</w:t>
      </w:r>
    </w:p>
    <w:p w:rsidR="006C17AF" w:rsidRPr="00DB367B" w:rsidRDefault="006C17AF" w:rsidP="00404C2F">
      <w:pPr>
        <w:widowControl w:val="0"/>
        <w:ind w:left="360"/>
        <w:rPr>
          <w:rFonts w:ascii="Courier New" w:hAnsi="Courier New" w:cs="Courier New"/>
          <w:b/>
          <w:lang w:val="nl-NL"/>
        </w:rPr>
      </w:pPr>
      <w:r w:rsidRPr="00DB367B">
        <w:rPr>
          <w:b/>
          <w:lang w:val="nl-NL"/>
        </w:rPr>
        <w:t xml:space="preserve">Phòng </w:t>
      </w:r>
      <w:r w:rsidR="007933C5">
        <w:rPr>
          <w:b/>
          <w:lang w:val="nl-NL"/>
        </w:rPr>
        <w:t>Kế hoạch dự án</w:t>
      </w:r>
    </w:p>
    <w:p w:rsidR="006C17AF" w:rsidRDefault="007933C5" w:rsidP="001D52BF">
      <w:pPr>
        <w:widowControl w:val="0"/>
        <w:numPr>
          <w:ilvl w:val="0"/>
          <w:numId w:val="13"/>
        </w:numPr>
        <w:rPr>
          <w:lang w:val="nl-NL"/>
        </w:rPr>
      </w:pPr>
      <w:r>
        <w:rPr>
          <w:lang w:val="nl-NL"/>
        </w:rPr>
        <w:t>Lập kế hoạch và theo dõi tình hình sản xuất kinh doanh của Công ty;</w:t>
      </w:r>
    </w:p>
    <w:p w:rsidR="007933C5" w:rsidRDefault="007933C5" w:rsidP="001D52BF">
      <w:pPr>
        <w:widowControl w:val="0"/>
        <w:numPr>
          <w:ilvl w:val="0"/>
          <w:numId w:val="13"/>
        </w:numPr>
        <w:rPr>
          <w:lang w:val="nl-NL"/>
        </w:rPr>
      </w:pPr>
      <w:r>
        <w:rPr>
          <w:lang w:val="nl-NL"/>
        </w:rPr>
        <w:t>Lập và chỉ đạo thực hiện các dự án đầu tư của Công ty;</w:t>
      </w:r>
    </w:p>
    <w:p w:rsidR="007933C5" w:rsidRDefault="007933C5" w:rsidP="001D52BF">
      <w:pPr>
        <w:widowControl w:val="0"/>
        <w:numPr>
          <w:ilvl w:val="0"/>
          <w:numId w:val="13"/>
        </w:numPr>
        <w:rPr>
          <w:lang w:val="nl-NL"/>
        </w:rPr>
      </w:pPr>
      <w:r>
        <w:rPr>
          <w:lang w:val="nl-NL"/>
        </w:rPr>
        <w:t>Xây dựng chủ trương, phương hướng phát triển của Công ty;</w:t>
      </w:r>
    </w:p>
    <w:p w:rsidR="007933C5" w:rsidRDefault="007933C5" w:rsidP="001D52BF">
      <w:pPr>
        <w:widowControl w:val="0"/>
        <w:numPr>
          <w:ilvl w:val="0"/>
          <w:numId w:val="13"/>
        </w:numPr>
        <w:rPr>
          <w:lang w:val="nl-NL"/>
        </w:rPr>
      </w:pPr>
      <w:r>
        <w:rPr>
          <w:lang w:val="nl-NL"/>
        </w:rPr>
        <w:t>Dự thầu và ký kết hợp đồng xây dựng;</w:t>
      </w:r>
    </w:p>
    <w:p w:rsidR="007933C5" w:rsidRDefault="007933C5" w:rsidP="001D52BF">
      <w:pPr>
        <w:widowControl w:val="0"/>
        <w:numPr>
          <w:ilvl w:val="0"/>
          <w:numId w:val="13"/>
        </w:numPr>
        <w:rPr>
          <w:lang w:val="nl-NL"/>
        </w:rPr>
      </w:pPr>
      <w:r>
        <w:rPr>
          <w:lang w:val="nl-NL"/>
        </w:rPr>
        <w:t>Kiểm soát chất lượng và tiến độ thi công các công trình;</w:t>
      </w:r>
    </w:p>
    <w:p w:rsidR="007933C5" w:rsidRDefault="007933C5" w:rsidP="001D52BF">
      <w:pPr>
        <w:widowControl w:val="0"/>
        <w:numPr>
          <w:ilvl w:val="0"/>
          <w:numId w:val="13"/>
        </w:numPr>
        <w:rPr>
          <w:lang w:val="nl-NL"/>
        </w:rPr>
      </w:pPr>
      <w:r>
        <w:rPr>
          <w:lang w:val="nl-NL"/>
        </w:rPr>
        <w:t>Đề xuất và giải quyết các sự cố thi công công trình;</w:t>
      </w:r>
    </w:p>
    <w:p w:rsidR="007933C5" w:rsidRPr="00DB367B" w:rsidRDefault="007933C5" w:rsidP="001D52BF">
      <w:pPr>
        <w:widowControl w:val="0"/>
        <w:numPr>
          <w:ilvl w:val="0"/>
          <w:numId w:val="13"/>
        </w:numPr>
        <w:rPr>
          <w:lang w:val="nl-NL"/>
        </w:rPr>
      </w:pPr>
      <w:r>
        <w:rPr>
          <w:lang w:val="nl-NL"/>
        </w:rPr>
        <w:t>Chịu trách nhiệm trước Ban Giám đốc trong phạm vi quyền hạn, trách nhiệm của mình.</w:t>
      </w:r>
    </w:p>
    <w:p w:rsidR="006C17AF" w:rsidRPr="00DB367B" w:rsidRDefault="006C17AF" w:rsidP="00404C2F">
      <w:pPr>
        <w:widowControl w:val="0"/>
        <w:ind w:left="360"/>
        <w:rPr>
          <w:b/>
          <w:lang w:val="nl-NL"/>
        </w:rPr>
      </w:pPr>
      <w:r w:rsidRPr="00DB367B">
        <w:rPr>
          <w:b/>
          <w:lang w:val="nl-NL"/>
        </w:rPr>
        <w:t xml:space="preserve">Phòng </w:t>
      </w:r>
      <w:r w:rsidR="007933C5">
        <w:rPr>
          <w:b/>
          <w:lang w:val="nl-NL"/>
        </w:rPr>
        <w:t>Tài chính kế toán</w:t>
      </w:r>
    </w:p>
    <w:p w:rsidR="006C17AF" w:rsidRDefault="007933C5" w:rsidP="001D52BF">
      <w:pPr>
        <w:widowControl w:val="0"/>
        <w:numPr>
          <w:ilvl w:val="0"/>
          <w:numId w:val="14"/>
        </w:numPr>
        <w:rPr>
          <w:lang w:val="nl-NL"/>
        </w:rPr>
      </w:pPr>
      <w:r>
        <w:rPr>
          <w:lang w:val="nl-NL"/>
        </w:rPr>
        <w:t>Lập kế hoạch tài chính: Tiền mặt, vốn vay, vốn lưu động;</w:t>
      </w:r>
    </w:p>
    <w:p w:rsidR="007933C5" w:rsidRDefault="007933C5" w:rsidP="001D52BF">
      <w:pPr>
        <w:widowControl w:val="0"/>
        <w:numPr>
          <w:ilvl w:val="0"/>
          <w:numId w:val="14"/>
        </w:numPr>
        <w:rPr>
          <w:lang w:val="nl-NL"/>
        </w:rPr>
      </w:pPr>
      <w:r>
        <w:rPr>
          <w:lang w:val="nl-NL"/>
        </w:rPr>
        <w:t>Quản lý các khoản phải thu, chi;</w:t>
      </w:r>
    </w:p>
    <w:p w:rsidR="007933C5" w:rsidRDefault="007933C5" w:rsidP="001D52BF">
      <w:pPr>
        <w:widowControl w:val="0"/>
        <w:numPr>
          <w:ilvl w:val="0"/>
          <w:numId w:val="14"/>
        </w:numPr>
        <w:rPr>
          <w:lang w:val="nl-NL"/>
        </w:rPr>
      </w:pPr>
      <w:r>
        <w:rPr>
          <w:lang w:val="nl-NL"/>
        </w:rPr>
        <w:t>Các chính sách tín dụng trả chậm;</w:t>
      </w:r>
    </w:p>
    <w:p w:rsidR="007933C5" w:rsidRDefault="007933C5" w:rsidP="001D52BF">
      <w:pPr>
        <w:widowControl w:val="0"/>
        <w:numPr>
          <w:ilvl w:val="0"/>
          <w:numId w:val="14"/>
        </w:numPr>
        <w:rPr>
          <w:lang w:val="nl-NL"/>
        </w:rPr>
      </w:pPr>
      <w:r>
        <w:rPr>
          <w:lang w:val="nl-NL"/>
        </w:rPr>
        <w:t>Quản lý các khoản đầu tư;</w:t>
      </w:r>
    </w:p>
    <w:p w:rsidR="007933C5" w:rsidRDefault="007933C5" w:rsidP="001D52BF">
      <w:pPr>
        <w:widowControl w:val="0"/>
        <w:numPr>
          <w:ilvl w:val="0"/>
          <w:numId w:val="14"/>
        </w:numPr>
        <w:rPr>
          <w:lang w:val="nl-NL"/>
        </w:rPr>
      </w:pPr>
      <w:r>
        <w:rPr>
          <w:lang w:val="nl-NL"/>
        </w:rPr>
        <w:t>Giao dịch ngân hàng;</w:t>
      </w:r>
    </w:p>
    <w:p w:rsidR="007933C5" w:rsidRDefault="007933C5" w:rsidP="001D52BF">
      <w:pPr>
        <w:widowControl w:val="0"/>
        <w:numPr>
          <w:ilvl w:val="0"/>
          <w:numId w:val="14"/>
        </w:numPr>
        <w:rPr>
          <w:lang w:val="nl-NL"/>
        </w:rPr>
      </w:pPr>
      <w:r>
        <w:rPr>
          <w:lang w:val="nl-NL"/>
        </w:rPr>
        <w:lastRenderedPageBreak/>
        <w:t>Phân tích, đánh giá hiệu quả quản lý và sử dụng vốn;</w:t>
      </w:r>
    </w:p>
    <w:p w:rsidR="007933C5" w:rsidRDefault="007933C5" w:rsidP="001D52BF">
      <w:pPr>
        <w:widowControl w:val="0"/>
        <w:numPr>
          <w:ilvl w:val="0"/>
          <w:numId w:val="14"/>
        </w:numPr>
        <w:rPr>
          <w:lang w:val="nl-NL"/>
        </w:rPr>
      </w:pPr>
      <w:r>
        <w:rPr>
          <w:lang w:val="nl-NL"/>
        </w:rPr>
        <w:t>Quản lý hệ thống luân chuyển chứng từ, lưu trữ các báo cáo tài chính;</w:t>
      </w:r>
    </w:p>
    <w:p w:rsidR="007933C5" w:rsidRDefault="007933C5" w:rsidP="001D52BF">
      <w:pPr>
        <w:widowControl w:val="0"/>
        <w:numPr>
          <w:ilvl w:val="0"/>
          <w:numId w:val="14"/>
        </w:numPr>
        <w:rPr>
          <w:lang w:val="nl-NL"/>
        </w:rPr>
      </w:pPr>
      <w:r>
        <w:rPr>
          <w:lang w:val="nl-NL"/>
        </w:rPr>
        <w:t>Theo dõi cơ cấu vốn của Công ty;</w:t>
      </w:r>
    </w:p>
    <w:p w:rsidR="007933C5" w:rsidRPr="00DB367B" w:rsidRDefault="007933C5" w:rsidP="001D52BF">
      <w:pPr>
        <w:widowControl w:val="0"/>
        <w:numPr>
          <w:ilvl w:val="0"/>
          <w:numId w:val="14"/>
        </w:numPr>
        <w:rPr>
          <w:lang w:val="nl-NL"/>
        </w:rPr>
      </w:pPr>
      <w:r>
        <w:rPr>
          <w:lang w:val="nl-NL"/>
        </w:rPr>
        <w:t>Chịu trách nhiệm trước Ban Giám đốc Công ty trong phạm vi quyền hạn, trách nhiệm của mình.</w:t>
      </w:r>
    </w:p>
    <w:p w:rsidR="006C17AF" w:rsidRPr="00DB367B" w:rsidRDefault="006C17AF" w:rsidP="00404C2F">
      <w:pPr>
        <w:widowControl w:val="0"/>
        <w:ind w:left="360"/>
        <w:rPr>
          <w:rFonts w:ascii="Courier New" w:hAnsi="Courier New" w:cs="Courier New"/>
          <w:b/>
          <w:lang w:val="nl-NL"/>
        </w:rPr>
      </w:pPr>
      <w:r w:rsidRPr="00DB367B">
        <w:rPr>
          <w:b/>
          <w:lang w:val="nl-NL"/>
        </w:rPr>
        <w:t xml:space="preserve">Phòng </w:t>
      </w:r>
      <w:r w:rsidR="007933C5">
        <w:rPr>
          <w:b/>
        </w:rPr>
        <w:t>Tổ chức hành chính</w:t>
      </w:r>
    </w:p>
    <w:p w:rsidR="006C17AF" w:rsidRDefault="00024E0D" w:rsidP="001D52BF">
      <w:pPr>
        <w:widowControl w:val="0"/>
        <w:numPr>
          <w:ilvl w:val="0"/>
          <w:numId w:val="15"/>
        </w:numPr>
        <w:rPr>
          <w:lang w:val="nl-NL"/>
        </w:rPr>
      </w:pPr>
      <w:r>
        <w:rPr>
          <w:lang w:val="nl-NL"/>
        </w:rPr>
        <w:t>Quản trị nguồn nhân lực, công tác định mức lao động, tiền lương và các chế độ, chính sách cho người lao động;</w:t>
      </w:r>
    </w:p>
    <w:p w:rsidR="00024E0D" w:rsidRDefault="00024E0D" w:rsidP="001D52BF">
      <w:pPr>
        <w:widowControl w:val="0"/>
        <w:numPr>
          <w:ilvl w:val="0"/>
          <w:numId w:val="15"/>
        </w:numPr>
        <w:rPr>
          <w:lang w:val="nl-NL"/>
        </w:rPr>
      </w:pPr>
      <w:r>
        <w:rPr>
          <w:lang w:val="nl-NL"/>
        </w:rPr>
        <w:t>Quản trị hành chính văn phòng, công tác PCCC, bảo vệ, giao tế;</w:t>
      </w:r>
    </w:p>
    <w:p w:rsidR="00024E0D" w:rsidRDefault="00024E0D" w:rsidP="001D52BF">
      <w:pPr>
        <w:widowControl w:val="0"/>
        <w:numPr>
          <w:ilvl w:val="0"/>
          <w:numId w:val="15"/>
        </w:numPr>
        <w:rPr>
          <w:lang w:val="nl-NL"/>
        </w:rPr>
      </w:pPr>
      <w:r>
        <w:rPr>
          <w:lang w:val="nl-NL"/>
        </w:rPr>
        <w:t>Công tác văn thư lưu trữ;</w:t>
      </w:r>
    </w:p>
    <w:p w:rsidR="00024E0D" w:rsidRPr="00DB367B" w:rsidRDefault="00024E0D" w:rsidP="001D52BF">
      <w:pPr>
        <w:widowControl w:val="0"/>
        <w:numPr>
          <w:ilvl w:val="0"/>
          <w:numId w:val="15"/>
        </w:numPr>
        <w:rPr>
          <w:lang w:val="nl-NL"/>
        </w:rPr>
      </w:pPr>
      <w:r>
        <w:rPr>
          <w:lang w:val="nl-NL"/>
        </w:rPr>
        <w:t>Chịu trách nhiệm trước Ban Giám đốc Công ty trong phạm vi quyền hạn, trách nhiệm của mình.</w:t>
      </w:r>
    </w:p>
    <w:p w:rsidR="006C17AF" w:rsidRPr="00DB367B" w:rsidRDefault="00024E0D" w:rsidP="00404C2F">
      <w:pPr>
        <w:widowControl w:val="0"/>
        <w:ind w:left="360"/>
        <w:rPr>
          <w:b/>
        </w:rPr>
      </w:pPr>
      <w:r>
        <w:rPr>
          <w:b/>
        </w:rPr>
        <w:t xml:space="preserve">Ban </w:t>
      </w:r>
      <w:proofErr w:type="gramStart"/>
      <w:r>
        <w:rPr>
          <w:b/>
        </w:rPr>
        <w:t>An</w:t>
      </w:r>
      <w:proofErr w:type="gramEnd"/>
      <w:r>
        <w:rPr>
          <w:b/>
        </w:rPr>
        <w:t xml:space="preserve"> toàn lao động</w:t>
      </w:r>
    </w:p>
    <w:p w:rsidR="006C17AF" w:rsidRDefault="00024E0D" w:rsidP="001D52BF">
      <w:pPr>
        <w:widowControl w:val="0"/>
        <w:numPr>
          <w:ilvl w:val="0"/>
          <w:numId w:val="16"/>
        </w:numPr>
      </w:pPr>
      <w:r>
        <w:t>Tổ chức huấn luyện công tác an toàn lao động cho cán bộ các phòng nghiệp vụ, lãnh đạo và cán bộ kỹ thuật các đơn vị trực thuộc theo định kỳ 01 năm 01 lần;</w:t>
      </w:r>
    </w:p>
    <w:p w:rsidR="00024E0D" w:rsidRDefault="00024E0D" w:rsidP="001D52BF">
      <w:pPr>
        <w:widowControl w:val="0"/>
        <w:numPr>
          <w:ilvl w:val="0"/>
          <w:numId w:val="16"/>
        </w:numPr>
      </w:pPr>
      <w:r>
        <w:t>Lập kế hoạch về bảo hộ lao động hàng năm;</w:t>
      </w:r>
    </w:p>
    <w:p w:rsidR="00024E0D" w:rsidRDefault="00024E0D" w:rsidP="001D52BF">
      <w:pPr>
        <w:widowControl w:val="0"/>
        <w:numPr>
          <w:ilvl w:val="0"/>
          <w:numId w:val="16"/>
        </w:numPr>
      </w:pPr>
      <w:r>
        <w:t>Thường xuyên tổ chức việc kiểm tra công tác an toàn lao động ở các công trường;</w:t>
      </w:r>
    </w:p>
    <w:p w:rsidR="00024E0D" w:rsidRPr="00DB367B" w:rsidRDefault="00024E0D" w:rsidP="001D52BF">
      <w:pPr>
        <w:widowControl w:val="0"/>
        <w:numPr>
          <w:ilvl w:val="0"/>
          <w:numId w:val="16"/>
        </w:numPr>
      </w:pPr>
      <w:r>
        <w:t>Xử lý các sự cố khi có tai nạn lao động trên công trương;</w:t>
      </w:r>
    </w:p>
    <w:p w:rsidR="006C17AF" w:rsidRPr="00DB367B" w:rsidRDefault="00024E0D" w:rsidP="00404C2F">
      <w:pPr>
        <w:widowControl w:val="0"/>
        <w:ind w:left="360"/>
        <w:rPr>
          <w:b/>
        </w:rPr>
      </w:pPr>
      <w:r>
        <w:rPr>
          <w:b/>
        </w:rPr>
        <w:t>Nhà máy chế tạo kết cấu thép tiền chế</w:t>
      </w:r>
    </w:p>
    <w:p w:rsidR="00F22549" w:rsidRPr="00015398" w:rsidRDefault="00FB5A3F" w:rsidP="001D52BF">
      <w:pPr>
        <w:pStyle w:val="Heading2"/>
        <w:numPr>
          <w:ilvl w:val="0"/>
          <w:numId w:val="27"/>
        </w:numPr>
        <w:ind w:left="360"/>
      </w:pPr>
      <w:bookmarkStart w:id="816" w:name="_Toc452996465"/>
      <w:r w:rsidRPr="00015398">
        <w:t>Hoạt động kinh doanh</w:t>
      </w:r>
      <w:bookmarkEnd w:id="805"/>
      <w:bookmarkEnd w:id="806"/>
      <w:bookmarkEnd w:id="807"/>
      <w:bookmarkEnd w:id="808"/>
      <w:bookmarkEnd w:id="809"/>
      <w:bookmarkEnd w:id="810"/>
      <w:bookmarkEnd w:id="811"/>
      <w:bookmarkEnd w:id="812"/>
      <w:bookmarkEnd w:id="813"/>
      <w:bookmarkEnd w:id="814"/>
      <w:bookmarkEnd w:id="815"/>
      <w:bookmarkEnd w:id="816"/>
    </w:p>
    <w:p w:rsidR="00FB5A3F" w:rsidRPr="00015398" w:rsidRDefault="00FB5A3F" w:rsidP="001D52BF">
      <w:pPr>
        <w:pStyle w:val="Heading3"/>
        <w:numPr>
          <w:ilvl w:val="1"/>
          <w:numId w:val="27"/>
        </w:numPr>
        <w:tabs>
          <w:tab w:val="left" w:pos="540"/>
        </w:tabs>
      </w:pPr>
      <w:bookmarkStart w:id="817" w:name="_Toc304926905"/>
      <w:bookmarkStart w:id="818" w:name="_Toc304927437"/>
      <w:bookmarkStart w:id="819" w:name="_Toc304927962"/>
      <w:bookmarkStart w:id="820" w:name="_Toc304928487"/>
      <w:bookmarkStart w:id="821" w:name="_Toc304929008"/>
      <w:bookmarkStart w:id="822" w:name="_Toc304929528"/>
      <w:bookmarkStart w:id="823" w:name="_Toc304930047"/>
      <w:bookmarkStart w:id="824" w:name="_Toc304930564"/>
      <w:bookmarkStart w:id="825" w:name="_Toc304931079"/>
      <w:bookmarkStart w:id="826" w:name="_Toc304931585"/>
      <w:bookmarkStart w:id="827" w:name="_Toc304927923"/>
      <w:bookmarkStart w:id="828" w:name="_Toc304928607"/>
      <w:bookmarkStart w:id="829" w:name="_Toc304929225"/>
      <w:bookmarkStart w:id="830" w:name="_Toc304929841"/>
      <w:bookmarkStart w:id="831" w:name="_Toc304930419"/>
      <w:bookmarkStart w:id="832" w:name="_Toc304931049"/>
      <w:bookmarkStart w:id="833" w:name="_Toc304932069"/>
      <w:bookmarkStart w:id="834" w:name="_Toc304932520"/>
      <w:bookmarkStart w:id="835" w:name="_Toc304932969"/>
      <w:bookmarkStart w:id="836" w:name="_Toc304933221"/>
      <w:bookmarkStart w:id="837" w:name="_Toc304933471"/>
      <w:bookmarkStart w:id="838" w:name="_Toc304933697"/>
      <w:bookmarkStart w:id="839" w:name="_Toc304933896"/>
      <w:bookmarkStart w:id="840" w:name="_Toc304934091"/>
      <w:bookmarkStart w:id="841" w:name="_Toc304934284"/>
      <w:bookmarkStart w:id="842" w:name="_Toc304934476"/>
      <w:bookmarkStart w:id="843" w:name="_Toc304931586"/>
      <w:bookmarkStart w:id="844" w:name="_Toc337453289"/>
      <w:bookmarkStart w:id="845" w:name="_Toc339021114"/>
      <w:bookmarkStart w:id="846" w:name="_Toc393110651"/>
      <w:bookmarkStart w:id="847" w:name="_Toc393292393"/>
      <w:bookmarkStart w:id="848" w:name="_Toc393294859"/>
      <w:bookmarkStart w:id="849" w:name="_Toc393295436"/>
      <w:bookmarkStart w:id="850" w:name="_Toc393315382"/>
      <w:bookmarkStart w:id="851" w:name="_Toc394315834"/>
      <w:bookmarkStart w:id="852" w:name="_Toc394316641"/>
      <w:bookmarkStart w:id="853" w:name="_Toc397942537"/>
      <w:bookmarkStart w:id="854" w:name="_Toc452996466"/>
      <w:bookmarkStart w:id="855" w:name="_Toc183481763"/>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r w:rsidRPr="00015398">
        <w:t>Chi phí</w:t>
      </w:r>
      <w:bookmarkEnd w:id="843"/>
      <w:bookmarkEnd w:id="844"/>
      <w:bookmarkEnd w:id="845"/>
      <w:bookmarkEnd w:id="846"/>
      <w:bookmarkEnd w:id="847"/>
      <w:bookmarkEnd w:id="848"/>
      <w:bookmarkEnd w:id="849"/>
      <w:bookmarkEnd w:id="850"/>
      <w:bookmarkEnd w:id="851"/>
      <w:bookmarkEnd w:id="852"/>
      <w:bookmarkEnd w:id="853"/>
      <w:bookmarkEnd w:id="854"/>
    </w:p>
    <w:p w:rsidR="00B3038A" w:rsidRPr="00B3038A" w:rsidRDefault="00B3038A" w:rsidP="00B3038A">
      <w:pPr>
        <w:spacing w:line="288" w:lineRule="auto"/>
        <w:ind w:left="360"/>
      </w:pPr>
      <w:bookmarkStart w:id="856" w:name="_Toc337453513"/>
      <w:bookmarkStart w:id="857" w:name="_Toc394316642"/>
      <w:bookmarkStart w:id="858" w:name="_Toc397942538"/>
      <w:bookmarkStart w:id="859" w:name="_Toc397943241"/>
      <w:r w:rsidRPr="00B3038A">
        <w:t xml:space="preserve">Năm 2013, giá vốn hàng bán giảm còn 20% từ 77% năm 2012 nhưng sang năm 2014, khoản mục này tăng lên 72% , phần lớn là do tăng giá vốn công trình Hợp phần thoát nước và các khoản lương cho bộ phận công trường. Tỷ trọng chi phí quản lý doanh nghiệp tăng đột biến từ 6% năm 2010 lên 31% năm 2011 và duy trì ở mức cao trong những năm gần đây. Cá biệt do doanh </w:t>
      </w:r>
      <w:proofErr w:type="gramStart"/>
      <w:r w:rsidRPr="00B3038A">
        <w:t>thu</w:t>
      </w:r>
      <w:proofErr w:type="gramEnd"/>
      <w:r w:rsidRPr="00B3038A">
        <w:t xml:space="preserve"> bị điều chỉnh giảm năm 2013 khiến tỷ trọng chi phí quản lý doanh nghiệp tăng mạnh lên đến 50% tổng chi phí. Cũng trong năm này, chi phí xử lý công nợ được hạch toán vào chi phí khác khiến khoản mục này đột ngột chiếm 30%, góp phần làm CID chịu khoản lỗ hơn 2,1 tỷ đồng sau thuế. </w:t>
      </w:r>
      <w:proofErr w:type="gramStart"/>
      <w:r w:rsidRPr="00B3038A">
        <w:t>Năm 2014 chi phí quản lý doanh nghiệp vẫn duy trì ở mức cao 27%.</w:t>
      </w:r>
      <w:proofErr w:type="gramEnd"/>
      <w:r w:rsidRPr="00B3038A">
        <w:t xml:space="preserve"> Từ năm 2015 đến nay, chi phí quản lý doanh nghiệp của CID đang có xu hướng tăng dần, đạt tỷ trọng tương đương giá vốn hàng bán. Do không có nợ vay nên chi phí hoạt động tài chính của Công ty hầu như không đáng kể. Cơ cấu chi phí trên cho thấy CID không kiểm soát hiệu quả chi phí giá vốn của mình, đồng thời Công ty cũng chưa có kế hoạch điều tiết chi phí quản lý doanh nghiệp để làm giảm gánh nặng lên doanh </w:t>
      </w:r>
      <w:proofErr w:type="gramStart"/>
      <w:r w:rsidRPr="00B3038A">
        <w:t>thu</w:t>
      </w:r>
      <w:proofErr w:type="gramEnd"/>
      <w:r w:rsidRPr="00B3038A">
        <w:t>.</w:t>
      </w:r>
    </w:p>
    <w:p w:rsidR="00FB5A3F" w:rsidRDefault="00FB5A3F" w:rsidP="00024E0D">
      <w:pPr>
        <w:spacing w:line="24" w:lineRule="atLeast"/>
        <w:jc w:val="center"/>
        <w:rPr>
          <w:b/>
        </w:rPr>
      </w:pPr>
      <w:r w:rsidRPr="004B5D17">
        <w:rPr>
          <w:b/>
        </w:rPr>
        <w:t xml:space="preserve">Bảng </w:t>
      </w:r>
      <w:r w:rsidR="00867E98" w:rsidRPr="004B5D17">
        <w:rPr>
          <w:b/>
        </w:rPr>
        <w:fldChar w:fldCharType="begin"/>
      </w:r>
      <w:r w:rsidRPr="004B5D17">
        <w:rPr>
          <w:b/>
        </w:rPr>
        <w:instrText xml:space="preserve"> SEQ Bảng \* ARABIC </w:instrText>
      </w:r>
      <w:r w:rsidR="00867E98" w:rsidRPr="004B5D17">
        <w:rPr>
          <w:b/>
        </w:rPr>
        <w:fldChar w:fldCharType="separate"/>
      </w:r>
      <w:r w:rsidR="003C3D13">
        <w:rPr>
          <w:b/>
          <w:noProof/>
        </w:rPr>
        <w:t>1</w:t>
      </w:r>
      <w:r w:rsidR="00867E98" w:rsidRPr="004B5D17">
        <w:rPr>
          <w:b/>
        </w:rPr>
        <w:fldChar w:fldCharType="end"/>
      </w:r>
      <w:r w:rsidRPr="004B5D17">
        <w:rPr>
          <w:b/>
        </w:rPr>
        <w:t xml:space="preserve">: Các khoản chi phí của </w:t>
      </w:r>
      <w:bookmarkStart w:id="860" w:name="_Toc304931587"/>
      <w:bookmarkEnd w:id="856"/>
      <w:r w:rsidR="00F6661E">
        <w:rPr>
          <w:b/>
        </w:rPr>
        <w:t>CTCP Xây dựng và Phát triển Cơ sở Hạ tầng</w:t>
      </w:r>
      <w:bookmarkEnd w:id="857"/>
      <w:bookmarkEnd w:id="858"/>
      <w:bookmarkEnd w:id="859"/>
    </w:p>
    <w:p w:rsidR="000D0598" w:rsidRPr="00015398" w:rsidRDefault="00FB5A3F" w:rsidP="00024E0D">
      <w:pPr>
        <w:pStyle w:val="Caption"/>
        <w:widowControl w:val="0"/>
        <w:spacing w:before="0" w:line="24" w:lineRule="atLeast"/>
        <w:ind w:right="-43"/>
        <w:jc w:val="right"/>
        <w:rPr>
          <w:b w:val="0"/>
          <w:color w:val="auto"/>
          <w:sz w:val="20"/>
          <w:szCs w:val="20"/>
        </w:rPr>
      </w:pPr>
      <w:r w:rsidRPr="00015398">
        <w:rPr>
          <w:b w:val="0"/>
          <w:color w:val="auto"/>
          <w:sz w:val="20"/>
          <w:szCs w:val="20"/>
        </w:rPr>
        <w:t xml:space="preserve">Đơn vị tính: </w:t>
      </w:r>
      <w:r w:rsidR="009939CC" w:rsidRPr="00015398">
        <w:rPr>
          <w:b w:val="0"/>
          <w:color w:val="auto"/>
          <w:sz w:val="20"/>
          <w:szCs w:val="20"/>
        </w:rPr>
        <w:t xml:space="preserve">triệu </w:t>
      </w:r>
      <w:r w:rsidRPr="00015398">
        <w:rPr>
          <w:b w:val="0"/>
          <w:color w:val="auto"/>
          <w:sz w:val="20"/>
          <w:szCs w:val="20"/>
        </w:rPr>
        <w:t>đồng</w:t>
      </w:r>
      <w:r w:rsidRPr="00015398">
        <w:rPr>
          <w:b w:val="0"/>
          <w:color w:val="auto"/>
          <w:sz w:val="20"/>
          <w:szCs w:val="20"/>
        </w:rPr>
        <w:tab/>
      </w:r>
    </w:p>
    <w:tbl>
      <w:tblPr>
        <w:tblW w:w="5000" w:type="pct"/>
        <w:tblBorders>
          <w:top w:val="single" w:sz="8" w:space="0" w:color="B3CC82"/>
          <w:left w:val="single" w:sz="8" w:space="0" w:color="B3CC82"/>
          <w:bottom w:val="single" w:sz="8" w:space="0" w:color="B3CC82"/>
          <w:right w:val="single" w:sz="8" w:space="0" w:color="B3CC82"/>
          <w:insideH w:val="single" w:sz="8" w:space="0" w:color="B3CC82"/>
        </w:tblBorders>
        <w:tblLook w:val="04A0" w:firstRow="1" w:lastRow="0" w:firstColumn="1" w:lastColumn="0" w:noHBand="0" w:noVBand="1"/>
      </w:tblPr>
      <w:tblGrid>
        <w:gridCol w:w="4047"/>
        <w:gridCol w:w="1742"/>
        <w:gridCol w:w="1742"/>
        <w:gridCol w:w="1714"/>
      </w:tblGrid>
      <w:tr w:rsidR="00B3038A" w:rsidRPr="00015398" w:rsidTr="00B3038A">
        <w:trPr>
          <w:trHeight w:val="360"/>
        </w:trPr>
        <w:tc>
          <w:tcPr>
            <w:tcW w:w="2189" w:type="pct"/>
            <w:tcBorders>
              <w:top w:val="single" w:sz="8" w:space="0" w:color="B3CC82"/>
              <w:left w:val="single" w:sz="8" w:space="0" w:color="B3CC82"/>
              <w:bottom w:val="single" w:sz="8" w:space="0" w:color="B3CC82"/>
              <w:right w:val="nil"/>
            </w:tcBorders>
            <w:shd w:val="clear" w:color="auto" w:fill="9BBB59"/>
            <w:noWrap/>
            <w:vAlign w:val="center"/>
            <w:hideMark/>
          </w:tcPr>
          <w:p w:rsidR="00B3038A" w:rsidRPr="00015398" w:rsidRDefault="00B3038A" w:rsidP="00B3038A">
            <w:pPr>
              <w:widowControl w:val="0"/>
              <w:spacing w:line="240" w:lineRule="auto"/>
              <w:ind w:right="-327"/>
              <w:jc w:val="center"/>
              <w:rPr>
                <w:b/>
                <w:bCs/>
                <w:szCs w:val="22"/>
              </w:rPr>
            </w:pPr>
            <w:r w:rsidRPr="00015398">
              <w:rPr>
                <w:b/>
                <w:bCs/>
                <w:szCs w:val="22"/>
              </w:rPr>
              <w:t>Các khoản mục</w:t>
            </w:r>
          </w:p>
        </w:tc>
        <w:tc>
          <w:tcPr>
            <w:tcW w:w="942" w:type="pct"/>
            <w:tcBorders>
              <w:top w:val="single" w:sz="8" w:space="0" w:color="B3CC82"/>
              <w:left w:val="nil"/>
              <w:bottom w:val="single" w:sz="8" w:space="0" w:color="B3CC82"/>
              <w:right w:val="nil"/>
            </w:tcBorders>
            <w:shd w:val="clear" w:color="auto" w:fill="9BBB59"/>
            <w:vAlign w:val="center"/>
            <w:hideMark/>
          </w:tcPr>
          <w:p w:rsidR="00B3038A" w:rsidRPr="00015398" w:rsidRDefault="00B3038A" w:rsidP="00B3038A">
            <w:pPr>
              <w:widowControl w:val="0"/>
              <w:spacing w:line="240" w:lineRule="auto"/>
              <w:ind w:right="37"/>
              <w:jc w:val="right"/>
              <w:rPr>
                <w:b/>
                <w:bCs/>
                <w:szCs w:val="22"/>
              </w:rPr>
            </w:pPr>
            <w:r w:rsidRPr="00015398">
              <w:rPr>
                <w:b/>
                <w:bCs/>
                <w:szCs w:val="22"/>
              </w:rPr>
              <w:t>201</w:t>
            </w:r>
            <w:r>
              <w:rPr>
                <w:b/>
                <w:bCs/>
                <w:szCs w:val="22"/>
              </w:rPr>
              <w:t>4</w:t>
            </w:r>
          </w:p>
        </w:tc>
        <w:tc>
          <w:tcPr>
            <w:tcW w:w="942" w:type="pct"/>
            <w:tcBorders>
              <w:top w:val="single" w:sz="8" w:space="0" w:color="B3CC82"/>
              <w:left w:val="nil"/>
              <w:bottom w:val="single" w:sz="8" w:space="0" w:color="B3CC82"/>
              <w:right w:val="nil"/>
            </w:tcBorders>
            <w:shd w:val="clear" w:color="auto" w:fill="9BBB59"/>
            <w:vAlign w:val="center"/>
            <w:hideMark/>
          </w:tcPr>
          <w:p w:rsidR="00B3038A" w:rsidRPr="00015398" w:rsidRDefault="00B3038A" w:rsidP="00B3038A">
            <w:pPr>
              <w:widowControl w:val="0"/>
              <w:spacing w:line="240" w:lineRule="auto"/>
              <w:ind w:right="37"/>
              <w:jc w:val="right"/>
              <w:rPr>
                <w:b/>
                <w:bCs/>
                <w:szCs w:val="22"/>
              </w:rPr>
            </w:pPr>
            <w:r w:rsidRPr="00015398">
              <w:rPr>
                <w:b/>
                <w:bCs/>
                <w:szCs w:val="22"/>
              </w:rPr>
              <w:t>201</w:t>
            </w:r>
            <w:r>
              <w:rPr>
                <w:b/>
                <w:bCs/>
                <w:szCs w:val="22"/>
              </w:rPr>
              <w:t>5</w:t>
            </w:r>
          </w:p>
        </w:tc>
        <w:tc>
          <w:tcPr>
            <w:tcW w:w="927" w:type="pct"/>
            <w:tcBorders>
              <w:top w:val="single" w:sz="8" w:space="0" w:color="B3CC82"/>
              <w:left w:val="nil"/>
              <w:bottom w:val="single" w:sz="8" w:space="0" w:color="B3CC82"/>
              <w:right w:val="single" w:sz="8" w:space="0" w:color="B3CC82"/>
            </w:tcBorders>
            <w:shd w:val="clear" w:color="auto" w:fill="9BBB59"/>
            <w:vAlign w:val="center"/>
            <w:hideMark/>
          </w:tcPr>
          <w:p w:rsidR="00B3038A" w:rsidRPr="00015398" w:rsidRDefault="00B3038A" w:rsidP="00B3038A">
            <w:pPr>
              <w:widowControl w:val="0"/>
              <w:spacing w:line="240" w:lineRule="auto"/>
              <w:ind w:right="37"/>
              <w:jc w:val="right"/>
              <w:rPr>
                <w:b/>
                <w:bCs/>
                <w:szCs w:val="22"/>
              </w:rPr>
            </w:pPr>
            <w:r>
              <w:rPr>
                <w:b/>
                <w:bCs/>
                <w:szCs w:val="22"/>
              </w:rPr>
              <w:t>31/3/2016</w:t>
            </w:r>
          </w:p>
        </w:tc>
      </w:tr>
      <w:tr w:rsidR="00B3038A" w:rsidRPr="00015398" w:rsidTr="00B3038A">
        <w:trPr>
          <w:trHeight w:val="360"/>
        </w:trPr>
        <w:tc>
          <w:tcPr>
            <w:tcW w:w="2189" w:type="pct"/>
            <w:tcBorders>
              <w:right w:val="nil"/>
            </w:tcBorders>
            <w:shd w:val="clear" w:color="auto" w:fill="E6EED5"/>
            <w:noWrap/>
            <w:vAlign w:val="center"/>
            <w:hideMark/>
          </w:tcPr>
          <w:p w:rsidR="00B3038A" w:rsidRPr="00015398" w:rsidRDefault="00B3038A" w:rsidP="00B3038A">
            <w:pPr>
              <w:widowControl w:val="0"/>
              <w:spacing w:line="240" w:lineRule="auto"/>
              <w:ind w:right="-327"/>
              <w:jc w:val="left"/>
              <w:rPr>
                <w:bCs/>
                <w:color w:val="000000"/>
                <w:szCs w:val="22"/>
              </w:rPr>
            </w:pPr>
            <w:r w:rsidRPr="00015398">
              <w:rPr>
                <w:bCs/>
                <w:color w:val="000000"/>
                <w:szCs w:val="22"/>
              </w:rPr>
              <w:t>Giá vốn hàng bán</w:t>
            </w:r>
          </w:p>
        </w:tc>
        <w:tc>
          <w:tcPr>
            <w:tcW w:w="942" w:type="pct"/>
            <w:tcBorders>
              <w:left w:val="nil"/>
              <w:right w:val="nil"/>
            </w:tcBorders>
            <w:shd w:val="clear" w:color="auto" w:fill="E6EED5"/>
            <w:noWrap/>
            <w:vAlign w:val="center"/>
            <w:hideMark/>
          </w:tcPr>
          <w:p w:rsidR="00B3038A" w:rsidRPr="00015398" w:rsidRDefault="00B3038A" w:rsidP="00B3038A">
            <w:pPr>
              <w:widowControl w:val="0"/>
              <w:spacing w:line="240" w:lineRule="auto"/>
              <w:ind w:right="37"/>
              <w:jc w:val="right"/>
              <w:rPr>
                <w:color w:val="000000"/>
                <w:szCs w:val="22"/>
              </w:rPr>
            </w:pPr>
            <w:r>
              <w:rPr>
                <w:color w:val="000000"/>
                <w:szCs w:val="22"/>
              </w:rPr>
              <w:t>8.346</w:t>
            </w:r>
          </w:p>
        </w:tc>
        <w:tc>
          <w:tcPr>
            <w:tcW w:w="942" w:type="pct"/>
            <w:tcBorders>
              <w:left w:val="nil"/>
              <w:right w:val="nil"/>
            </w:tcBorders>
            <w:shd w:val="clear" w:color="auto" w:fill="E6EED5"/>
            <w:noWrap/>
            <w:vAlign w:val="center"/>
            <w:hideMark/>
          </w:tcPr>
          <w:p w:rsidR="00B3038A" w:rsidRPr="00015398" w:rsidRDefault="00B3038A" w:rsidP="00B3038A">
            <w:pPr>
              <w:widowControl w:val="0"/>
              <w:spacing w:line="240" w:lineRule="auto"/>
              <w:ind w:right="37"/>
              <w:jc w:val="right"/>
              <w:rPr>
                <w:color w:val="000000"/>
                <w:szCs w:val="22"/>
              </w:rPr>
            </w:pPr>
            <w:r>
              <w:rPr>
                <w:color w:val="000000"/>
                <w:szCs w:val="22"/>
              </w:rPr>
              <w:t>1.894</w:t>
            </w:r>
          </w:p>
        </w:tc>
        <w:tc>
          <w:tcPr>
            <w:tcW w:w="927" w:type="pct"/>
            <w:tcBorders>
              <w:left w:val="nil"/>
            </w:tcBorders>
            <w:shd w:val="clear" w:color="auto" w:fill="E6EED5"/>
            <w:noWrap/>
            <w:vAlign w:val="center"/>
            <w:hideMark/>
          </w:tcPr>
          <w:p w:rsidR="00B3038A" w:rsidRPr="00015398" w:rsidRDefault="00B3038A" w:rsidP="00B3038A">
            <w:pPr>
              <w:widowControl w:val="0"/>
              <w:spacing w:line="240" w:lineRule="auto"/>
              <w:ind w:right="37"/>
              <w:jc w:val="right"/>
              <w:rPr>
                <w:color w:val="000000"/>
                <w:szCs w:val="22"/>
              </w:rPr>
            </w:pPr>
            <w:r>
              <w:rPr>
                <w:color w:val="000000"/>
                <w:szCs w:val="22"/>
              </w:rPr>
              <w:t>512</w:t>
            </w:r>
          </w:p>
        </w:tc>
      </w:tr>
      <w:tr w:rsidR="00B3038A" w:rsidRPr="00015398" w:rsidTr="00B3038A">
        <w:trPr>
          <w:trHeight w:val="360"/>
        </w:trPr>
        <w:tc>
          <w:tcPr>
            <w:tcW w:w="2189" w:type="pct"/>
            <w:tcBorders>
              <w:right w:val="nil"/>
            </w:tcBorders>
            <w:noWrap/>
            <w:vAlign w:val="center"/>
            <w:hideMark/>
          </w:tcPr>
          <w:p w:rsidR="00B3038A" w:rsidRPr="00015398" w:rsidRDefault="00B3038A" w:rsidP="00B3038A">
            <w:pPr>
              <w:widowControl w:val="0"/>
              <w:spacing w:line="240" w:lineRule="auto"/>
              <w:ind w:right="-327"/>
              <w:jc w:val="left"/>
              <w:rPr>
                <w:bCs/>
                <w:color w:val="000000"/>
                <w:szCs w:val="22"/>
              </w:rPr>
            </w:pPr>
            <w:r w:rsidRPr="00015398">
              <w:rPr>
                <w:bCs/>
                <w:color w:val="000000"/>
                <w:szCs w:val="22"/>
              </w:rPr>
              <w:t>Chi phí hoạt động tài chính</w:t>
            </w:r>
          </w:p>
        </w:tc>
        <w:tc>
          <w:tcPr>
            <w:tcW w:w="942" w:type="pct"/>
            <w:tcBorders>
              <w:left w:val="nil"/>
              <w:right w:val="nil"/>
            </w:tcBorders>
            <w:noWrap/>
            <w:vAlign w:val="center"/>
            <w:hideMark/>
          </w:tcPr>
          <w:p w:rsidR="00B3038A" w:rsidRPr="00015398" w:rsidRDefault="00B3038A" w:rsidP="00B3038A">
            <w:pPr>
              <w:widowControl w:val="0"/>
              <w:spacing w:line="240" w:lineRule="auto"/>
              <w:ind w:right="37"/>
              <w:jc w:val="right"/>
              <w:rPr>
                <w:color w:val="000000"/>
                <w:szCs w:val="22"/>
              </w:rPr>
            </w:pPr>
            <w:r>
              <w:rPr>
                <w:color w:val="000000"/>
                <w:szCs w:val="22"/>
              </w:rPr>
              <w:t>-</w:t>
            </w:r>
          </w:p>
        </w:tc>
        <w:tc>
          <w:tcPr>
            <w:tcW w:w="942" w:type="pct"/>
            <w:tcBorders>
              <w:left w:val="nil"/>
              <w:right w:val="nil"/>
            </w:tcBorders>
            <w:noWrap/>
            <w:vAlign w:val="center"/>
            <w:hideMark/>
          </w:tcPr>
          <w:p w:rsidR="00B3038A" w:rsidRPr="00015398" w:rsidRDefault="00B3038A" w:rsidP="00B3038A">
            <w:pPr>
              <w:widowControl w:val="0"/>
              <w:spacing w:line="240" w:lineRule="auto"/>
              <w:ind w:right="37"/>
              <w:jc w:val="right"/>
              <w:rPr>
                <w:color w:val="000000"/>
                <w:szCs w:val="22"/>
              </w:rPr>
            </w:pPr>
            <w:r>
              <w:rPr>
                <w:color w:val="000000"/>
                <w:szCs w:val="22"/>
              </w:rPr>
              <w:t>-</w:t>
            </w:r>
          </w:p>
        </w:tc>
        <w:tc>
          <w:tcPr>
            <w:tcW w:w="927" w:type="pct"/>
            <w:tcBorders>
              <w:left w:val="nil"/>
            </w:tcBorders>
            <w:noWrap/>
            <w:vAlign w:val="center"/>
            <w:hideMark/>
          </w:tcPr>
          <w:p w:rsidR="00B3038A" w:rsidRPr="00015398" w:rsidRDefault="00B3038A" w:rsidP="00B3038A">
            <w:pPr>
              <w:widowControl w:val="0"/>
              <w:spacing w:line="240" w:lineRule="auto"/>
              <w:ind w:right="37"/>
              <w:jc w:val="right"/>
              <w:rPr>
                <w:color w:val="000000"/>
                <w:szCs w:val="22"/>
              </w:rPr>
            </w:pPr>
            <w:r>
              <w:rPr>
                <w:color w:val="000000"/>
                <w:szCs w:val="22"/>
              </w:rPr>
              <w:t>-</w:t>
            </w:r>
          </w:p>
        </w:tc>
      </w:tr>
      <w:tr w:rsidR="00B3038A" w:rsidRPr="00015398" w:rsidTr="00B3038A">
        <w:trPr>
          <w:trHeight w:val="360"/>
        </w:trPr>
        <w:tc>
          <w:tcPr>
            <w:tcW w:w="2189" w:type="pct"/>
            <w:tcBorders>
              <w:right w:val="nil"/>
            </w:tcBorders>
            <w:shd w:val="clear" w:color="auto" w:fill="E6EED5"/>
            <w:noWrap/>
            <w:vAlign w:val="center"/>
            <w:hideMark/>
          </w:tcPr>
          <w:p w:rsidR="00B3038A" w:rsidRPr="00015398" w:rsidRDefault="00B3038A" w:rsidP="00B3038A">
            <w:pPr>
              <w:widowControl w:val="0"/>
              <w:spacing w:line="240" w:lineRule="auto"/>
              <w:ind w:right="-327"/>
              <w:jc w:val="left"/>
              <w:rPr>
                <w:bCs/>
                <w:color w:val="000000"/>
                <w:szCs w:val="22"/>
              </w:rPr>
            </w:pPr>
            <w:r w:rsidRPr="00015398">
              <w:rPr>
                <w:bCs/>
                <w:color w:val="000000"/>
                <w:szCs w:val="22"/>
              </w:rPr>
              <w:t>Chi phí quản lý doanh nghiệp</w:t>
            </w:r>
          </w:p>
        </w:tc>
        <w:tc>
          <w:tcPr>
            <w:tcW w:w="942" w:type="pct"/>
            <w:tcBorders>
              <w:left w:val="nil"/>
              <w:right w:val="nil"/>
            </w:tcBorders>
            <w:shd w:val="clear" w:color="auto" w:fill="E6EED5"/>
            <w:noWrap/>
            <w:vAlign w:val="center"/>
            <w:hideMark/>
          </w:tcPr>
          <w:p w:rsidR="00B3038A" w:rsidRPr="00015398" w:rsidRDefault="00B3038A" w:rsidP="00B3038A">
            <w:pPr>
              <w:widowControl w:val="0"/>
              <w:spacing w:line="240" w:lineRule="auto"/>
              <w:ind w:right="37"/>
              <w:jc w:val="right"/>
              <w:rPr>
                <w:color w:val="000000"/>
                <w:szCs w:val="22"/>
              </w:rPr>
            </w:pPr>
            <w:r>
              <w:rPr>
                <w:color w:val="000000"/>
                <w:szCs w:val="22"/>
              </w:rPr>
              <w:t>3.167</w:t>
            </w:r>
          </w:p>
        </w:tc>
        <w:tc>
          <w:tcPr>
            <w:tcW w:w="942" w:type="pct"/>
            <w:tcBorders>
              <w:left w:val="nil"/>
              <w:right w:val="nil"/>
            </w:tcBorders>
            <w:shd w:val="clear" w:color="auto" w:fill="E6EED5"/>
            <w:noWrap/>
            <w:vAlign w:val="center"/>
            <w:hideMark/>
          </w:tcPr>
          <w:p w:rsidR="00B3038A" w:rsidRPr="00015398" w:rsidRDefault="00B3038A" w:rsidP="00B3038A">
            <w:pPr>
              <w:widowControl w:val="0"/>
              <w:spacing w:line="240" w:lineRule="auto"/>
              <w:ind w:right="37"/>
              <w:jc w:val="right"/>
              <w:rPr>
                <w:color w:val="000000"/>
                <w:szCs w:val="22"/>
              </w:rPr>
            </w:pPr>
            <w:r>
              <w:rPr>
                <w:color w:val="000000"/>
                <w:szCs w:val="22"/>
              </w:rPr>
              <w:t>1.808</w:t>
            </w:r>
          </w:p>
        </w:tc>
        <w:tc>
          <w:tcPr>
            <w:tcW w:w="927" w:type="pct"/>
            <w:tcBorders>
              <w:left w:val="nil"/>
            </w:tcBorders>
            <w:shd w:val="clear" w:color="auto" w:fill="E6EED5"/>
            <w:noWrap/>
            <w:vAlign w:val="center"/>
            <w:hideMark/>
          </w:tcPr>
          <w:p w:rsidR="00B3038A" w:rsidRPr="00015398" w:rsidRDefault="00B3038A" w:rsidP="00B3038A">
            <w:pPr>
              <w:widowControl w:val="0"/>
              <w:spacing w:line="240" w:lineRule="auto"/>
              <w:ind w:right="37"/>
              <w:jc w:val="right"/>
              <w:rPr>
                <w:color w:val="000000"/>
                <w:szCs w:val="22"/>
              </w:rPr>
            </w:pPr>
            <w:r>
              <w:rPr>
                <w:color w:val="000000"/>
                <w:szCs w:val="22"/>
              </w:rPr>
              <w:t>377</w:t>
            </w:r>
          </w:p>
        </w:tc>
      </w:tr>
      <w:tr w:rsidR="00B3038A" w:rsidRPr="00015398" w:rsidTr="00B3038A">
        <w:trPr>
          <w:trHeight w:val="360"/>
        </w:trPr>
        <w:tc>
          <w:tcPr>
            <w:tcW w:w="2189" w:type="pct"/>
            <w:tcBorders>
              <w:right w:val="nil"/>
            </w:tcBorders>
            <w:shd w:val="clear" w:color="auto" w:fill="E6EED5"/>
            <w:noWrap/>
            <w:vAlign w:val="center"/>
            <w:hideMark/>
          </w:tcPr>
          <w:p w:rsidR="00B3038A" w:rsidRPr="00015398" w:rsidRDefault="00B3038A" w:rsidP="00B3038A">
            <w:pPr>
              <w:widowControl w:val="0"/>
              <w:spacing w:line="240" w:lineRule="auto"/>
              <w:ind w:right="-327"/>
              <w:jc w:val="left"/>
              <w:rPr>
                <w:bCs/>
                <w:color w:val="000000"/>
                <w:szCs w:val="22"/>
              </w:rPr>
            </w:pPr>
            <w:r w:rsidRPr="00015398">
              <w:rPr>
                <w:bCs/>
                <w:color w:val="000000"/>
                <w:szCs w:val="22"/>
              </w:rPr>
              <w:t>Chi phí khác</w:t>
            </w:r>
          </w:p>
        </w:tc>
        <w:tc>
          <w:tcPr>
            <w:tcW w:w="942" w:type="pct"/>
            <w:tcBorders>
              <w:left w:val="nil"/>
              <w:right w:val="nil"/>
            </w:tcBorders>
            <w:shd w:val="clear" w:color="auto" w:fill="E6EED5"/>
            <w:noWrap/>
            <w:vAlign w:val="center"/>
            <w:hideMark/>
          </w:tcPr>
          <w:p w:rsidR="00B3038A" w:rsidRPr="00015398" w:rsidRDefault="00B3038A" w:rsidP="00B3038A">
            <w:pPr>
              <w:widowControl w:val="0"/>
              <w:spacing w:line="240" w:lineRule="auto"/>
              <w:ind w:right="37"/>
              <w:jc w:val="right"/>
              <w:rPr>
                <w:color w:val="000000"/>
                <w:szCs w:val="22"/>
              </w:rPr>
            </w:pPr>
            <w:r>
              <w:rPr>
                <w:color w:val="000000"/>
                <w:szCs w:val="22"/>
              </w:rPr>
              <w:t>121</w:t>
            </w:r>
          </w:p>
        </w:tc>
        <w:tc>
          <w:tcPr>
            <w:tcW w:w="942" w:type="pct"/>
            <w:tcBorders>
              <w:left w:val="nil"/>
              <w:right w:val="nil"/>
            </w:tcBorders>
            <w:shd w:val="clear" w:color="auto" w:fill="E6EED5"/>
            <w:noWrap/>
            <w:vAlign w:val="center"/>
            <w:hideMark/>
          </w:tcPr>
          <w:p w:rsidR="00B3038A" w:rsidRPr="00015398" w:rsidRDefault="00B3038A" w:rsidP="00B3038A">
            <w:pPr>
              <w:widowControl w:val="0"/>
              <w:spacing w:line="240" w:lineRule="auto"/>
              <w:ind w:right="37"/>
              <w:jc w:val="right"/>
              <w:rPr>
                <w:color w:val="000000"/>
                <w:szCs w:val="22"/>
              </w:rPr>
            </w:pPr>
            <w:r>
              <w:rPr>
                <w:color w:val="000000"/>
                <w:szCs w:val="22"/>
              </w:rPr>
              <w:t>219</w:t>
            </w:r>
          </w:p>
        </w:tc>
        <w:tc>
          <w:tcPr>
            <w:tcW w:w="927" w:type="pct"/>
            <w:tcBorders>
              <w:left w:val="nil"/>
            </w:tcBorders>
            <w:shd w:val="clear" w:color="auto" w:fill="E6EED5"/>
            <w:noWrap/>
            <w:vAlign w:val="center"/>
            <w:hideMark/>
          </w:tcPr>
          <w:p w:rsidR="00B3038A" w:rsidRPr="00015398" w:rsidRDefault="00B3038A" w:rsidP="00B3038A">
            <w:pPr>
              <w:widowControl w:val="0"/>
              <w:spacing w:line="240" w:lineRule="auto"/>
              <w:ind w:right="37"/>
              <w:jc w:val="right"/>
              <w:rPr>
                <w:color w:val="000000"/>
                <w:szCs w:val="22"/>
              </w:rPr>
            </w:pPr>
            <w:r>
              <w:rPr>
                <w:color w:val="000000"/>
                <w:szCs w:val="22"/>
              </w:rPr>
              <w:t>-</w:t>
            </w:r>
          </w:p>
        </w:tc>
      </w:tr>
    </w:tbl>
    <w:bookmarkEnd w:id="860"/>
    <w:p w:rsidR="00937A86" w:rsidRPr="00771D18" w:rsidRDefault="00937A86" w:rsidP="00404C2F">
      <w:pPr>
        <w:pStyle w:val="ListParagraph"/>
        <w:widowControl w:val="0"/>
        <w:spacing w:before="240" w:line="271" w:lineRule="auto"/>
        <w:ind w:left="0" w:right="-327"/>
        <w:jc w:val="center"/>
        <w:rPr>
          <w:b/>
          <w:color w:val="008000"/>
          <w:sz w:val="20"/>
          <w:szCs w:val="20"/>
        </w:rPr>
      </w:pPr>
      <w:r w:rsidRPr="00771D18">
        <w:rPr>
          <w:i/>
          <w:sz w:val="20"/>
          <w:szCs w:val="20"/>
        </w:rPr>
        <w:t xml:space="preserve">(Nguồn: </w:t>
      </w:r>
      <w:r w:rsidR="00B3038A">
        <w:rPr>
          <w:i/>
          <w:sz w:val="20"/>
          <w:szCs w:val="20"/>
        </w:rPr>
        <w:t>BCTC kiểm toán giai đoạn 2014</w:t>
      </w:r>
      <w:proofErr w:type="gramStart"/>
      <w:r w:rsidR="00B3038A">
        <w:rPr>
          <w:i/>
          <w:sz w:val="20"/>
          <w:szCs w:val="20"/>
        </w:rPr>
        <w:t>,2015</w:t>
      </w:r>
      <w:proofErr w:type="gramEnd"/>
      <w:r w:rsidR="00B3038A">
        <w:rPr>
          <w:i/>
          <w:sz w:val="20"/>
          <w:szCs w:val="20"/>
        </w:rPr>
        <w:t xml:space="preserve"> và BCTC quý 1.2016 của CID</w:t>
      </w:r>
      <w:r w:rsidRPr="00771D18">
        <w:rPr>
          <w:i/>
          <w:sz w:val="20"/>
          <w:szCs w:val="20"/>
        </w:rPr>
        <w:t>)</w:t>
      </w:r>
    </w:p>
    <w:p w:rsidR="00FB5A3F" w:rsidRPr="004B5D17" w:rsidRDefault="00FB5A3F" w:rsidP="004B5D17">
      <w:pPr>
        <w:jc w:val="center"/>
        <w:rPr>
          <w:b/>
        </w:rPr>
      </w:pPr>
      <w:bookmarkStart w:id="861" w:name="_Toc337454271"/>
      <w:bookmarkStart w:id="862" w:name="_Toc394316643"/>
      <w:bookmarkStart w:id="863" w:name="_Toc397942539"/>
      <w:bookmarkStart w:id="864" w:name="_Toc397943242"/>
      <w:r w:rsidRPr="004B5D17">
        <w:rPr>
          <w:b/>
        </w:rPr>
        <w:t xml:space="preserve">Biểu đồ </w:t>
      </w:r>
      <w:r w:rsidR="00867E98" w:rsidRPr="004B5D17">
        <w:rPr>
          <w:b/>
        </w:rPr>
        <w:fldChar w:fldCharType="begin"/>
      </w:r>
      <w:r w:rsidRPr="004B5D17">
        <w:rPr>
          <w:b/>
        </w:rPr>
        <w:instrText xml:space="preserve"> SEQ Biểu_đồ \* ARABIC </w:instrText>
      </w:r>
      <w:r w:rsidR="00867E98" w:rsidRPr="004B5D17">
        <w:rPr>
          <w:b/>
        </w:rPr>
        <w:fldChar w:fldCharType="separate"/>
      </w:r>
      <w:r w:rsidR="003C3D13">
        <w:rPr>
          <w:b/>
          <w:noProof/>
        </w:rPr>
        <w:t>1</w:t>
      </w:r>
      <w:r w:rsidR="00867E98" w:rsidRPr="004B5D17">
        <w:rPr>
          <w:b/>
        </w:rPr>
        <w:fldChar w:fldCharType="end"/>
      </w:r>
      <w:r w:rsidRPr="004B5D17">
        <w:rPr>
          <w:b/>
        </w:rPr>
        <w:t>: Cơ cấu chi phí</w:t>
      </w:r>
      <w:bookmarkEnd w:id="861"/>
      <w:r w:rsidR="00945539" w:rsidRPr="004B5D17">
        <w:rPr>
          <w:b/>
        </w:rPr>
        <w:t xml:space="preserve"> của </w:t>
      </w:r>
      <w:r w:rsidR="00F6661E">
        <w:rPr>
          <w:b/>
        </w:rPr>
        <w:t>CTCP Xây dựng và Phát triển Cơ sở Hạ tầng</w:t>
      </w:r>
      <w:bookmarkEnd w:id="862"/>
      <w:bookmarkEnd w:id="863"/>
      <w:bookmarkEnd w:id="864"/>
    </w:p>
    <w:p w:rsidR="00945539" w:rsidRPr="00015398" w:rsidRDefault="00B3038A" w:rsidP="00404C2F">
      <w:pPr>
        <w:pStyle w:val="ListParagraph"/>
        <w:widowControl w:val="0"/>
        <w:spacing w:before="240" w:line="271" w:lineRule="auto"/>
        <w:ind w:left="0" w:right="-327"/>
        <w:jc w:val="center"/>
        <w:rPr>
          <w:szCs w:val="22"/>
        </w:rPr>
      </w:pPr>
      <w:r>
        <w:rPr>
          <w:noProof/>
        </w:rPr>
        <w:lastRenderedPageBreak/>
        <w:drawing>
          <wp:inline distT="0" distB="0" distL="0" distR="0">
            <wp:extent cx="4905375" cy="2505075"/>
            <wp:effectExtent l="0" t="0" r="0" b="0"/>
            <wp:docPr id="98" name="Chart 98"/>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937A86" w:rsidRPr="00015398" w:rsidRDefault="00937A86" w:rsidP="00404C2F">
      <w:pPr>
        <w:pStyle w:val="ListParagraph"/>
        <w:widowControl w:val="0"/>
        <w:spacing w:before="240" w:line="271" w:lineRule="auto"/>
        <w:ind w:left="0" w:right="-327"/>
        <w:jc w:val="center"/>
        <w:rPr>
          <w:i/>
          <w:sz w:val="20"/>
          <w:szCs w:val="20"/>
        </w:rPr>
      </w:pPr>
      <w:r w:rsidRPr="00015398">
        <w:rPr>
          <w:i/>
          <w:sz w:val="20"/>
          <w:szCs w:val="20"/>
        </w:rPr>
        <w:t xml:space="preserve">(Nguồn: </w:t>
      </w:r>
      <w:r w:rsidR="00B3038A">
        <w:rPr>
          <w:i/>
          <w:sz w:val="20"/>
          <w:szCs w:val="20"/>
        </w:rPr>
        <w:t>BCTC kiểm toán giai đoạn 2014</w:t>
      </w:r>
      <w:proofErr w:type="gramStart"/>
      <w:r w:rsidR="00B3038A">
        <w:rPr>
          <w:i/>
          <w:sz w:val="20"/>
          <w:szCs w:val="20"/>
        </w:rPr>
        <w:t>,2015</w:t>
      </w:r>
      <w:proofErr w:type="gramEnd"/>
      <w:r w:rsidR="00B3038A">
        <w:rPr>
          <w:i/>
          <w:sz w:val="20"/>
          <w:szCs w:val="20"/>
        </w:rPr>
        <w:t xml:space="preserve"> và BCTC quý 1.2016 của CID</w:t>
      </w:r>
      <w:r w:rsidRPr="00015398">
        <w:rPr>
          <w:i/>
          <w:sz w:val="20"/>
          <w:szCs w:val="20"/>
        </w:rPr>
        <w:t>)</w:t>
      </w:r>
    </w:p>
    <w:p w:rsidR="00EC1A3F" w:rsidRPr="00015398" w:rsidRDefault="00EC1A3F" w:rsidP="001D52BF">
      <w:pPr>
        <w:pStyle w:val="Heading3"/>
        <w:numPr>
          <w:ilvl w:val="1"/>
          <w:numId w:val="27"/>
        </w:numPr>
        <w:rPr>
          <w:rStyle w:val="CommentReference"/>
          <w:rFonts w:eastAsia="MS Mincho" w:cs="Times New Roman"/>
          <w:sz w:val="22"/>
          <w:szCs w:val="22"/>
          <w:lang w:eastAsia="ja-JP"/>
        </w:rPr>
      </w:pPr>
      <w:bookmarkStart w:id="865" w:name="_Toc394315835"/>
      <w:bookmarkStart w:id="866" w:name="_Toc394316644"/>
      <w:bookmarkStart w:id="867" w:name="_Toc397942540"/>
      <w:bookmarkStart w:id="868" w:name="_Toc452996467"/>
      <w:r w:rsidRPr="00015398">
        <w:rPr>
          <w:rStyle w:val="CommentReference"/>
          <w:rFonts w:eastAsia="MS Mincho" w:cs="Times New Roman"/>
          <w:sz w:val="22"/>
          <w:szCs w:val="22"/>
          <w:lang w:eastAsia="ja-JP"/>
        </w:rPr>
        <w:t xml:space="preserve">Doanh </w:t>
      </w:r>
      <w:proofErr w:type="gramStart"/>
      <w:r w:rsidRPr="00015398">
        <w:rPr>
          <w:rStyle w:val="CommentReference"/>
          <w:rFonts w:eastAsia="MS Mincho" w:cs="Times New Roman"/>
          <w:sz w:val="22"/>
          <w:szCs w:val="22"/>
          <w:lang w:eastAsia="ja-JP"/>
        </w:rPr>
        <w:t>thu</w:t>
      </w:r>
      <w:bookmarkEnd w:id="865"/>
      <w:bookmarkEnd w:id="866"/>
      <w:bookmarkEnd w:id="867"/>
      <w:bookmarkEnd w:id="868"/>
      <w:proofErr w:type="gramEnd"/>
    </w:p>
    <w:p w:rsidR="00771D18" w:rsidRDefault="00771D18" w:rsidP="00771D18">
      <w:pPr>
        <w:spacing w:line="288" w:lineRule="auto"/>
        <w:ind w:left="360"/>
      </w:pPr>
      <w:bookmarkStart w:id="869" w:name="_Toc393292394"/>
      <w:bookmarkStart w:id="870" w:name="_Toc393294860"/>
      <w:bookmarkStart w:id="871" w:name="_Toc393295437"/>
      <w:bookmarkStart w:id="872" w:name="_Toc393315383"/>
      <w:bookmarkStart w:id="873" w:name="_Toc393954440"/>
      <w:bookmarkStart w:id="874" w:name="_Toc394315836"/>
      <w:bookmarkStart w:id="875" w:name="_Toc394316646"/>
      <w:bookmarkStart w:id="876" w:name="_Toc397942542"/>
      <w:bookmarkEnd w:id="869"/>
      <w:bookmarkEnd w:id="870"/>
      <w:bookmarkEnd w:id="871"/>
      <w:bookmarkEnd w:id="872"/>
      <w:r>
        <w:t xml:space="preserve">Doanh </w:t>
      </w:r>
      <w:proofErr w:type="gramStart"/>
      <w:r>
        <w:t>thu</w:t>
      </w:r>
      <w:proofErr w:type="gramEnd"/>
      <w:r>
        <w:t xml:space="preserve"> của CID chủ yếu đến từ hai mảng sản xuất kinh doanh chính: xây dựng và cung cấp dịch vụ. Trong đó doanh </w:t>
      </w:r>
      <w:proofErr w:type="gramStart"/>
      <w:r>
        <w:t>thu</w:t>
      </w:r>
      <w:proofErr w:type="gramEnd"/>
      <w:r>
        <w:t xml:space="preserve"> từ xây dựng trung bình chiếm 80% tổng doanh thu. </w:t>
      </w:r>
      <w:proofErr w:type="gramStart"/>
      <w:r>
        <w:t>Mảng hợp đồng xây dựng của CID tập trung vào các công trình cơ sở hạ tầng của thành phố Hải Phòng, điển hình là gói thầu A4.</w:t>
      </w:r>
      <w:proofErr w:type="gramEnd"/>
    </w:p>
    <w:p w:rsidR="00FB5A3F" w:rsidRPr="00015398" w:rsidRDefault="00FB5A3F" w:rsidP="001D52BF">
      <w:pPr>
        <w:pStyle w:val="Heading2"/>
        <w:numPr>
          <w:ilvl w:val="0"/>
          <w:numId w:val="27"/>
        </w:numPr>
        <w:ind w:left="360"/>
      </w:pPr>
      <w:bookmarkStart w:id="877" w:name="_Toc394315837"/>
      <w:bookmarkStart w:id="878" w:name="_Toc394316647"/>
      <w:bookmarkStart w:id="879" w:name="_Toc304926908"/>
      <w:bookmarkStart w:id="880" w:name="_Toc304927440"/>
      <w:bookmarkStart w:id="881" w:name="_Toc304927965"/>
      <w:bookmarkStart w:id="882" w:name="_Toc304928490"/>
      <w:bookmarkStart w:id="883" w:name="_Toc304929011"/>
      <w:bookmarkStart w:id="884" w:name="_Toc304929531"/>
      <w:bookmarkStart w:id="885" w:name="_Toc304930050"/>
      <w:bookmarkStart w:id="886" w:name="_Toc304930567"/>
      <w:bookmarkStart w:id="887" w:name="_Toc304931082"/>
      <w:bookmarkStart w:id="888" w:name="_Toc304931588"/>
      <w:bookmarkStart w:id="889" w:name="_Toc304927926"/>
      <w:bookmarkStart w:id="890" w:name="_Toc304928610"/>
      <w:bookmarkStart w:id="891" w:name="_Toc304929228"/>
      <w:bookmarkStart w:id="892" w:name="_Toc304929844"/>
      <w:bookmarkStart w:id="893" w:name="_Toc304930422"/>
      <w:bookmarkStart w:id="894" w:name="_Toc304931052"/>
      <w:bookmarkStart w:id="895" w:name="_Toc304932072"/>
      <w:bookmarkStart w:id="896" w:name="_Toc304932522"/>
      <w:bookmarkStart w:id="897" w:name="_Toc304932971"/>
      <w:bookmarkStart w:id="898" w:name="_Toc304933223"/>
      <w:bookmarkStart w:id="899" w:name="_Toc304933473"/>
      <w:bookmarkStart w:id="900" w:name="_Toc304933699"/>
      <w:bookmarkStart w:id="901" w:name="_Toc304933898"/>
      <w:bookmarkStart w:id="902" w:name="_Toc304934093"/>
      <w:bookmarkStart w:id="903" w:name="_Toc304934286"/>
      <w:bookmarkStart w:id="904" w:name="_Toc304934478"/>
      <w:bookmarkStart w:id="905" w:name="_Toc304926947"/>
      <w:bookmarkStart w:id="906" w:name="_Toc304927479"/>
      <w:bookmarkStart w:id="907" w:name="_Toc304928004"/>
      <w:bookmarkStart w:id="908" w:name="_Toc304928529"/>
      <w:bookmarkStart w:id="909" w:name="_Toc304929050"/>
      <w:bookmarkStart w:id="910" w:name="_Toc304929570"/>
      <w:bookmarkStart w:id="911" w:name="_Toc304930089"/>
      <w:bookmarkStart w:id="912" w:name="_Toc304930606"/>
      <w:bookmarkStart w:id="913" w:name="_Toc304931121"/>
      <w:bookmarkStart w:id="914" w:name="_Toc304931627"/>
      <w:bookmarkStart w:id="915" w:name="_Toc304927968"/>
      <w:bookmarkStart w:id="916" w:name="_Toc304928649"/>
      <w:bookmarkStart w:id="917" w:name="_Toc304929267"/>
      <w:bookmarkStart w:id="918" w:name="_Toc304929883"/>
      <w:bookmarkStart w:id="919" w:name="_Toc304930517"/>
      <w:bookmarkStart w:id="920" w:name="_Toc304931120"/>
      <w:bookmarkStart w:id="921" w:name="_Toc304932111"/>
      <w:bookmarkStart w:id="922" w:name="_Toc304932560"/>
      <w:bookmarkStart w:id="923" w:name="_Toc304933009"/>
      <w:bookmarkStart w:id="924" w:name="_Toc304933261"/>
      <w:bookmarkStart w:id="925" w:name="_Toc304933511"/>
      <w:bookmarkStart w:id="926" w:name="_Toc304933737"/>
      <w:bookmarkStart w:id="927" w:name="_Toc304933936"/>
      <w:bookmarkStart w:id="928" w:name="_Toc304934131"/>
      <w:bookmarkStart w:id="929" w:name="_Toc304934324"/>
      <w:bookmarkStart w:id="930" w:name="_Toc304934516"/>
      <w:bookmarkStart w:id="931" w:name="_Toc304926948"/>
      <w:bookmarkStart w:id="932" w:name="_Toc304927480"/>
      <w:bookmarkStart w:id="933" w:name="_Toc304928005"/>
      <w:bookmarkStart w:id="934" w:name="_Toc304928530"/>
      <w:bookmarkStart w:id="935" w:name="_Toc304929051"/>
      <w:bookmarkStart w:id="936" w:name="_Toc304929571"/>
      <w:bookmarkStart w:id="937" w:name="_Toc304930090"/>
      <w:bookmarkStart w:id="938" w:name="_Toc304930607"/>
      <w:bookmarkStart w:id="939" w:name="_Toc304931122"/>
      <w:bookmarkStart w:id="940" w:name="_Toc304931628"/>
      <w:bookmarkStart w:id="941" w:name="_Toc304927969"/>
      <w:bookmarkStart w:id="942" w:name="_Toc304928650"/>
      <w:bookmarkStart w:id="943" w:name="_Toc304929268"/>
      <w:bookmarkStart w:id="944" w:name="_Toc304929884"/>
      <w:bookmarkStart w:id="945" w:name="_Toc304930518"/>
      <w:bookmarkStart w:id="946" w:name="_Toc304931123"/>
      <w:bookmarkStart w:id="947" w:name="_Toc304932112"/>
      <w:bookmarkStart w:id="948" w:name="_Toc304932561"/>
      <w:bookmarkStart w:id="949" w:name="_Toc304933010"/>
      <w:bookmarkStart w:id="950" w:name="_Toc304933262"/>
      <w:bookmarkStart w:id="951" w:name="_Toc304933512"/>
      <w:bookmarkStart w:id="952" w:name="_Toc304933738"/>
      <w:bookmarkStart w:id="953" w:name="_Toc304933937"/>
      <w:bookmarkStart w:id="954" w:name="_Toc304934132"/>
      <w:bookmarkStart w:id="955" w:name="_Toc304934325"/>
      <w:bookmarkStart w:id="956" w:name="_Toc304934517"/>
      <w:bookmarkStart w:id="957" w:name="_Toc80513793"/>
      <w:bookmarkStart w:id="958" w:name="_Toc183481767"/>
      <w:bookmarkStart w:id="959" w:name="_Toc304931665"/>
      <w:bookmarkStart w:id="960" w:name="_Toc337453291"/>
      <w:bookmarkStart w:id="961" w:name="_Toc339021116"/>
      <w:bookmarkStart w:id="962" w:name="_Toc394315838"/>
      <w:bookmarkStart w:id="963" w:name="_Toc394316648"/>
      <w:bookmarkStart w:id="964" w:name="_Toc397942543"/>
      <w:bookmarkStart w:id="965" w:name="_Toc452996468"/>
      <w:bookmarkEnd w:id="855"/>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r w:rsidRPr="00015398">
        <w:t>Báo cáo kết quả hoạt động kinh doanh trong 03 năm gần nhất</w:t>
      </w:r>
      <w:bookmarkEnd w:id="957"/>
      <w:bookmarkEnd w:id="958"/>
      <w:bookmarkEnd w:id="959"/>
      <w:bookmarkEnd w:id="960"/>
      <w:bookmarkEnd w:id="961"/>
      <w:bookmarkEnd w:id="962"/>
      <w:bookmarkEnd w:id="963"/>
      <w:bookmarkEnd w:id="964"/>
      <w:bookmarkEnd w:id="965"/>
    </w:p>
    <w:p w:rsidR="00FB5A3F" w:rsidRPr="00015398" w:rsidRDefault="00FB5A3F" w:rsidP="001D52BF">
      <w:pPr>
        <w:pStyle w:val="Heading3"/>
        <w:numPr>
          <w:ilvl w:val="1"/>
          <w:numId w:val="27"/>
        </w:numPr>
      </w:pPr>
      <w:bookmarkStart w:id="966" w:name="_Toc291746628"/>
      <w:bookmarkStart w:id="967" w:name="_Toc337453292"/>
      <w:bookmarkStart w:id="968" w:name="_Toc339021117"/>
      <w:bookmarkStart w:id="969" w:name="_Toc394315839"/>
      <w:bookmarkStart w:id="970" w:name="_Toc394316649"/>
      <w:bookmarkStart w:id="971" w:name="_Toc397942544"/>
      <w:bookmarkStart w:id="972" w:name="_Toc452996469"/>
      <w:r w:rsidRPr="00015398">
        <w:t>Tóm tắt một số chỉ tiêu về hoạt động sản xuất kinh doanh qua các năm</w:t>
      </w:r>
      <w:bookmarkEnd w:id="966"/>
      <w:bookmarkEnd w:id="967"/>
      <w:bookmarkEnd w:id="968"/>
      <w:bookmarkEnd w:id="969"/>
      <w:bookmarkEnd w:id="970"/>
      <w:bookmarkEnd w:id="971"/>
      <w:bookmarkEnd w:id="972"/>
    </w:p>
    <w:p w:rsidR="00441F82" w:rsidRPr="004B5D17" w:rsidRDefault="00FB5A3F" w:rsidP="00771D18">
      <w:pPr>
        <w:spacing w:line="24" w:lineRule="atLeast"/>
        <w:jc w:val="center"/>
        <w:rPr>
          <w:b/>
          <w:i/>
          <w:lang w:val="nl-NL"/>
        </w:rPr>
      </w:pPr>
      <w:bookmarkStart w:id="973" w:name="_Toc337453514"/>
      <w:bookmarkStart w:id="974" w:name="_Toc394316650"/>
      <w:bookmarkStart w:id="975" w:name="_Toc397942545"/>
      <w:bookmarkStart w:id="976" w:name="_Toc397943248"/>
      <w:r w:rsidRPr="004B5D17">
        <w:rPr>
          <w:b/>
        </w:rPr>
        <w:t xml:space="preserve">Bảng </w:t>
      </w:r>
      <w:r w:rsidR="00B3038A">
        <w:rPr>
          <w:b/>
        </w:rPr>
        <w:t>2</w:t>
      </w:r>
      <w:r w:rsidRPr="004B5D17">
        <w:rPr>
          <w:b/>
        </w:rPr>
        <w:t xml:space="preserve">: Một số chỉ tiêu về kết quả sản xuất kinh doanh của </w:t>
      </w:r>
      <w:bookmarkEnd w:id="973"/>
      <w:r w:rsidR="00F6661E">
        <w:rPr>
          <w:b/>
        </w:rPr>
        <w:t>CTCP Xây dựng và Phát triển Cơ sở Hạ tầng</w:t>
      </w:r>
      <w:bookmarkEnd w:id="974"/>
      <w:bookmarkEnd w:id="975"/>
      <w:bookmarkEnd w:id="976"/>
    </w:p>
    <w:tbl>
      <w:tblPr>
        <w:tblStyle w:val="MediumShading1-Accent3"/>
        <w:tblW w:w="5000" w:type="pct"/>
        <w:tblLook w:val="04A0" w:firstRow="1" w:lastRow="0" w:firstColumn="1" w:lastColumn="0" w:noHBand="0" w:noVBand="1"/>
      </w:tblPr>
      <w:tblGrid>
        <w:gridCol w:w="4195"/>
        <w:gridCol w:w="1683"/>
        <w:gridCol w:w="1684"/>
        <w:gridCol w:w="1683"/>
      </w:tblGrid>
      <w:tr w:rsidR="00B3038A" w:rsidRPr="00CC7B79" w:rsidTr="00B3038A">
        <w:trPr>
          <w:cnfStyle w:val="100000000000" w:firstRow="1" w:lastRow="0" w:firstColumn="0" w:lastColumn="0" w:oddVBand="0" w:evenVBand="0" w:oddHBand="0" w:evenHBand="0" w:firstRowFirstColumn="0" w:firstRowLastColumn="0" w:lastRowFirstColumn="0" w:lastRowLastColumn="0"/>
          <w:trHeight w:val="362"/>
        </w:trPr>
        <w:tc>
          <w:tcPr>
            <w:cnfStyle w:val="001000000000" w:firstRow="0" w:lastRow="0" w:firstColumn="1" w:lastColumn="0" w:oddVBand="0" w:evenVBand="0" w:oddHBand="0" w:evenHBand="0" w:firstRowFirstColumn="0" w:firstRowLastColumn="0" w:lastRowFirstColumn="0" w:lastRowLastColumn="0"/>
            <w:tcW w:w="2269" w:type="pct"/>
            <w:vAlign w:val="center"/>
            <w:hideMark/>
          </w:tcPr>
          <w:p w:rsidR="00B3038A" w:rsidRPr="00DE2D69" w:rsidRDefault="00B3038A" w:rsidP="002F5646">
            <w:pPr>
              <w:spacing w:line="240" w:lineRule="auto"/>
              <w:rPr>
                <w:color w:val="FFFFFF" w:themeColor="background1"/>
                <w:lang w:val="nl-NL"/>
              </w:rPr>
            </w:pPr>
            <w:r w:rsidRPr="00DE2D69">
              <w:rPr>
                <w:color w:val="FFFFFF" w:themeColor="background1"/>
                <w:lang w:val="nl-NL"/>
              </w:rPr>
              <w:t>Các chỉ tiêu tài chính</w:t>
            </w:r>
          </w:p>
        </w:tc>
        <w:tc>
          <w:tcPr>
            <w:tcW w:w="910" w:type="pct"/>
            <w:vAlign w:val="center"/>
            <w:hideMark/>
          </w:tcPr>
          <w:p w:rsidR="00B3038A" w:rsidRPr="00CC7B79" w:rsidRDefault="00B3038A" w:rsidP="002F5646">
            <w:pPr>
              <w:spacing w:line="240" w:lineRule="auto"/>
              <w:jc w:val="right"/>
              <w:cnfStyle w:val="100000000000" w:firstRow="1" w:lastRow="0" w:firstColumn="0" w:lastColumn="0" w:oddVBand="0" w:evenVBand="0" w:oddHBand="0" w:evenHBand="0" w:firstRowFirstColumn="0" w:firstRowLastColumn="0" w:lastRowFirstColumn="0" w:lastRowLastColumn="0"/>
              <w:rPr>
                <w:color w:val="FFFFFF" w:themeColor="background1"/>
              </w:rPr>
            </w:pPr>
            <w:r w:rsidRPr="00CC7B79">
              <w:rPr>
                <w:color w:val="FFFFFF" w:themeColor="background1"/>
              </w:rPr>
              <w:t>2014</w:t>
            </w:r>
          </w:p>
        </w:tc>
        <w:tc>
          <w:tcPr>
            <w:tcW w:w="911" w:type="pct"/>
            <w:vAlign w:val="center"/>
            <w:hideMark/>
          </w:tcPr>
          <w:p w:rsidR="00B3038A" w:rsidRPr="00CC7B79" w:rsidRDefault="00B3038A" w:rsidP="002F5646">
            <w:pPr>
              <w:spacing w:line="240" w:lineRule="auto"/>
              <w:jc w:val="right"/>
              <w:cnfStyle w:val="100000000000" w:firstRow="1" w:lastRow="0" w:firstColumn="0" w:lastColumn="0" w:oddVBand="0" w:evenVBand="0" w:oddHBand="0" w:evenHBand="0" w:firstRowFirstColumn="0" w:firstRowLastColumn="0" w:lastRowFirstColumn="0" w:lastRowLastColumn="0"/>
              <w:rPr>
                <w:color w:val="FFFFFF" w:themeColor="background1"/>
              </w:rPr>
            </w:pPr>
            <w:r w:rsidRPr="00CC7B79">
              <w:rPr>
                <w:color w:val="FFFFFF" w:themeColor="background1"/>
              </w:rPr>
              <w:t>2015</w:t>
            </w:r>
          </w:p>
        </w:tc>
        <w:tc>
          <w:tcPr>
            <w:tcW w:w="910" w:type="pct"/>
            <w:vAlign w:val="center"/>
            <w:hideMark/>
          </w:tcPr>
          <w:p w:rsidR="00B3038A" w:rsidRPr="00CC7B79" w:rsidRDefault="00B3038A" w:rsidP="002F5646">
            <w:pPr>
              <w:spacing w:line="240" w:lineRule="auto"/>
              <w:jc w:val="right"/>
              <w:cnfStyle w:val="100000000000" w:firstRow="1" w:lastRow="0" w:firstColumn="0" w:lastColumn="0" w:oddVBand="0" w:evenVBand="0" w:oddHBand="0" w:evenHBand="0" w:firstRowFirstColumn="0" w:firstRowLastColumn="0" w:lastRowFirstColumn="0" w:lastRowLastColumn="0"/>
              <w:rPr>
                <w:color w:val="FFFFFF" w:themeColor="background1"/>
              </w:rPr>
            </w:pPr>
            <w:r w:rsidRPr="00CC7B79">
              <w:rPr>
                <w:color w:val="FFFFFF" w:themeColor="background1"/>
              </w:rPr>
              <w:t>31/3/2016</w:t>
            </w:r>
          </w:p>
        </w:tc>
      </w:tr>
      <w:tr w:rsidR="00B3038A" w:rsidRPr="00CC7B79" w:rsidTr="00B3038A">
        <w:trPr>
          <w:cnfStyle w:val="000000100000" w:firstRow="0" w:lastRow="0" w:firstColumn="0" w:lastColumn="0" w:oddVBand="0" w:evenVBand="0" w:oddHBand="1" w:evenHBand="0" w:firstRowFirstColumn="0" w:firstRowLastColumn="0" w:lastRowFirstColumn="0" w:lastRowLastColumn="0"/>
          <w:trHeight w:val="362"/>
        </w:trPr>
        <w:tc>
          <w:tcPr>
            <w:cnfStyle w:val="001000000000" w:firstRow="0" w:lastRow="0" w:firstColumn="1" w:lastColumn="0" w:oddVBand="0" w:evenVBand="0" w:oddHBand="0" w:evenHBand="0" w:firstRowFirstColumn="0" w:firstRowLastColumn="0" w:lastRowFirstColumn="0" w:lastRowLastColumn="0"/>
            <w:tcW w:w="2269" w:type="pct"/>
            <w:vAlign w:val="center"/>
            <w:hideMark/>
          </w:tcPr>
          <w:p w:rsidR="00B3038A" w:rsidRPr="00CC7B79" w:rsidRDefault="00B3038A" w:rsidP="002F5646">
            <w:pPr>
              <w:spacing w:line="240" w:lineRule="auto"/>
              <w:rPr>
                <w:color w:val="000000"/>
              </w:rPr>
            </w:pPr>
            <w:r w:rsidRPr="00CC7B79">
              <w:rPr>
                <w:color w:val="000000"/>
              </w:rPr>
              <w:t>Tổng tài sản (tỷ đồng)</w:t>
            </w:r>
          </w:p>
        </w:tc>
        <w:tc>
          <w:tcPr>
            <w:tcW w:w="910" w:type="pct"/>
            <w:vAlign w:val="center"/>
            <w:hideMark/>
          </w:tcPr>
          <w:p w:rsidR="00B3038A" w:rsidRPr="00CC7B79" w:rsidRDefault="00B3038A" w:rsidP="002F5646">
            <w:pPr>
              <w:spacing w:line="240" w:lineRule="auto"/>
              <w:jc w:val="right"/>
              <w:cnfStyle w:val="000000100000" w:firstRow="0" w:lastRow="0" w:firstColumn="0" w:lastColumn="0" w:oddVBand="0" w:evenVBand="0" w:oddHBand="1" w:evenHBand="0" w:firstRowFirstColumn="0" w:firstRowLastColumn="0" w:lastRowFirstColumn="0" w:lastRowLastColumn="0"/>
              <w:rPr>
                <w:color w:val="000000"/>
              </w:rPr>
            </w:pPr>
            <w:r w:rsidRPr="00CC7B79">
              <w:rPr>
                <w:color w:val="000000"/>
              </w:rPr>
              <w:t xml:space="preserve">          15</w:t>
            </w:r>
            <w:r>
              <w:rPr>
                <w:color w:val="000000"/>
              </w:rPr>
              <w:t>,</w:t>
            </w:r>
            <w:r w:rsidRPr="00CC7B79">
              <w:rPr>
                <w:color w:val="000000"/>
              </w:rPr>
              <w:t xml:space="preserve">47 </w:t>
            </w:r>
          </w:p>
        </w:tc>
        <w:tc>
          <w:tcPr>
            <w:tcW w:w="911" w:type="pct"/>
            <w:vAlign w:val="center"/>
            <w:hideMark/>
          </w:tcPr>
          <w:p w:rsidR="00B3038A" w:rsidRPr="00CC7B79" w:rsidRDefault="00B3038A" w:rsidP="002F5646">
            <w:pPr>
              <w:spacing w:line="240" w:lineRule="auto"/>
              <w:jc w:val="right"/>
              <w:cnfStyle w:val="000000100000" w:firstRow="0" w:lastRow="0" w:firstColumn="0" w:lastColumn="0" w:oddVBand="0" w:evenVBand="0" w:oddHBand="1" w:evenHBand="0" w:firstRowFirstColumn="0" w:firstRowLastColumn="0" w:lastRowFirstColumn="0" w:lastRowLastColumn="0"/>
              <w:rPr>
                <w:color w:val="000000"/>
              </w:rPr>
            </w:pPr>
            <w:r w:rsidRPr="00CC7B79">
              <w:rPr>
                <w:color w:val="000000"/>
              </w:rPr>
              <w:t xml:space="preserve">      15</w:t>
            </w:r>
            <w:r>
              <w:rPr>
                <w:color w:val="000000"/>
              </w:rPr>
              <w:t>,</w:t>
            </w:r>
            <w:r w:rsidRPr="00CC7B79">
              <w:rPr>
                <w:color w:val="000000"/>
              </w:rPr>
              <w:t xml:space="preserve">80 </w:t>
            </w:r>
          </w:p>
        </w:tc>
        <w:tc>
          <w:tcPr>
            <w:tcW w:w="910" w:type="pct"/>
            <w:vAlign w:val="center"/>
            <w:hideMark/>
          </w:tcPr>
          <w:p w:rsidR="00B3038A" w:rsidRPr="00CC7B79" w:rsidRDefault="00B3038A" w:rsidP="002F5646">
            <w:pPr>
              <w:spacing w:line="240" w:lineRule="auto"/>
              <w:jc w:val="right"/>
              <w:cnfStyle w:val="000000100000" w:firstRow="0" w:lastRow="0" w:firstColumn="0" w:lastColumn="0" w:oddVBand="0" w:evenVBand="0" w:oddHBand="1" w:evenHBand="0" w:firstRowFirstColumn="0" w:firstRowLastColumn="0" w:lastRowFirstColumn="0" w:lastRowLastColumn="0"/>
              <w:rPr>
                <w:color w:val="000000"/>
              </w:rPr>
            </w:pPr>
            <w:r w:rsidRPr="00CC7B79">
              <w:rPr>
                <w:color w:val="000000"/>
              </w:rPr>
              <w:t>16</w:t>
            </w:r>
            <w:r>
              <w:rPr>
                <w:color w:val="000000"/>
              </w:rPr>
              <w:t>,</w:t>
            </w:r>
            <w:r w:rsidRPr="00CC7B79">
              <w:rPr>
                <w:color w:val="000000"/>
              </w:rPr>
              <w:t xml:space="preserve">37 </w:t>
            </w:r>
          </w:p>
        </w:tc>
      </w:tr>
      <w:tr w:rsidR="00B3038A" w:rsidRPr="00CC7B79" w:rsidTr="00B3038A">
        <w:trPr>
          <w:cnfStyle w:val="000000010000" w:firstRow="0" w:lastRow="0" w:firstColumn="0" w:lastColumn="0" w:oddVBand="0" w:evenVBand="0" w:oddHBand="0" w:evenHBand="1" w:firstRowFirstColumn="0" w:firstRowLastColumn="0" w:lastRowFirstColumn="0" w:lastRowLastColumn="0"/>
          <w:trHeight w:val="362"/>
        </w:trPr>
        <w:tc>
          <w:tcPr>
            <w:cnfStyle w:val="001000000000" w:firstRow="0" w:lastRow="0" w:firstColumn="1" w:lastColumn="0" w:oddVBand="0" w:evenVBand="0" w:oddHBand="0" w:evenHBand="0" w:firstRowFirstColumn="0" w:firstRowLastColumn="0" w:lastRowFirstColumn="0" w:lastRowLastColumn="0"/>
            <w:tcW w:w="2269" w:type="pct"/>
            <w:vAlign w:val="center"/>
            <w:hideMark/>
          </w:tcPr>
          <w:p w:rsidR="00B3038A" w:rsidRPr="00CC7B79" w:rsidRDefault="00B3038A" w:rsidP="002F5646">
            <w:pPr>
              <w:spacing w:line="240" w:lineRule="auto"/>
              <w:rPr>
                <w:color w:val="000000"/>
              </w:rPr>
            </w:pPr>
            <w:r w:rsidRPr="00CC7B79">
              <w:rPr>
                <w:color w:val="000000"/>
              </w:rPr>
              <w:t>Vốn chủ sở hữu (tỷ đồng)</w:t>
            </w:r>
          </w:p>
        </w:tc>
        <w:tc>
          <w:tcPr>
            <w:tcW w:w="910" w:type="pct"/>
            <w:vAlign w:val="center"/>
            <w:hideMark/>
          </w:tcPr>
          <w:p w:rsidR="00B3038A" w:rsidRPr="00CC7B79" w:rsidRDefault="00B3038A" w:rsidP="002F5646">
            <w:pPr>
              <w:spacing w:line="240" w:lineRule="auto"/>
              <w:jc w:val="right"/>
              <w:cnfStyle w:val="000000010000" w:firstRow="0" w:lastRow="0" w:firstColumn="0" w:lastColumn="0" w:oddVBand="0" w:evenVBand="0" w:oddHBand="0" w:evenHBand="1" w:firstRowFirstColumn="0" w:firstRowLastColumn="0" w:lastRowFirstColumn="0" w:lastRowLastColumn="0"/>
              <w:rPr>
                <w:color w:val="000000"/>
              </w:rPr>
            </w:pPr>
            <w:r w:rsidRPr="00CC7B79">
              <w:rPr>
                <w:color w:val="000000"/>
              </w:rPr>
              <w:t xml:space="preserve">            5</w:t>
            </w:r>
            <w:r>
              <w:rPr>
                <w:color w:val="000000"/>
              </w:rPr>
              <w:t>,</w:t>
            </w:r>
            <w:r w:rsidRPr="00CC7B79">
              <w:rPr>
                <w:color w:val="000000"/>
              </w:rPr>
              <w:t xml:space="preserve">30 </w:t>
            </w:r>
          </w:p>
        </w:tc>
        <w:tc>
          <w:tcPr>
            <w:tcW w:w="911" w:type="pct"/>
            <w:vAlign w:val="center"/>
            <w:hideMark/>
          </w:tcPr>
          <w:p w:rsidR="00B3038A" w:rsidRPr="00CC7B79" w:rsidRDefault="00B3038A" w:rsidP="002F5646">
            <w:pPr>
              <w:spacing w:line="240" w:lineRule="auto"/>
              <w:jc w:val="right"/>
              <w:cnfStyle w:val="000000010000" w:firstRow="0" w:lastRow="0" w:firstColumn="0" w:lastColumn="0" w:oddVBand="0" w:evenVBand="0" w:oddHBand="0" w:evenHBand="1" w:firstRowFirstColumn="0" w:firstRowLastColumn="0" w:lastRowFirstColumn="0" w:lastRowLastColumn="0"/>
              <w:rPr>
                <w:color w:val="000000"/>
              </w:rPr>
            </w:pPr>
            <w:r w:rsidRPr="00CC7B79">
              <w:rPr>
                <w:color w:val="000000"/>
              </w:rPr>
              <w:t xml:space="preserve">        4</w:t>
            </w:r>
            <w:r>
              <w:rPr>
                <w:color w:val="000000"/>
              </w:rPr>
              <w:t>,</w:t>
            </w:r>
            <w:r w:rsidRPr="00CC7B79">
              <w:rPr>
                <w:color w:val="000000"/>
              </w:rPr>
              <w:t xml:space="preserve">46 </w:t>
            </w:r>
          </w:p>
        </w:tc>
        <w:tc>
          <w:tcPr>
            <w:tcW w:w="910" w:type="pct"/>
            <w:vAlign w:val="center"/>
            <w:hideMark/>
          </w:tcPr>
          <w:p w:rsidR="00B3038A" w:rsidRPr="00CC7B79" w:rsidRDefault="00B3038A" w:rsidP="002F5646">
            <w:pPr>
              <w:spacing w:line="240" w:lineRule="auto"/>
              <w:jc w:val="right"/>
              <w:cnfStyle w:val="000000010000" w:firstRow="0" w:lastRow="0" w:firstColumn="0" w:lastColumn="0" w:oddVBand="0" w:evenVBand="0" w:oddHBand="0" w:evenHBand="1" w:firstRowFirstColumn="0" w:firstRowLastColumn="0" w:lastRowFirstColumn="0" w:lastRowLastColumn="0"/>
              <w:rPr>
                <w:color w:val="000000"/>
              </w:rPr>
            </w:pPr>
            <w:r w:rsidRPr="00CC7B79">
              <w:rPr>
                <w:color w:val="000000"/>
              </w:rPr>
              <w:t>4</w:t>
            </w:r>
            <w:r>
              <w:rPr>
                <w:color w:val="000000"/>
              </w:rPr>
              <w:t>,</w:t>
            </w:r>
            <w:r w:rsidRPr="00CC7B79">
              <w:rPr>
                <w:color w:val="000000"/>
              </w:rPr>
              <w:t xml:space="preserve">55 </w:t>
            </w:r>
          </w:p>
        </w:tc>
      </w:tr>
      <w:tr w:rsidR="00B3038A" w:rsidRPr="00CC7B79" w:rsidTr="00B3038A">
        <w:trPr>
          <w:cnfStyle w:val="000000100000" w:firstRow="0" w:lastRow="0" w:firstColumn="0" w:lastColumn="0" w:oddVBand="0" w:evenVBand="0" w:oddHBand="1" w:evenHBand="0" w:firstRowFirstColumn="0" w:firstRowLastColumn="0" w:lastRowFirstColumn="0" w:lastRowLastColumn="0"/>
          <w:trHeight w:val="362"/>
        </w:trPr>
        <w:tc>
          <w:tcPr>
            <w:cnfStyle w:val="001000000000" w:firstRow="0" w:lastRow="0" w:firstColumn="1" w:lastColumn="0" w:oddVBand="0" w:evenVBand="0" w:oddHBand="0" w:evenHBand="0" w:firstRowFirstColumn="0" w:firstRowLastColumn="0" w:lastRowFirstColumn="0" w:lastRowLastColumn="0"/>
            <w:tcW w:w="2269" w:type="pct"/>
            <w:vAlign w:val="center"/>
            <w:hideMark/>
          </w:tcPr>
          <w:p w:rsidR="00B3038A" w:rsidRPr="00CC7B79" w:rsidRDefault="00B3038A" w:rsidP="002F5646">
            <w:pPr>
              <w:spacing w:line="240" w:lineRule="auto"/>
              <w:rPr>
                <w:color w:val="000000"/>
              </w:rPr>
            </w:pPr>
            <w:r w:rsidRPr="00CC7B79">
              <w:rPr>
                <w:color w:val="000000"/>
              </w:rPr>
              <w:t>Vốn điều lệ (tỷ đồng)</w:t>
            </w:r>
          </w:p>
        </w:tc>
        <w:tc>
          <w:tcPr>
            <w:tcW w:w="910" w:type="pct"/>
            <w:vAlign w:val="center"/>
            <w:hideMark/>
          </w:tcPr>
          <w:p w:rsidR="00B3038A" w:rsidRPr="00CC7B79" w:rsidRDefault="00B3038A" w:rsidP="002F5646">
            <w:pPr>
              <w:spacing w:line="240" w:lineRule="auto"/>
              <w:jc w:val="right"/>
              <w:cnfStyle w:val="000000100000" w:firstRow="0" w:lastRow="0" w:firstColumn="0" w:lastColumn="0" w:oddVBand="0" w:evenVBand="0" w:oddHBand="1" w:evenHBand="0" w:firstRowFirstColumn="0" w:firstRowLastColumn="0" w:lastRowFirstColumn="0" w:lastRowLastColumn="0"/>
              <w:rPr>
                <w:color w:val="000000"/>
              </w:rPr>
            </w:pPr>
            <w:r w:rsidRPr="00CC7B79">
              <w:rPr>
                <w:color w:val="000000"/>
              </w:rPr>
              <w:t xml:space="preserve">          10</w:t>
            </w:r>
            <w:r>
              <w:rPr>
                <w:color w:val="000000"/>
              </w:rPr>
              <w:t>,</w:t>
            </w:r>
            <w:r w:rsidRPr="00CC7B79">
              <w:rPr>
                <w:color w:val="000000"/>
              </w:rPr>
              <w:t xml:space="preserve">82 </w:t>
            </w:r>
          </w:p>
        </w:tc>
        <w:tc>
          <w:tcPr>
            <w:tcW w:w="911" w:type="pct"/>
            <w:vAlign w:val="center"/>
            <w:hideMark/>
          </w:tcPr>
          <w:p w:rsidR="00B3038A" w:rsidRPr="00CC7B79" w:rsidRDefault="00B3038A" w:rsidP="002F5646">
            <w:pPr>
              <w:spacing w:line="240" w:lineRule="auto"/>
              <w:jc w:val="right"/>
              <w:cnfStyle w:val="000000100000" w:firstRow="0" w:lastRow="0" w:firstColumn="0" w:lastColumn="0" w:oddVBand="0" w:evenVBand="0" w:oddHBand="1" w:evenHBand="0" w:firstRowFirstColumn="0" w:firstRowLastColumn="0" w:lastRowFirstColumn="0" w:lastRowLastColumn="0"/>
              <w:rPr>
                <w:color w:val="000000"/>
              </w:rPr>
            </w:pPr>
            <w:r w:rsidRPr="00CC7B79">
              <w:rPr>
                <w:color w:val="000000"/>
              </w:rPr>
              <w:t xml:space="preserve">      10</w:t>
            </w:r>
            <w:r>
              <w:rPr>
                <w:color w:val="000000"/>
              </w:rPr>
              <w:t>,</w:t>
            </w:r>
            <w:r w:rsidRPr="00CC7B79">
              <w:rPr>
                <w:color w:val="000000"/>
              </w:rPr>
              <w:t xml:space="preserve">82 </w:t>
            </w:r>
          </w:p>
        </w:tc>
        <w:tc>
          <w:tcPr>
            <w:tcW w:w="910" w:type="pct"/>
            <w:vAlign w:val="center"/>
            <w:hideMark/>
          </w:tcPr>
          <w:p w:rsidR="00B3038A" w:rsidRPr="00CC7B79" w:rsidRDefault="00B3038A" w:rsidP="002F5646">
            <w:pPr>
              <w:spacing w:line="240" w:lineRule="auto"/>
              <w:jc w:val="right"/>
              <w:cnfStyle w:val="000000100000" w:firstRow="0" w:lastRow="0" w:firstColumn="0" w:lastColumn="0" w:oddVBand="0" w:evenVBand="0" w:oddHBand="1" w:evenHBand="0" w:firstRowFirstColumn="0" w:firstRowLastColumn="0" w:lastRowFirstColumn="0" w:lastRowLastColumn="0"/>
              <w:rPr>
                <w:color w:val="000000"/>
              </w:rPr>
            </w:pPr>
            <w:r w:rsidRPr="00CC7B79">
              <w:rPr>
                <w:color w:val="000000"/>
              </w:rPr>
              <w:t>10</w:t>
            </w:r>
            <w:r>
              <w:rPr>
                <w:color w:val="000000"/>
              </w:rPr>
              <w:t>,</w:t>
            </w:r>
            <w:r w:rsidRPr="00CC7B79">
              <w:rPr>
                <w:color w:val="000000"/>
              </w:rPr>
              <w:t xml:space="preserve">82 </w:t>
            </w:r>
          </w:p>
        </w:tc>
      </w:tr>
      <w:tr w:rsidR="00B3038A" w:rsidRPr="00CC7B79" w:rsidTr="00B3038A">
        <w:trPr>
          <w:cnfStyle w:val="000000010000" w:firstRow="0" w:lastRow="0" w:firstColumn="0" w:lastColumn="0" w:oddVBand="0" w:evenVBand="0" w:oddHBand="0" w:evenHBand="1" w:firstRowFirstColumn="0" w:firstRowLastColumn="0" w:lastRowFirstColumn="0" w:lastRowLastColumn="0"/>
          <w:trHeight w:val="362"/>
        </w:trPr>
        <w:tc>
          <w:tcPr>
            <w:cnfStyle w:val="001000000000" w:firstRow="0" w:lastRow="0" w:firstColumn="1" w:lastColumn="0" w:oddVBand="0" w:evenVBand="0" w:oddHBand="0" w:evenHBand="0" w:firstRowFirstColumn="0" w:firstRowLastColumn="0" w:lastRowFirstColumn="0" w:lastRowLastColumn="0"/>
            <w:tcW w:w="2269" w:type="pct"/>
            <w:vAlign w:val="center"/>
            <w:hideMark/>
          </w:tcPr>
          <w:p w:rsidR="00B3038A" w:rsidRPr="00CC7B79" w:rsidRDefault="00B3038A" w:rsidP="002F5646">
            <w:pPr>
              <w:spacing w:line="240" w:lineRule="auto"/>
              <w:rPr>
                <w:color w:val="000000"/>
              </w:rPr>
            </w:pPr>
            <w:r w:rsidRPr="00CC7B79">
              <w:rPr>
                <w:color w:val="000000"/>
              </w:rPr>
              <w:t>Doanh thu thuần (tỷ đồng)</w:t>
            </w:r>
          </w:p>
        </w:tc>
        <w:tc>
          <w:tcPr>
            <w:tcW w:w="910" w:type="pct"/>
            <w:vAlign w:val="center"/>
            <w:hideMark/>
          </w:tcPr>
          <w:p w:rsidR="00B3038A" w:rsidRPr="00CC7B79" w:rsidRDefault="00B3038A" w:rsidP="002F5646">
            <w:pPr>
              <w:spacing w:line="240" w:lineRule="auto"/>
              <w:jc w:val="right"/>
              <w:cnfStyle w:val="000000010000" w:firstRow="0" w:lastRow="0" w:firstColumn="0" w:lastColumn="0" w:oddVBand="0" w:evenVBand="0" w:oddHBand="0" w:evenHBand="1" w:firstRowFirstColumn="0" w:firstRowLastColumn="0" w:lastRowFirstColumn="0" w:lastRowLastColumn="0"/>
              <w:rPr>
                <w:color w:val="000000"/>
              </w:rPr>
            </w:pPr>
            <w:r w:rsidRPr="00CC7B79">
              <w:rPr>
                <w:color w:val="000000"/>
              </w:rPr>
              <w:t xml:space="preserve">            5</w:t>
            </w:r>
            <w:r>
              <w:rPr>
                <w:color w:val="000000"/>
              </w:rPr>
              <w:t>,</w:t>
            </w:r>
            <w:r w:rsidRPr="00CC7B79">
              <w:rPr>
                <w:color w:val="000000"/>
              </w:rPr>
              <w:t xml:space="preserve">81 </w:t>
            </w:r>
          </w:p>
        </w:tc>
        <w:tc>
          <w:tcPr>
            <w:tcW w:w="911" w:type="pct"/>
            <w:vAlign w:val="center"/>
            <w:hideMark/>
          </w:tcPr>
          <w:p w:rsidR="00B3038A" w:rsidRPr="00CC7B79" w:rsidRDefault="00B3038A" w:rsidP="002F5646">
            <w:pPr>
              <w:spacing w:line="240" w:lineRule="auto"/>
              <w:jc w:val="right"/>
              <w:cnfStyle w:val="000000010000" w:firstRow="0" w:lastRow="0" w:firstColumn="0" w:lastColumn="0" w:oddVBand="0" w:evenVBand="0" w:oddHBand="0" w:evenHBand="1" w:firstRowFirstColumn="0" w:firstRowLastColumn="0" w:lastRowFirstColumn="0" w:lastRowLastColumn="0"/>
              <w:rPr>
                <w:color w:val="000000"/>
              </w:rPr>
            </w:pPr>
            <w:r w:rsidRPr="00CC7B79">
              <w:rPr>
                <w:color w:val="000000"/>
              </w:rPr>
              <w:t xml:space="preserve">        2</w:t>
            </w:r>
            <w:r>
              <w:rPr>
                <w:color w:val="000000"/>
              </w:rPr>
              <w:t>,</w:t>
            </w:r>
            <w:r w:rsidRPr="00CC7B79">
              <w:rPr>
                <w:color w:val="000000"/>
              </w:rPr>
              <w:t xml:space="preserve">83 </w:t>
            </w:r>
          </w:p>
        </w:tc>
        <w:tc>
          <w:tcPr>
            <w:tcW w:w="910" w:type="pct"/>
            <w:vAlign w:val="center"/>
            <w:hideMark/>
          </w:tcPr>
          <w:p w:rsidR="00B3038A" w:rsidRPr="00CC7B79" w:rsidRDefault="00B3038A" w:rsidP="002F5646">
            <w:pPr>
              <w:spacing w:line="240" w:lineRule="auto"/>
              <w:jc w:val="right"/>
              <w:cnfStyle w:val="000000010000" w:firstRow="0" w:lastRow="0" w:firstColumn="0" w:lastColumn="0" w:oddVBand="0" w:evenVBand="0" w:oddHBand="0" w:evenHBand="1" w:firstRowFirstColumn="0" w:firstRowLastColumn="0" w:lastRowFirstColumn="0" w:lastRowLastColumn="0"/>
              <w:rPr>
                <w:color w:val="000000"/>
              </w:rPr>
            </w:pPr>
            <w:r w:rsidRPr="00CC7B79">
              <w:rPr>
                <w:color w:val="000000"/>
              </w:rPr>
              <w:t>0</w:t>
            </w:r>
            <w:r>
              <w:rPr>
                <w:color w:val="000000"/>
              </w:rPr>
              <w:t>,</w:t>
            </w:r>
            <w:r w:rsidRPr="00CC7B79">
              <w:rPr>
                <w:color w:val="000000"/>
              </w:rPr>
              <w:t xml:space="preserve">97 </w:t>
            </w:r>
          </w:p>
        </w:tc>
      </w:tr>
      <w:tr w:rsidR="00B3038A" w:rsidRPr="00CC7B79" w:rsidTr="00B3038A">
        <w:trPr>
          <w:cnfStyle w:val="000000100000" w:firstRow="0" w:lastRow="0" w:firstColumn="0" w:lastColumn="0" w:oddVBand="0" w:evenVBand="0" w:oddHBand="1" w:evenHBand="0" w:firstRowFirstColumn="0" w:firstRowLastColumn="0" w:lastRowFirstColumn="0" w:lastRowLastColumn="0"/>
          <w:trHeight w:val="362"/>
        </w:trPr>
        <w:tc>
          <w:tcPr>
            <w:cnfStyle w:val="001000000000" w:firstRow="0" w:lastRow="0" w:firstColumn="1" w:lastColumn="0" w:oddVBand="0" w:evenVBand="0" w:oddHBand="0" w:evenHBand="0" w:firstRowFirstColumn="0" w:firstRowLastColumn="0" w:lastRowFirstColumn="0" w:lastRowLastColumn="0"/>
            <w:tcW w:w="2269" w:type="pct"/>
            <w:vAlign w:val="center"/>
            <w:hideMark/>
          </w:tcPr>
          <w:p w:rsidR="00B3038A" w:rsidRPr="00CC7B79" w:rsidRDefault="00B3038A" w:rsidP="002F5646">
            <w:pPr>
              <w:spacing w:line="240" w:lineRule="auto"/>
              <w:rPr>
                <w:color w:val="000000"/>
              </w:rPr>
            </w:pPr>
            <w:r w:rsidRPr="00CC7B79">
              <w:rPr>
                <w:color w:val="000000"/>
              </w:rPr>
              <w:t>EBIT (tỷ đồng)</w:t>
            </w:r>
          </w:p>
        </w:tc>
        <w:tc>
          <w:tcPr>
            <w:tcW w:w="910" w:type="pct"/>
            <w:vAlign w:val="center"/>
            <w:hideMark/>
          </w:tcPr>
          <w:p w:rsidR="00B3038A" w:rsidRPr="00CC7B79" w:rsidRDefault="00B3038A" w:rsidP="002F5646">
            <w:pPr>
              <w:spacing w:line="240" w:lineRule="auto"/>
              <w:jc w:val="right"/>
              <w:cnfStyle w:val="000000100000" w:firstRow="0" w:lastRow="0" w:firstColumn="0" w:lastColumn="0" w:oddVBand="0" w:evenVBand="0" w:oddHBand="1" w:evenHBand="0" w:firstRowFirstColumn="0" w:firstRowLastColumn="0" w:lastRowFirstColumn="0" w:lastRowLastColumn="0"/>
              <w:rPr>
                <w:color w:val="000000"/>
              </w:rPr>
            </w:pPr>
            <w:r w:rsidRPr="00CC7B79">
              <w:rPr>
                <w:color w:val="000000"/>
              </w:rPr>
              <w:t xml:space="preserve">          (5</w:t>
            </w:r>
            <w:r>
              <w:rPr>
                <w:color w:val="000000"/>
              </w:rPr>
              <w:t>,</w:t>
            </w:r>
            <w:r w:rsidRPr="00CC7B79">
              <w:rPr>
                <w:color w:val="000000"/>
              </w:rPr>
              <w:t>65)</w:t>
            </w:r>
          </w:p>
        </w:tc>
        <w:tc>
          <w:tcPr>
            <w:tcW w:w="911" w:type="pct"/>
            <w:vAlign w:val="center"/>
            <w:hideMark/>
          </w:tcPr>
          <w:p w:rsidR="00B3038A" w:rsidRPr="00CC7B79" w:rsidRDefault="00B3038A" w:rsidP="002F5646">
            <w:pPr>
              <w:spacing w:line="240" w:lineRule="auto"/>
              <w:jc w:val="right"/>
              <w:cnfStyle w:val="000000100000" w:firstRow="0" w:lastRow="0" w:firstColumn="0" w:lastColumn="0" w:oddVBand="0" w:evenVBand="0" w:oddHBand="1" w:evenHBand="0" w:firstRowFirstColumn="0" w:firstRowLastColumn="0" w:lastRowFirstColumn="0" w:lastRowLastColumn="0"/>
              <w:rPr>
                <w:color w:val="000000"/>
              </w:rPr>
            </w:pPr>
            <w:r w:rsidRPr="00CC7B79">
              <w:rPr>
                <w:color w:val="000000"/>
              </w:rPr>
              <w:t xml:space="preserve">       (0</w:t>
            </w:r>
            <w:r>
              <w:rPr>
                <w:color w:val="000000"/>
              </w:rPr>
              <w:t>,</w:t>
            </w:r>
            <w:r w:rsidRPr="00CC7B79">
              <w:rPr>
                <w:color w:val="000000"/>
              </w:rPr>
              <w:t>79)</w:t>
            </w:r>
          </w:p>
        </w:tc>
        <w:tc>
          <w:tcPr>
            <w:tcW w:w="910" w:type="pct"/>
            <w:vAlign w:val="center"/>
            <w:hideMark/>
          </w:tcPr>
          <w:p w:rsidR="00B3038A" w:rsidRPr="00CC7B79" w:rsidRDefault="00B3038A" w:rsidP="002F5646">
            <w:pPr>
              <w:spacing w:line="240" w:lineRule="auto"/>
              <w:jc w:val="right"/>
              <w:cnfStyle w:val="000000100000" w:firstRow="0" w:lastRow="0" w:firstColumn="0" w:lastColumn="0" w:oddVBand="0" w:evenVBand="0" w:oddHBand="1" w:evenHBand="0" w:firstRowFirstColumn="0" w:firstRowLastColumn="0" w:lastRowFirstColumn="0" w:lastRowLastColumn="0"/>
              <w:rPr>
                <w:color w:val="000000"/>
              </w:rPr>
            </w:pPr>
            <w:r w:rsidRPr="00CC7B79">
              <w:rPr>
                <w:color w:val="000000"/>
              </w:rPr>
              <w:t>0</w:t>
            </w:r>
            <w:r>
              <w:rPr>
                <w:color w:val="000000"/>
              </w:rPr>
              <w:t>,</w:t>
            </w:r>
            <w:r w:rsidRPr="00CC7B79">
              <w:rPr>
                <w:color w:val="000000"/>
              </w:rPr>
              <w:t xml:space="preserve">08 </w:t>
            </w:r>
          </w:p>
        </w:tc>
      </w:tr>
      <w:tr w:rsidR="00B3038A" w:rsidRPr="00CC7B79" w:rsidTr="00B3038A">
        <w:trPr>
          <w:cnfStyle w:val="000000010000" w:firstRow="0" w:lastRow="0" w:firstColumn="0" w:lastColumn="0" w:oddVBand="0" w:evenVBand="0" w:oddHBand="0" w:evenHBand="1" w:firstRowFirstColumn="0" w:firstRowLastColumn="0" w:lastRowFirstColumn="0" w:lastRowLastColumn="0"/>
          <w:trHeight w:val="362"/>
        </w:trPr>
        <w:tc>
          <w:tcPr>
            <w:cnfStyle w:val="001000000000" w:firstRow="0" w:lastRow="0" w:firstColumn="1" w:lastColumn="0" w:oddVBand="0" w:evenVBand="0" w:oddHBand="0" w:evenHBand="0" w:firstRowFirstColumn="0" w:firstRowLastColumn="0" w:lastRowFirstColumn="0" w:lastRowLastColumn="0"/>
            <w:tcW w:w="2269" w:type="pct"/>
            <w:vAlign w:val="center"/>
            <w:hideMark/>
          </w:tcPr>
          <w:p w:rsidR="00B3038A" w:rsidRPr="00CC7B79" w:rsidRDefault="00B3038A" w:rsidP="002F5646">
            <w:pPr>
              <w:spacing w:line="240" w:lineRule="auto"/>
              <w:rPr>
                <w:color w:val="000000"/>
              </w:rPr>
            </w:pPr>
            <w:r w:rsidRPr="00CC7B79">
              <w:rPr>
                <w:color w:val="000000"/>
              </w:rPr>
              <w:t>Lợi nhuận sau thuế (tỷ đồng)</w:t>
            </w:r>
          </w:p>
        </w:tc>
        <w:tc>
          <w:tcPr>
            <w:tcW w:w="910" w:type="pct"/>
            <w:vAlign w:val="center"/>
            <w:hideMark/>
          </w:tcPr>
          <w:p w:rsidR="00B3038A" w:rsidRPr="00CC7B79" w:rsidRDefault="00B3038A" w:rsidP="002F5646">
            <w:pPr>
              <w:spacing w:line="240" w:lineRule="auto"/>
              <w:jc w:val="right"/>
              <w:cnfStyle w:val="000000010000" w:firstRow="0" w:lastRow="0" w:firstColumn="0" w:lastColumn="0" w:oddVBand="0" w:evenVBand="0" w:oddHBand="0" w:evenHBand="1" w:firstRowFirstColumn="0" w:firstRowLastColumn="0" w:lastRowFirstColumn="0" w:lastRowLastColumn="0"/>
              <w:rPr>
                <w:color w:val="000000"/>
              </w:rPr>
            </w:pPr>
            <w:r w:rsidRPr="00CC7B79">
              <w:rPr>
                <w:color w:val="000000"/>
              </w:rPr>
              <w:t xml:space="preserve">          (5</w:t>
            </w:r>
            <w:r>
              <w:rPr>
                <w:color w:val="000000"/>
              </w:rPr>
              <w:t>,</w:t>
            </w:r>
            <w:r w:rsidRPr="00CC7B79">
              <w:rPr>
                <w:color w:val="000000"/>
              </w:rPr>
              <w:t>65)</w:t>
            </w:r>
          </w:p>
        </w:tc>
        <w:tc>
          <w:tcPr>
            <w:tcW w:w="911" w:type="pct"/>
            <w:vAlign w:val="center"/>
            <w:hideMark/>
          </w:tcPr>
          <w:p w:rsidR="00B3038A" w:rsidRPr="00CC7B79" w:rsidRDefault="00B3038A" w:rsidP="002F5646">
            <w:pPr>
              <w:spacing w:line="240" w:lineRule="auto"/>
              <w:jc w:val="right"/>
              <w:cnfStyle w:val="000000010000" w:firstRow="0" w:lastRow="0" w:firstColumn="0" w:lastColumn="0" w:oddVBand="0" w:evenVBand="0" w:oddHBand="0" w:evenHBand="1" w:firstRowFirstColumn="0" w:firstRowLastColumn="0" w:lastRowFirstColumn="0" w:lastRowLastColumn="0"/>
              <w:rPr>
                <w:color w:val="000000"/>
              </w:rPr>
            </w:pPr>
            <w:r w:rsidRPr="00CC7B79">
              <w:rPr>
                <w:color w:val="000000"/>
              </w:rPr>
              <w:t xml:space="preserve">       (0</w:t>
            </w:r>
            <w:r>
              <w:rPr>
                <w:color w:val="000000"/>
              </w:rPr>
              <w:t>,</w:t>
            </w:r>
            <w:r w:rsidRPr="00CC7B79">
              <w:rPr>
                <w:color w:val="000000"/>
              </w:rPr>
              <w:t>84)</w:t>
            </w:r>
          </w:p>
        </w:tc>
        <w:tc>
          <w:tcPr>
            <w:tcW w:w="910" w:type="pct"/>
            <w:vAlign w:val="center"/>
            <w:hideMark/>
          </w:tcPr>
          <w:p w:rsidR="00B3038A" w:rsidRPr="00CC7B79" w:rsidRDefault="00B3038A" w:rsidP="002F5646">
            <w:pPr>
              <w:spacing w:line="240" w:lineRule="auto"/>
              <w:jc w:val="right"/>
              <w:cnfStyle w:val="000000010000" w:firstRow="0" w:lastRow="0" w:firstColumn="0" w:lastColumn="0" w:oddVBand="0" w:evenVBand="0" w:oddHBand="0" w:evenHBand="1" w:firstRowFirstColumn="0" w:firstRowLastColumn="0" w:lastRowFirstColumn="0" w:lastRowLastColumn="0"/>
              <w:rPr>
                <w:color w:val="000000"/>
              </w:rPr>
            </w:pPr>
            <w:r w:rsidRPr="00CC7B79">
              <w:rPr>
                <w:color w:val="000000"/>
              </w:rPr>
              <w:t>0</w:t>
            </w:r>
            <w:r>
              <w:rPr>
                <w:color w:val="000000"/>
              </w:rPr>
              <w:t>,</w:t>
            </w:r>
            <w:r w:rsidRPr="00CC7B79">
              <w:rPr>
                <w:color w:val="000000"/>
              </w:rPr>
              <w:t xml:space="preserve">08 </w:t>
            </w:r>
          </w:p>
        </w:tc>
      </w:tr>
      <w:tr w:rsidR="00B3038A" w:rsidRPr="00CC7B79" w:rsidTr="00B3038A">
        <w:trPr>
          <w:cnfStyle w:val="000000100000" w:firstRow="0" w:lastRow="0" w:firstColumn="0" w:lastColumn="0" w:oddVBand="0" w:evenVBand="0" w:oddHBand="1" w:evenHBand="0" w:firstRowFirstColumn="0" w:firstRowLastColumn="0" w:lastRowFirstColumn="0" w:lastRowLastColumn="0"/>
          <w:trHeight w:val="362"/>
        </w:trPr>
        <w:tc>
          <w:tcPr>
            <w:cnfStyle w:val="001000000000" w:firstRow="0" w:lastRow="0" w:firstColumn="1" w:lastColumn="0" w:oddVBand="0" w:evenVBand="0" w:oddHBand="0" w:evenHBand="0" w:firstRowFirstColumn="0" w:firstRowLastColumn="0" w:lastRowFirstColumn="0" w:lastRowLastColumn="0"/>
            <w:tcW w:w="2269" w:type="pct"/>
            <w:vAlign w:val="center"/>
            <w:hideMark/>
          </w:tcPr>
          <w:p w:rsidR="00B3038A" w:rsidRPr="00CC7B79" w:rsidRDefault="00B3038A" w:rsidP="002F5646">
            <w:pPr>
              <w:spacing w:line="240" w:lineRule="auto"/>
              <w:rPr>
                <w:color w:val="000000"/>
              </w:rPr>
            </w:pPr>
            <w:r w:rsidRPr="00CC7B79">
              <w:rPr>
                <w:color w:val="000000"/>
              </w:rPr>
              <w:t>Nợ/Tổng tài sản (%)</w:t>
            </w:r>
          </w:p>
        </w:tc>
        <w:tc>
          <w:tcPr>
            <w:tcW w:w="910" w:type="pct"/>
            <w:vAlign w:val="center"/>
            <w:hideMark/>
          </w:tcPr>
          <w:p w:rsidR="00B3038A" w:rsidRPr="00CC7B79" w:rsidRDefault="00B3038A" w:rsidP="002F5646">
            <w:pPr>
              <w:spacing w:line="240" w:lineRule="auto"/>
              <w:jc w:val="right"/>
              <w:cnfStyle w:val="000000100000" w:firstRow="0" w:lastRow="0" w:firstColumn="0" w:lastColumn="0" w:oddVBand="0" w:evenVBand="0" w:oddHBand="1" w:evenHBand="0" w:firstRowFirstColumn="0" w:firstRowLastColumn="0" w:lastRowFirstColumn="0" w:lastRowLastColumn="0"/>
              <w:rPr>
                <w:color w:val="000000"/>
              </w:rPr>
            </w:pPr>
            <w:r w:rsidRPr="00CC7B79">
              <w:rPr>
                <w:color w:val="000000"/>
              </w:rPr>
              <w:t>65</w:t>
            </w:r>
            <w:r>
              <w:rPr>
                <w:color w:val="000000"/>
              </w:rPr>
              <w:t>,</w:t>
            </w:r>
            <w:r w:rsidRPr="00CC7B79">
              <w:rPr>
                <w:color w:val="000000"/>
              </w:rPr>
              <w:t>8%</w:t>
            </w:r>
          </w:p>
        </w:tc>
        <w:tc>
          <w:tcPr>
            <w:tcW w:w="911" w:type="pct"/>
            <w:vAlign w:val="center"/>
            <w:hideMark/>
          </w:tcPr>
          <w:p w:rsidR="00B3038A" w:rsidRPr="00CC7B79" w:rsidRDefault="00B3038A" w:rsidP="002F5646">
            <w:pPr>
              <w:spacing w:line="240" w:lineRule="auto"/>
              <w:jc w:val="right"/>
              <w:cnfStyle w:val="000000100000" w:firstRow="0" w:lastRow="0" w:firstColumn="0" w:lastColumn="0" w:oddVBand="0" w:evenVBand="0" w:oddHBand="1" w:evenHBand="0" w:firstRowFirstColumn="0" w:firstRowLastColumn="0" w:lastRowFirstColumn="0" w:lastRowLastColumn="0"/>
              <w:rPr>
                <w:color w:val="000000"/>
              </w:rPr>
            </w:pPr>
            <w:r w:rsidRPr="00CC7B79">
              <w:rPr>
                <w:color w:val="000000"/>
              </w:rPr>
              <w:t>71</w:t>
            </w:r>
            <w:r>
              <w:rPr>
                <w:color w:val="000000"/>
              </w:rPr>
              <w:t>,</w:t>
            </w:r>
            <w:r w:rsidRPr="00CC7B79">
              <w:rPr>
                <w:color w:val="000000"/>
              </w:rPr>
              <w:t>8%</w:t>
            </w:r>
          </w:p>
        </w:tc>
        <w:tc>
          <w:tcPr>
            <w:tcW w:w="910" w:type="pct"/>
            <w:vAlign w:val="center"/>
            <w:hideMark/>
          </w:tcPr>
          <w:p w:rsidR="00B3038A" w:rsidRPr="00CC7B79" w:rsidRDefault="00B3038A" w:rsidP="002F5646">
            <w:pPr>
              <w:spacing w:line="240" w:lineRule="auto"/>
              <w:jc w:val="right"/>
              <w:cnfStyle w:val="000000100000" w:firstRow="0" w:lastRow="0" w:firstColumn="0" w:lastColumn="0" w:oddVBand="0" w:evenVBand="0" w:oddHBand="1" w:evenHBand="0" w:firstRowFirstColumn="0" w:firstRowLastColumn="0" w:lastRowFirstColumn="0" w:lastRowLastColumn="0"/>
              <w:rPr>
                <w:color w:val="000000"/>
              </w:rPr>
            </w:pPr>
            <w:r w:rsidRPr="00CC7B79">
              <w:rPr>
                <w:color w:val="000000"/>
              </w:rPr>
              <w:t>72</w:t>
            </w:r>
            <w:r>
              <w:rPr>
                <w:color w:val="000000"/>
              </w:rPr>
              <w:t>,</w:t>
            </w:r>
            <w:r w:rsidRPr="00CC7B79">
              <w:rPr>
                <w:color w:val="000000"/>
              </w:rPr>
              <w:t>2%</w:t>
            </w:r>
          </w:p>
        </w:tc>
      </w:tr>
      <w:tr w:rsidR="00B3038A" w:rsidRPr="00CC7B79" w:rsidTr="00B3038A">
        <w:trPr>
          <w:cnfStyle w:val="000000010000" w:firstRow="0" w:lastRow="0" w:firstColumn="0" w:lastColumn="0" w:oddVBand="0" w:evenVBand="0" w:oddHBand="0" w:evenHBand="1" w:firstRowFirstColumn="0" w:firstRowLastColumn="0" w:lastRowFirstColumn="0" w:lastRowLastColumn="0"/>
          <w:trHeight w:val="362"/>
        </w:trPr>
        <w:tc>
          <w:tcPr>
            <w:cnfStyle w:val="001000000000" w:firstRow="0" w:lastRow="0" w:firstColumn="1" w:lastColumn="0" w:oddVBand="0" w:evenVBand="0" w:oddHBand="0" w:evenHBand="0" w:firstRowFirstColumn="0" w:firstRowLastColumn="0" w:lastRowFirstColumn="0" w:lastRowLastColumn="0"/>
            <w:tcW w:w="2269" w:type="pct"/>
            <w:vAlign w:val="center"/>
            <w:hideMark/>
          </w:tcPr>
          <w:p w:rsidR="00B3038A" w:rsidRPr="00CC7B79" w:rsidRDefault="00B3038A" w:rsidP="002F5646">
            <w:pPr>
              <w:spacing w:line="240" w:lineRule="auto"/>
              <w:rPr>
                <w:color w:val="000000"/>
              </w:rPr>
            </w:pPr>
            <w:r w:rsidRPr="00CC7B79">
              <w:rPr>
                <w:color w:val="000000"/>
              </w:rPr>
              <w:t>Tỷ suất Lợi nhuận gộp (%)</w:t>
            </w:r>
          </w:p>
        </w:tc>
        <w:tc>
          <w:tcPr>
            <w:tcW w:w="910" w:type="pct"/>
            <w:vAlign w:val="center"/>
            <w:hideMark/>
          </w:tcPr>
          <w:p w:rsidR="00B3038A" w:rsidRPr="00CC7B79" w:rsidRDefault="00B3038A" w:rsidP="002F5646">
            <w:pPr>
              <w:spacing w:line="240" w:lineRule="auto"/>
              <w:jc w:val="right"/>
              <w:cnfStyle w:val="000000010000" w:firstRow="0" w:lastRow="0" w:firstColumn="0" w:lastColumn="0" w:oddVBand="0" w:evenVBand="0" w:oddHBand="0" w:evenHBand="1" w:firstRowFirstColumn="0" w:firstRowLastColumn="0" w:lastRowFirstColumn="0" w:lastRowLastColumn="0"/>
              <w:rPr>
                <w:color w:val="000000"/>
              </w:rPr>
            </w:pPr>
            <w:r w:rsidRPr="00CC7B79">
              <w:rPr>
                <w:color w:val="000000"/>
              </w:rPr>
              <w:t>-43</w:t>
            </w:r>
            <w:r>
              <w:rPr>
                <w:color w:val="000000"/>
              </w:rPr>
              <w:t>,</w:t>
            </w:r>
            <w:r w:rsidRPr="00CC7B79">
              <w:rPr>
                <w:color w:val="000000"/>
              </w:rPr>
              <w:t>7%</w:t>
            </w:r>
          </w:p>
        </w:tc>
        <w:tc>
          <w:tcPr>
            <w:tcW w:w="911" w:type="pct"/>
            <w:vAlign w:val="center"/>
            <w:hideMark/>
          </w:tcPr>
          <w:p w:rsidR="00B3038A" w:rsidRPr="00CC7B79" w:rsidRDefault="00B3038A" w:rsidP="002F5646">
            <w:pPr>
              <w:spacing w:line="240" w:lineRule="auto"/>
              <w:jc w:val="right"/>
              <w:cnfStyle w:val="000000010000" w:firstRow="0" w:lastRow="0" w:firstColumn="0" w:lastColumn="0" w:oddVBand="0" w:evenVBand="0" w:oddHBand="0" w:evenHBand="1" w:firstRowFirstColumn="0" w:firstRowLastColumn="0" w:lastRowFirstColumn="0" w:lastRowLastColumn="0"/>
              <w:rPr>
                <w:color w:val="000000"/>
              </w:rPr>
            </w:pPr>
            <w:r w:rsidRPr="00CC7B79">
              <w:rPr>
                <w:color w:val="000000"/>
              </w:rPr>
              <w:t>33</w:t>
            </w:r>
            <w:r>
              <w:rPr>
                <w:color w:val="000000"/>
              </w:rPr>
              <w:t>,</w:t>
            </w:r>
            <w:r w:rsidRPr="00CC7B79">
              <w:rPr>
                <w:color w:val="000000"/>
              </w:rPr>
              <w:t>1%</w:t>
            </w:r>
          </w:p>
        </w:tc>
        <w:tc>
          <w:tcPr>
            <w:tcW w:w="910" w:type="pct"/>
            <w:vAlign w:val="center"/>
            <w:hideMark/>
          </w:tcPr>
          <w:p w:rsidR="00B3038A" w:rsidRPr="00CC7B79" w:rsidRDefault="00B3038A" w:rsidP="002F5646">
            <w:pPr>
              <w:spacing w:line="240" w:lineRule="auto"/>
              <w:jc w:val="right"/>
              <w:cnfStyle w:val="000000010000" w:firstRow="0" w:lastRow="0" w:firstColumn="0" w:lastColumn="0" w:oddVBand="0" w:evenVBand="0" w:oddHBand="0" w:evenHBand="1" w:firstRowFirstColumn="0" w:firstRowLastColumn="0" w:lastRowFirstColumn="0" w:lastRowLastColumn="0"/>
              <w:rPr>
                <w:color w:val="000000"/>
              </w:rPr>
            </w:pPr>
            <w:r w:rsidRPr="00CC7B79">
              <w:rPr>
                <w:color w:val="000000"/>
              </w:rPr>
              <w:t>47</w:t>
            </w:r>
            <w:r>
              <w:rPr>
                <w:color w:val="000000"/>
              </w:rPr>
              <w:t>,</w:t>
            </w:r>
            <w:r w:rsidRPr="00CC7B79">
              <w:rPr>
                <w:color w:val="000000"/>
              </w:rPr>
              <w:t>3%</w:t>
            </w:r>
          </w:p>
        </w:tc>
      </w:tr>
      <w:tr w:rsidR="00B3038A" w:rsidRPr="00CC7B79" w:rsidTr="00B3038A">
        <w:trPr>
          <w:cnfStyle w:val="000000100000" w:firstRow="0" w:lastRow="0" w:firstColumn="0" w:lastColumn="0" w:oddVBand="0" w:evenVBand="0" w:oddHBand="1" w:evenHBand="0" w:firstRowFirstColumn="0" w:firstRowLastColumn="0" w:lastRowFirstColumn="0" w:lastRowLastColumn="0"/>
          <w:trHeight w:val="362"/>
        </w:trPr>
        <w:tc>
          <w:tcPr>
            <w:cnfStyle w:val="001000000000" w:firstRow="0" w:lastRow="0" w:firstColumn="1" w:lastColumn="0" w:oddVBand="0" w:evenVBand="0" w:oddHBand="0" w:evenHBand="0" w:firstRowFirstColumn="0" w:firstRowLastColumn="0" w:lastRowFirstColumn="0" w:lastRowLastColumn="0"/>
            <w:tcW w:w="2269" w:type="pct"/>
            <w:vAlign w:val="center"/>
            <w:hideMark/>
          </w:tcPr>
          <w:p w:rsidR="00B3038A" w:rsidRPr="00CC7B79" w:rsidRDefault="00B3038A" w:rsidP="002F5646">
            <w:pPr>
              <w:spacing w:line="240" w:lineRule="auto"/>
              <w:rPr>
                <w:color w:val="000000"/>
              </w:rPr>
            </w:pPr>
            <w:r w:rsidRPr="00CC7B79">
              <w:rPr>
                <w:color w:val="000000"/>
              </w:rPr>
              <w:t>Tỷ suất Lợi nhuận ròng (%)</w:t>
            </w:r>
          </w:p>
        </w:tc>
        <w:tc>
          <w:tcPr>
            <w:tcW w:w="910" w:type="pct"/>
            <w:vAlign w:val="center"/>
            <w:hideMark/>
          </w:tcPr>
          <w:p w:rsidR="00B3038A" w:rsidRPr="00CC7B79" w:rsidRDefault="00B3038A" w:rsidP="002F5646">
            <w:pPr>
              <w:spacing w:line="240" w:lineRule="auto"/>
              <w:jc w:val="right"/>
              <w:cnfStyle w:val="000000100000" w:firstRow="0" w:lastRow="0" w:firstColumn="0" w:lastColumn="0" w:oddVBand="0" w:evenVBand="0" w:oddHBand="1" w:evenHBand="0" w:firstRowFirstColumn="0" w:firstRowLastColumn="0" w:lastRowFirstColumn="0" w:lastRowLastColumn="0"/>
              <w:rPr>
                <w:color w:val="000000"/>
              </w:rPr>
            </w:pPr>
            <w:r w:rsidRPr="00CC7B79">
              <w:rPr>
                <w:color w:val="000000"/>
              </w:rPr>
              <w:t>-97</w:t>
            </w:r>
            <w:r>
              <w:rPr>
                <w:color w:val="000000"/>
              </w:rPr>
              <w:t>,</w:t>
            </w:r>
            <w:r w:rsidRPr="00CC7B79">
              <w:rPr>
                <w:color w:val="000000"/>
              </w:rPr>
              <w:t>2%</w:t>
            </w:r>
          </w:p>
        </w:tc>
        <w:tc>
          <w:tcPr>
            <w:tcW w:w="911" w:type="pct"/>
            <w:vAlign w:val="center"/>
            <w:hideMark/>
          </w:tcPr>
          <w:p w:rsidR="00B3038A" w:rsidRPr="00CC7B79" w:rsidRDefault="00B3038A" w:rsidP="002F5646">
            <w:pPr>
              <w:spacing w:line="240" w:lineRule="auto"/>
              <w:jc w:val="right"/>
              <w:cnfStyle w:val="000000100000" w:firstRow="0" w:lastRow="0" w:firstColumn="0" w:lastColumn="0" w:oddVBand="0" w:evenVBand="0" w:oddHBand="1" w:evenHBand="0" w:firstRowFirstColumn="0" w:firstRowLastColumn="0" w:lastRowFirstColumn="0" w:lastRowLastColumn="0"/>
              <w:rPr>
                <w:color w:val="000000"/>
              </w:rPr>
            </w:pPr>
            <w:r w:rsidRPr="00CC7B79">
              <w:rPr>
                <w:color w:val="000000"/>
              </w:rPr>
              <w:t>-27</w:t>
            </w:r>
            <w:r>
              <w:rPr>
                <w:color w:val="000000"/>
              </w:rPr>
              <w:t>,</w:t>
            </w:r>
            <w:r w:rsidRPr="00CC7B79">
              <w:rPr>
                <w:color w:val="000000"/>
              </w:rPr>
              <w:t>9%</w:t>
            </w:r>
          </w:p>
        </w:tc>
        <w:tc>
          <w:tcPr>
            <w:tcW w:w="910" w:type="pct"/>
            <w:vAlign w:val="center"/>
            <w:hideMark/>
          </w:tcPr>
          <w:p w:rsidR="00B3038A" w:rsidRPr="00CC7B79" w:rsidRDefault="00B3038A" w:rsidP="002F5646">
            <w:pPr>
              <w:spacing w:line="240" w:lineRule="auto"/>
              <w:jc w:val="right"/>
              <w:cnfStyle w:val="000000100000" w:firstRow="0" w:lastRow="0" w:firstColumn="0" w:lastColumn="0" w:oddVBand="0" w:evenVBand="0" w:oddHBand="1" w:evenHBand="0" w:firstRowFirstColumn="0" w:firstRowLastColumn="0" w:lastRowFirstColumn="0" w:lastRowLastColumn="0"/>
              <w:rPr>
                <w:color w:val="000000"/>
              </w:rPr>
            </w:pPr>
            <w:r w:rsidRPr="00CC7B79">
              <w:rPr>
                <w:color w:val="000000"/>
              </w:rPr>
              <w:t>8</w:t>
            </w:r>
            <w:r>
              <w:rPr>
                <w:color w:val="000000"/>
              </w:rPr>
              <w:t>,</w:t>
            </w:r>
            <w:r w:rsidRPr="00CC7B79">
              <w:rPr>
                <w:color w:val="000000"/>
              </w:rPr>
              <w:t>5%</w:t>
            </w:r>
          </w:p>
        </w:tc>
      </w:tr>
      <w:tr w:rsidR="00B3038A" w:rsidRPr="00CC7B79" w:rsidTr="00B3038A">
        <w:trPr>
          <w:cnfStyle w:val="000000010000" w:firstRow="0" w:lastRow="0" w:firstColumn="0" w:lastColumn="0" w:oddVBand="0" w:evenVBand="0" w:oddHBand="0" w:evenHBand="1" w:firstRowFirstColumn="0" w:firstRowLastColumn="0" w:lastRowFirstColumn="0" w:lastRowLastColumn="0"/>
          <w:trHeight w:val="362"/>
        </w:trPr>
        <w:tc>
          <w:tcPr>
            <w:cnfStyle w:val="001000000000" w:firstRow="0" w:lastRow="0" w:firstColumn="1" w:lastColumn="0" w:oddVBand="0" w:evenVBand="0" w:oddHBand="0" w:evenHBand="0" w:firstRowFirstColumn="0" w:firstRowLastColumn="0" w:lastRowFirstColumn="0" w:lastRowLastColumn="0"/>
            <w:tcW w:w="2269" w:type="pct"/>
            <w:vAlign w:val="center"/>
            <w:hideMark/>
          </w:tcPr>
          <w:p w:rsidR="00B3038A" w:rsidRPr="00CC7B79" w:rsidRDefault="00B3038A" w:rsidP="002F5646">
            <w:pPr>
              <w:spacing w:line="240" w:lineRule="auto"/>
              <w:rPr>
                <w:color w:val="000000"/>
              </w:rPr>
            </w:pPr>
            <w:r w:rsidRPr="00CC7B79">
              <w:rPr>
                <w:color w:val="000000"/>
              </w:rPr>
              <w:t>ROA (%)</w:t>
            </w:r>
          </w:p>
        </w:tc>
        <w:tc>
          <w:tcPr>
            <w:tcW w:w="910" w:type="pct"/>
            <w:vAlign w:val="center"/>
            <w:hideMark/>
          </w:tcPr>
          <w:p w:rsidR="00B3038A" w:rsidRPr="00CC7B79" w:rsidRDefault="00B3038A" w:rsidP="002F5646">
            <w:pPr>
              <w:spacing w:line="240" w:lineRule="auto"/>
              <w:jc w:val="right"/>
              <w:cnfStyle w:val="000000010000" w:firstRow="0" w:lastRow="0" w:firstColumn="0" w:lastColumn="0" w:oddVBand="0" w:evenVBand="0" w:oddHBand="0" w:evenHBand="1" w:firstRowFirstColumn="0" w:firstRowLastColumn="0" w:lastRowFirstColumn="0" w:lastRowLastColumn="0"/>
              <w:rPr>
                <w:color w:val="000000"/>
              </w:rPr>
            </w:pPr>
            <w:r w:rsidRPr="00CC7B79">
              <w:rPr>
                <w:color w:val="000000"/>
              </w:rPr>
              <w:t>-36</w:t>
            </w:r>
            <w:r>
              <w:rPr>
                <w:color w:val="000000"/>
              </w:rPr>
              <w:t>,</w:t>
            </w:r>
            <w:r w:rsidRPr="00CC7B79">
              <w:rPr>
                <w:color w:val="000000"/>
              </w:rPr>
              <w:t>5%</w:t>
            </w:r>
          </w:p>
        </w:tc>
        <w:tc>
          <w:tcPr>
            <w:tcW w:w="911" w:type="pct"/>
            <w:vAlign w:val="center"/>
            <w:hideMark/>
          </w:tcPr>
          <w:p w:rsidR="00B3038A" w:rsidRPr="00CC7B79" w:rsidRDefault="00B3038A" w:rsidP="002F5646">
            <w:pPr>
              <w:spacing w:line="240" w:lineRule="auto"/>
              <w:jc w:val="right"/>
              <w:cnfStyle w:val="000000010000" w:firstRow="0" w:lastRow="0" w:firstColumn="0" w:lastColumn="0" w:oddVBand="0" w:evenVBand="0" w:oddHBand="0" w:evenHBand="1" w:firstRowFirstColumn="0" w:firstRowLastColumn="0" w:lastRowFirstColumn="0" w:lastRowLastColumn="0"/>
              <w:rPr>
                <w:color w:val="000000"/>
              </w:rPr>
            </w:pPr>
            <w:r w:rsidRPr="00CC7B79">
              <w:rPr>
                <w:color w:val="000000"/>
              </w:rPr>
              <w:t>-5</w:t>
            </w:r>
            <w:r>
              <w:rPr>
                <w:color w:val="000000"/>
              </w:rPr>
              <w:t>,</w:t>
            </w:r>
            <w:r w:rsidRPr="00CC7B79">
              <w:rPr>
                <w:color w:val="000000"/>
              </w:rPr>
              <w:t>3%</w:t>
            </w:r>
          </w:p>
        </w:tc>
        <w:tc>
          <w:tcPr>
            <w:tcW w:w="910" w:type="pct"/>
            <w:vAlign w:val="center"/>
            <w:hideMark/>
          </w:tcPr>
          <w:p w:rsidR="00B3038A" w:rsidRPr="00CC7B79" w:rsidRDefault="00B3038A" w:rsidP="002F5646">
            <w:pPr>
              <w:spacing w:line="240" w:lineRule="auto"/>
              <w:jc w:val="right"/>
              <w:cnfStyle w:val="000000010000" w:firstRow="0" w:lastRow="0" w:firstColumn="0" w:lastColumn="0" w:oddVBand="0" w:evenVBand="0" w:oddHBand="0" w:evenHBand="1" w:firstRowFirstColumn="0" w:firstRowLastColumn="0" w:lastRowFirstColumn="0" w:lastRowLastColumn="0"/>
              <w:rPr>
                <w:color w:val="000000"/>
              </w:rPr>
            </w:pPr>
            <w:r w:rsidRPr="00CC7B79">
              <w:rPr>
                <w:color w:val="000000"/>
              </w:rPr>
              <w:t>0</w:t>
            </w:r>
            <w:r>
              <w:rPr>
                <w:color w:val="000000"/>
              </w:rPr>
              <w:t>,</w:t>
            </w:r>
            <w:r w:rsidRPr="00CC7B79">
              <w:rPr>
                <w:color w:val="000000"/>
              </w:rPr>
              <w:t>5%</w:t>
            </w:r>
          </w:p>
        </w:tc>
      </w:tr>
      <w:tr w:rsidR="00B3038A" w:rsidRPr="00CC7B79" w:rsidTr="00B3038A">
        <w:trPr>
          <w:cnfStyle w:val="000000100000" w:firstRow="0" w:lastRow="0" w:firstColumn="0" w:lastColumn="0" w:oddVBand="0" w:evenVBand="0" w:oddHBand="1" w:evenHBand="0" w:firstRowFirstColumn="0" w:firstRowLastColumn="0" w:lastRowFirstColumn="0" w:lastRowLastColumn="0"/>
          <w:trHeight w:val="362"/>
        </w:trPr>
        <w:tc>
          <w:tcPr>
            <w:cnfStyle w:val="001000000000" w:firstRow="0" w:lastRow="0" w:firstColumn="1" w:lastColumn="0" w:oddVBand="0" w:evenVBand="0" w:oddHBand="0" w:evenHBand="0" w:firstRowFirstColumn="0" w:firstRowLastColumn="0" w:lastRowFirstColumn="0" w:lastRowLastColumn="0"/>
            <w:tcW w:w="2269" w:type="pct"/>
            <w:vAlign w:val="center"/>
            <w:hideMark/>
          </w:tcPr>
          <w:p w:rsidR="00B3038A" w:rsidRPr="00CC7B79" w:rsidRDefault="00B3038A" w:rsidP="002F5646">
            <w:pPr>
              <w:spacing w:line="240" w:lineRule="auto"/>
              <w:rPr>
                <w:color w:val="000000"/>
              </w:rPr>
            </w:pPr>
            <w:r w:rsidRPr="00CC7B79">
              <w:rPr>
                <w:color w:val="000000"/>
              </w:rPr>
              <w:t xml:space="preserve">ROE (%) </w:t>
            </w:r>
          </w:p>
        </w:tc>
        <w:tc>
          <w:tcPr>
            <w:tcW w:w="910" w:type="pct"/>
            <w:vAlign w:val="center"/>
            <w:hideMark/>
          </w:tcPr>
          <w:p w:rsidR="00B3038A" w:rsidRPr="00CC7B79" w:rsidRDefault="00B3038A" w:rsidP="002F5646">
            <w:pPr>
              <w:spacing w:line="240" w:lineRule="auto"/>
              <w:jc w:val="right"/>
              <w:cnfStyle w:val="000000100000" w:firstRow="0" w:lastRow="0" w:firstColumn="0" w:lastColumn="0" w:oddVBand="0" w:evenVBand="0" w:oddHBand="1" w:evenHBand="0" w:firstRowFirstColumn="0" w:firstRowLastColumn="0" w:lastRowFirstColumn="0" w:lastRowLastColumn="0"/>
              <w:rPr>
                <w:color w:val="000000"/>
              </w:rPr>
            </w:pPr>
            <w:r w:rsidRPr="00CC7B79">
              <w:rPr>
                <w:color w:val="000000"/>
              </w:rPr>
              <w:t>-106</w:t>
            </w:r>
            <w:r>
              <w:rPr>
                <w:color w:val="000000"/>
              </w:rPr>
              <w:t>,</w:t>
            </w:r>
            <w:r w:rsidRPr="00CC7B79">
              <w:rPr>
                <w:color w:val="000000"/>
              </w:rPr>
              <w:t>6%</w:t>
            </w:r>
          </w:p>
        </w:tc>
        <w:tc>
          <w:tcPr>
            <w:tcW w:w="911" w:type="pct"/>
            <w:vAlign w:val="center"/>
            <w:hideMark/>
          </w:tcPr>
          <w:p w:rsidR="00B3038A" w:rsidRPr="00CC7B79" w:rsidRDefault="00B3038A" w:rsidP="002F5646">
            <w:pPr>
              <w:spacing w:line="240" w:lineRule="auto"/>
              <w:jc w:val="right"/>
              <w:cnfStyle w:val="000000100000" w:firstRow="0" w:lastRow="0" w:firstColumn="0" w:lastColumn="0" w:oddVBand="0" w:evenVBand="0" w:oddHBand="1" w:evenHBand="0" w:firstRowFirstColumn="0" w:firstRowLastColumn="0" w:lastRowFirstColumn="0" w:lastRowLastColumn="0"/>
              <w:rPr>
                <w:color w:val="000000"/>
              </w:rPr>
            </w:pPr>
            <w:r w:rsidRPr="00CC7B79">
              <w:rPr>
                <w:color w:val="000000"/>
              </w:rPr>
              <w:t>-18</w:t>
            </w:r>
            <w:r>
              <w:rPr>
                <w:color w:val="000000"/>
              </w:rPr>
              <w:t>,</w:t>
            </w:r>
            <w:r w:rsidRPr="00CC7B79">
              <w:rPr>
                <w:color w:val="000000"/>
              </w:rPr>
              <w:t>7%</w:t>
            </w:r>
          </w:p>
        </w:tc>
        <w:tc>
          <w:tcPr>
            <w:tcW w:w="910" w:type="pct"/>
            <w:vAlign w:val="center"/>
            <w:hideMark/>
          </w:tcPr>
          <w:p w:rsidR="00B3038A" w:rsidRPr="00CC7B79" w:rsidRDefault="00B3038A" w:rsidP="002F5646">
            <w:pPr>
              <w:spacing w:line="240" w:lineRule="auto"/>
              <w:jc w:val="right"/>
              <w:cnfStyle w:val="000000100000" w:firstRow="0" w:lastRow="0" w:firstColumn="0" w:lastColumn="0" w:oddVBand="0" w:evenVBand="0" w:oddHBand="1" w:evenHBand="0" w:firstRowFirstColumn="0" w:firstRowLastColumn="0" w:lastRowFirstColumn="0" w:lastRowLastColumn="0"/>
              <w:rPr>
                <w:color w:val="000000"/>
              </w:rPr>
            </w:pPr>
            <w:r w:rsidRPr="00CC7B79">
              <w:rPr>
                <w:color w:val="000000"/>
              </w:rPr>
              <w:t>1</w:t>
            </w:r>
            <w:r>
              <w:rPr>
                <w:color w:val="000000"/>
              </w:rPr>
              <w:t>,</w:t>
            </w:r>
            <w:r w:rsidRPr="00CC7B79">
              <w:rPr>
                <w:color w:val="000000"/>
              </w:rPr>
              <w:t>8%</w:t>
            </w:r>
          </w:p>
        </w:tc>
      </w:tr>
      <w:tr w:rsidR="00B3038A" w:rsidRPr="00CC7B79" w:rsidTr="00B3038A">
        <w:trPr>
          <w:cnfStyle w:val="000000010000" w:firstRow="0" w:lastRow="0" w:firstColumn="0" w:lastColumn="0" w:oddVBand="0" w:evenVBand="0" w:oddHBand="0" w:evenHBand="1" w:firstRowFirstColumn="0" w:firstRowLastColumn="0" w:lastRowFirstColumn="0" w:lastRowLastColumn="0"/>
          <w:trHeight w:val="362"/>
        </w:trPr>
        <w:tc>
          <w:tcPr>
            <w:cnfStyle w:val="001000000000" w:firstRow="0" w:lastRow="0" w:firstColumn="1" w:lastColumn="0" w:oddVBand="0" w:evenVBand="0" w:oddHBand="0" w:evenHBand="0" w:firstRowFirstColumn="0" w:firstRowLastColumn="0" w:lastRowFirstColumn="0" w:lastRowLastColumn="0"/>
            <w:tcW w:w="2269" w:type="pct"/>
            <w:vAlign w:val="center"/>
            <w:hideMark/>
          </w:tcPr>
          <w:p w:rsidR="00B3038A" w:rsidRPr="00CC7B79" w:rsidRDefault="00B3038A" w:rsidP="002F5646">
            <w:pPr>
              <w:spacing w:line="240" w:lineRule="auto"/>
              <w:rPr>
                <w:color w:val="000000"/>
              </w:rPr>
            </w:pPr>
            <w:r w:rsidRPr="00CC7B79">
              <w:rPr>
                <w:color w:val="000000"/>
              </w:rPr>
              <w:t>BV (đồng)</w:t>
            </w:r>
          </w:p>
        </w:tc>
        <w:tc>
          <w:tcPr>
            <w:tcW w:w="910" w:type="pct"/>
            <w:vAlign w:val="center"/>
            <w:hideMark/>
          </w:tcPr>
          <w:p w:rsidR="00B3038A" w:rsidRPr="00CC7B79" w:rsidRDefault="00B3038A" w:rsidP="002F5646">
            <w:pPr>
              <w:spacing w:line="240" w:lineRule="auto"/>
              <w:jc w:val="right"/>
              <w:cnfStyle w:val="000000010000" w:firstRow="0" w:lastRow="0" w:firstColumn="0" w:lastColumn="0" w:oddVBand="0" w:evenVBand="0" w:oddHBand="0" w:evenHBand="1" w:firstRowFirstColumn="0" w:firstRowLastColumn="0" w:lastRowFirstColumn="0" w:lastRowLastColumn="0"/>
              <w:rPr>
                <w:color w:val="000000"/>
              </w:rPr>
            </w:pPr>
            <w:r w:rsidRPr="00CC7B79">
              <w:rPr>
                <w:color w:val="000000"/>
              </w:rPr>
              <w:t xml:space="preserve">          5</w:t>
            </w:r>
            <w:r>
              <w:rPr>
                <w:color w:val="000000"/>
              </w:rPr>
              <w:t>.</w:t>
            </w:r>
            <w:r w:rsidRPr="00CC7B79">
              <w:rPr>
                <w:color w:val="000000"/>
              </w:rPr>
              <w:t xml:space="preserve">379 </w:t>
            </w:r>
          </w:p>
        </w:tc>
        <w:tc>
          <w:tcPr>
            <w:tcW w:w="911" w:type="pct"/>
            <w:vAlign w:val="center"/>
            <w:hideMark/>
          </w:tcPr>
          <w:p w:rsidR="00B3038A" w:rsidRPr="00CC7B79" w:rsidRDefault="00B3038A" w:rsidP="002F5646">
            <w:pPr>
              <w:spacing w:line="240" w:lineRule="auto"/>
              <w:jc w:val="right"/>
              <w:cnfStyle w:val="000000010000" w:firstRow="0" w:lastRow="0" w:firstColumn="0" w:lastColumn="0" w:oddVBand="0" w:evenVBand="0" w:oddHBand="0" w:evenHBand="1" w:firstRowFirstColumn="0" w:firstRowLastColumn="0" w:lastRowFirstColumn="0" w:lastRowLastColumn="0"/>
              <w:rPr>
                <w:color w:val="000000"/>
              </w:rPr>
            </w:pPr>
            <w:r w:rsidRPr="00CC7B79">
              <w:rPr>
                <w:color w:val="000000"/>
              </w:rPr>
              <w:t xml:space="preserve">      4</w:t>
            </w:r>
            <w:r>
              <w:rPr>
                <w:color w:val="000000"/>
              </w:rPr>
              <w:t>.</w:t>
            </w:r>
            <w:r w:rsidRPr="00CC7B79">
              <w:rPr>
                <w:color w:val="000000"/>
              </w:rPr>
              <w:t xml:space="preserve">531 </w:t>
            </w:r>
          </w:p>
        </w:tc>
        <w:tc>
          <w:tcPr>
            <w:tcW w:w="910" w:type="pct"/>
            <w:vAlign w:val="center"/>
            <w:hideMark/>
          </w:tcPr>
          <w:p w:rsidR="00B3038A" w:rsidRPr="00CC7B79" w:rsidRDefault="00B3038A" w:rsidP="002F5646">
            <w:pPr>
              <w:spacing w:line="240" w:lineRule="auto"/>
              <w:jc w:val="right"/>
              <w:cnfStyle w:val="000000010000" w:firstRow="0" w:lastRow="0" w:firstColumn="0" w:lastColumn="0" w:oddVBand="0" w:evenVBand="0" w:oddHBand="0" w:evenHBand="1" w:firstRowFirstColumn="0" w:firstRowLastColumn="0" w:lastRowFirstColumn="0" w:lastRowLastColumn="0"/>
              <w:rPr>
                <w:color w:val="000000"/>
              </w:rPr>
            </w:pPr>
            <w:r w:rsidRPr="00CC7B79">
              <w:rPr>
                <w:color w:val="000000"/>
              </w:rPr>
              <w:t>4</w:t>
            </w:r>
            <w:r>
              <w:rPr>
                <w:color w:val="000000"/>
              </w:rPr>
              <w:t>.</w:t>
            </w:r>
            <w:r w:rsidRPr="00CC7B79">
              <w:rPr>
                <w:color w:val="000000"/>
              </w:rPr>
              <w:t xml:space="preserve">624 </w:t>
            </w:r>
          </w:p>
        </w:tc>
      </w:tr>
      <w:tr w:rsidR="00B3038A" w:rsidRPr="00CC7B79" w:rsidTr="00B3038A">
        <w:trPr>
          <w:cnfStyle w:val="000000100000" w:firstRow="0" w:lastRow="0" w:firstColumn="0" w:lastColumn="0" w:oddVBand="0" w:evenVBand="0" w:oddHBand="1" w:evenHBand="0" w:firstRowFirstColumn="0" w:firstRowLastColumn="0" w:lastRowFirstColumn="0" w:lastRowLastColumn="0"/>
          <w:trHeight w:val="362"/>
        </w:trPr>
        <w:tc>
          <w:tcPr>
            <w:cnfStyle w:val="001000000000" w:firstRow="0" w:lastRow="0" w:firstColumn="1" w:lastColumn="0" w:oddVBand="0" w:evenVBand="0" w:oddHBand="0" w:evenHBand="0" w:firstRowFirstColumn="0" w:firstRowLastColumn="0" w:lastRowFirstColumn="0" w:lastRowLastColumn="0"/>
            <w:tcW w:w="2269" w:type="pct"/>
            <w:vAlign w:val="center"/>
            <w:hideMark/>
          </w:tcPr>
          <w:p w:rsidR="00B3038A" w:rsidRPr="00CC7B79" w:rsidRDefault="00B3038A" w:rsidP="002F5646">
            <w:pPr>
              <w:spacing w:line="240" w:lineRule="auto"/>
              <w:rPr>
                <w:color w:val="000000"/>
              </w:rPr>
            </w:pPr>
            <w:r w:rsidRPr="00CC7B79">
              <w:rPr>
                <w:color w:val="000000"/>
              </w:rPr>
              <w:t>EPS (đồng)</w:t>
            </w:r>
          </w:p>
        </w:tc>
        <w:tc>
          <w:tcPr>
            <w:tcW w:w="910" w:type="pct"/>
            <w:vAlign w:val="center"/>
            <w:hideMark/>
          </w:tcPr>
          <w:p w:rsidR="00B3038A" w:rsidRPr="00CC7B79" w:rsidRDefault="00B3038A" w:rsidP="002F5646">
            <w:pPr>
              <w:spacing w:line="240" w:lineRule="auto"/>
              <w:jc w:val="right"/>
              <w:cnfStyle w:val="000000100000" w:firstRow="0" w:lastRow="0" w:firstColumn="0" w:lastColumn="0" w:oddVBand="0" w:evenVBand="0" w:oddHBand="1" w:evenHBand="0" w:firstRowFirstColumn="0" w:firstRowLastColumn="0" w:lastRowFirstColumn="0" w:lastRowLastColumn="0"/>
              <w:rPr>
                <w:color w:val="000000"/>
              </w:rPr>
            </w:pPr>
            <w:r w:rsidRPr="00CC7B79">
              <w:rPr>
                <w:color w:val="000000"/>
              </w:rPr>
              <w:t xml:space="preserve">        (5</w:t>
            </w:r>
            <w:r>
              <w:rPr>
                <w:color w:val="000000"/>
              </w:rPr>
              <w:t>.</w:t>
            </w:r>
            <w:r w:rsidRPr="00CC7B79">
              <w:rPr>
                <w:color w:val="000000"/>
              </w:rPr>
              <w:t>733)</w:t>
            </w:r>
          </w:p>
        </w:tc>
        <w:tc>
          <w:tcPr>
            <w:tcW w:w="911" w:type="pct"/>
            <w:vAlign w:val="center"/>
            <w:hideMark/>
          </w:tcPr>
          <w:p w:rsidR="00B3038A" w:rsidRPr="00CC7B79" w:rsidRDefault="00B3038A" w:rsidP="002F5646">
            <w:pPr>
              <w:spacing w:line="240" w:lineRule="auto"/>
              <w:jc w:val="right"/>
              <w:cnfStyle w:val="000000100000" w:firstRow="0" w:lastRow="0" w:firstColumn="0" w:lastColumn="0" w:oddVBand="0" w:evenVBand="0" w:oddHBand="1" w:evenHBand="0" w:firstRowFirstColumn="0" w:firstRowLastColumn="0" w:lastRowFirstColumn="0" w:lastRowLastColumn="0"/>
              <w:rPr>
                <w:color w:val="000000"/>
              </w:rPr>
            </w:pPr>
            <w:r w:rsidRPr="00CC7B79">
              <w:rPr>
                <w:color w:val="000000"/>
              </w:rPr>
              <w:t xml:space="preserve">        (848)</w:t>
            </w:r>
          </w:p>
        </w:tc>
        <w:tc>
          <w:tcPr>
            <w:tcW w:w="910" w:type="pct"/>
            <w:vAlign w:val="center"/>
            <w:hideMark/>
          </w:tcPr>
          <w:p w:rsidR="00B3038A" w:rsidRPr="00CC7B79" w:rsidRDefault="00B3038A" w:rsidP="002F5646">
            <w:pPr>
              <w:spacing w:line="240" w:lineRule="auto"/>
              <w:jc w:val="right"/>
              <w:cnfStyle w:val="000000100000" w:firstRow="0" w:lastRow="0" w:firstColumn="0" w:lastColumn="0" w:oddVBand="0" w:evenVBand="0" w:oddHBand="1" w:evenHBand="0" w:firstRowFirstColumn="0" w:firstRowLastColumn="0" w:lastRowFirstColumn="0" w:lastRowLastColumn="0"/>
              <w:rPr>
                <w:color w:val="000000"/>
              </w:rPr>
            </w:pPr>
            <w:r w:rsidRPr="00CC7B79">
              <w:rPr>
                <w:color w:val="000000"/>
              </w:rPr>
              <w:t xml:space="preserve">84 </w:t>
            </w:r>
          </w:p>
        </w:tc>
      </w:tr>
    </w:tbl>
    <w:p w:rsidR="00120697" w:rsidRPr="00015398" w:rsidRDefault="00120697" w:rsidP="00404C2F">
      <w:pPr>
        <w:pStyle w:val="ListParagraph"/>
        <w:widowControl w:val="0"/>
        <w:ind w:left="-142" w:right="-327"/>
        <w:jc w:val="center"/>
        <w:rPr>
          <w:i/>
          <w:sz w:val="20"/>
          <w:szCs w:val="20"/>
        </w:rPr>
      </w:pPr>
      <w:r w:rsidRPr="00015398">
        <w:rPr>
          <w:i/>
          <w:sz w:val="20"/>
          <w:szCs w:val="20"/>
        </w:rPr>
        <w:t xml:space="preserve">(Nguồn: </w:t>
      </w:r>
      <w:r w:rsidR="00B3038A">
        <w:rPr>
          <w:i/>
          <w:sz w:val="20"/>
          <w:szCs w:val="20"/>
        </w:rPr>
        <w:t>BCTC kiểm toán giai đoạn 2014</w:t>
      </w:r>
      <w:proofErr w:type="gramStart"/>
      <w:r w:rsidR="00B3038A">
        <w:rPr>
          <w:i/>
          <w:sz w:val="20"/>
          <w:szCs w:val="20"/>
        </w:rPr>
        <w:t>,2015</w:t>
      </w:r>
      <w:proofErr w:type="gramEnd"/>
      <w:r w:rsidR="00B3038A">
        <w:rPr>
          <w:i/>
          <w:sz w:val="20"/>
          <w:szCs w:val="20"/>
        </w:rPr>
        <w:t xml:space="preserve"> và BCTC quý 1.2016 của CID</w:t>
      </w:r>
      <w:r w:rsidR="00D04AB5">
        <w:rPr>
          <w:rStyle w:val="FootnoteReference"/>
          <w:i/>
          <w:sz w:val="20"/>
          <w:szCs w:val="20"/>
        </w:rPr>
        <w:footnoteReference w:id="1"/>
      </w:r>
      <w:r w:rsidRPr="00015398">
        <w:rPr>
          <w:i/>
          <w:sz w:val="20"/>
          <w:szCs w:val="20"/>
        </w:rPr>
        <w:t>)</w:t>
      </w:r>
    </w:p>
    <w:p w:rsidR="00E170E5" w:rsidRPr="00015398" w:rsidRDefault="00E170E5" w:rsidP="001D52BF">
      <w:pPr>
        <w:pStyle w:val="Heading3"/>
        <w:numPr>
          <w:ilvl w:val="1"/>
          <w:numId w:val="27"/>
        </w:numPr>
      </w:pPr>
      <w:bookmarkStart w:id="977" w:name="_Toc452996470"/>
      <w:r w:rsidRPr="00015398">
        <w:lastRenderedPageBreak/>
        <w:t>Kết quả kinh doanh</w:t>
      </w:r>
      <w:bookmarkEnd w:id="977"/>
    </w:p>
    <w:p w:rsidR="00967F56" w:rsidRPr="00967F56" w:rsidRDefault="00967F56" w:rsidP="00967F56">
      <w:pPr>
        <w:ind w:left="360"/>
      </w:pPr>
      <w:bookmarkStart w:id="978" w:name="_Toc394316651"/>
      <w:bookmarkStart w:id="979" w:name="_Toc397942546"/>
      <w:bookmarkStart w:id="980" w:name="_Toc397943249"/>
      <w:r w:rsidRPr="00967F56">
        <w:t xml:space="preserve">Doanh </w:t>
      </w:r>
      <w:proofErr w:type="gramStart"/>
      <w:r w:rsidRPr="00967F56">
        <w:t>thu</w:t>
      </w:r>
      <w:proofErr w:type="gramEnd"/>
      <w:r w:rsidRPr="00967F56">
        <w:t xml:space="preserve"> và lợi nhuận của CID biến động rất mạnh qua các năm. Năm 2013 và 2014, CID đã phải ghi nhận lợi nhuận sau thuế âm lần lượt là 2</w:t>
      </w:r>
      <w:proofErr w:type="gramStart"/>
      <w:r w:rsidRPr="00967F56">
        <w:t>,1</w:t>
      </w:r>
      <w:proofErr w:type="gramEnd"/>
      <w:r w:rsidRPr="00967F56">
        <w:t xml:space="preserve"> và 5,6 tỷ đồng. Đặc biệt năm 2013, doanh thu của CID ghi nhận giảm 1</w:t>
      </w:r>
      <w:proofErr w:type="gramStart"/>
      <w:r w:rsidRPr="00967F56">
        <w:t>,2</w:t>
      </w:r>
      <w:proofErr w:type="gramEnd"/>
      <w:r w:rsidRPr="00967F56">
        <w:t xml:space="preserve"> tỷ đồng do một số hạng mục chưa đủ điều kiện nghiệm thu nhưng đã ghi nhận vào doanh thu đã ghi nhận năm 2012. Đồng thời chi phí khác tăng hơn 1 tỷ đồng do Công ty phải xử lý công nợ, trong đó bao gồm khoản đầu tư vào Công ty Cổ phần Phát triển Vật liệu Xây dựng. Năm 2014, doanh thu của Công ty tăng hơn 4 lần lên 5,8 tỷ đồng tuy nhiên giá vốn hàng bán lên đến 8,3 tỷ đồng khiến lợi nhuận sau thuế bị âm. Trong năm 2015 và quý 1 năm 2016, doanh </w:t>
      </w:r>
      <w:proofErr w:type="gramStart"/>
      <w:r w:rsidRPr="00967F56">
        <w:t>thu</w:t>
      </w:r>
      <w:proofErr w:type="gramEnd"/>
      <w:r w:rsidRPr="00967F56">
        <w:t xml:space="preserve"> thuần của CID đều ghi nhận sụt giảm đáng kể tuy nhiên lợi nhuận gộp và lợi nhuận ròng đều được cải thiện do kiểm soát được giá vốn.</w:t>
      </w:r>
    </w:p>
    <w:p w:rsidR="00FC0147" w:rsidRPr="004B5D17" w:rsidRDefault="00FC0147" w:rsidP="004B5D17">
      <w:pPr>
        <w:jc w:val="center"/>
        <w:rPr>
          <w:b/>
        </w:rPr>
      </w:pPr>
      <w:r w:rsidRPr="004B5D17">
        <w:rPr>
          <w:b/>
        </w:rPr>
        <w:t xml:space="preserve">Biểu đồ 2: Kết quả kinh doanh của </w:t>
      </w:r>
      <w:r w:rsidR="00F6661E">
        <w:rPr>
          <w:b/>
        </w:rPr>
        <w:t>CTCP Xây dựng và Phát triển Cơ sở Hạ tầng</w:t>
      </w:r>
      <w:bookmarkEnd w:id="978"/>
      <w:bookmarkEnd w:id="979"/>
      <w:bookmarkEnd w:id="980"/>
    </w:p>
    <w:p w:rsidR="00FB5A3F" w:rsidRPr="00015398" w:rsidRDefault="00967F56" w:rsidP="00404C2F">
      <w:pPr>
        <w:pStyle w:val="ListParagraph"/>
        <w:widowControl w:val="0"/>
        <w:ind w:left="0" w:right="-327"/>
        <w:jc w:val="center"/>
        <w:rPr>
          <w:b/>
          <w:color w:val="008000"/>
          <w:szCs w:val="22"/>
        </w:rPr>
      </w:pPr>
      <w:r>
        <w:rPr>
          <w:noProof/>
        </w:rPr>
        <w:drawing>
          <wp:inline distT="0" distB="0" distL="0" distR="0">
            <wp:extent cx="5029200" cy="3086100"/>
            <wp:effectExtent l="0" t="0" r="0" b="0"/>
            <wp:docPr id="99" name="Chart 99"/>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8918C5" w:rsidRPr="00015398" w:rsidRDefault="008918C5" w:rsidP="00404C2F">
      <w:pPr>
        <w:pStyle w:val="ListParagraph"/>
        <w:widowControl w:val="0"/>
        <w:ind w:left="-142" w:right="-327"/>
        <w:jc w:val="center"/>
        <w:rPr>
          <w:i/>
          <w:sz w:val="20"/>
          <w:szCs w:val="20"/>
        </w:rPr>
      </w:pPr>
      <w:r w:rsidRPr="00015398">
        <w:rPr>
          <w:i/>
          <w:sz w:val="20"/>
          <w:szCs w:val="20"/>
        </w:rPr>
        <w:t xml:space="preserve">(Nguồn: </w:t>
      </w:r>
      <w:r w:rsidR="00B3038A">
        <w:rPr>
          <w:i/>
          <w:sz w:val="20"/>
          <w:szCs w:val="20"/>
        </w:rPr>
        <w:t>BCTC kiểm toán giai đoạn 2014</w:t>
      </w:r>
      <w:proofErr w:type="gramStart"/>
      <w:r w:rsidR="00B3038A">
        <w:rPr>
          <w:i/>
          <w:sz w:val="20"/>
          <w:szCs w:val="20"/>
        </w:rPr>
        <w:t>,2015</w:t>
      </w:r>
      <w:proofErr w:type="gramEnd"/>
      <w:r w:rsidR="00B3038A">
        <w:rPr>
          <w:i/>
          <w:sz w:val="20"/>
          <w:szCs w:val="20"/>
        </w:rPr>
        <w:t xml:space="preserve"> và BCTC quý 1.2016 của CID</w:t>
      </w:r>
      <w:r w:rsidRPr="00015398">
        <w:rPr>
          <w:i/>
          <w:sz w:val="20"/>
          <w:szCs w:val="20"/>
        </w:rPr>
        <w:t>)</w:t>
      </w:r>
    </w:p>
    <w:p w:rsidR="00FB5A3F" w:rsidRPr="00015398" w:rsidRDefault="00FB5A3F" w:rsidP="001D52BF">
      <w:pPr>
        <w:pStyle w:val="Heading3"/>
        <w:numPr>
          <w:ilvl w:val="1"/>
          <w:numId w:val="27"/>
        </w:numPr>
      </w:pPr>
      <w:bookmarkStart w:id="981" w:name="_Toc452996471"/>
      <w:r w:rsidRPr="00015398">
        <w:t>Các chỉ tiêu tăng trưởng</w:t>
      </w:r>
      <w:bookmarkEnd w:id="981"/>
    </w:p>
    <w:p w:rsidR="009670B9" w:rsidRPr="004B5D17" w:rsidRDefault="00877090" w:rsidP="004B5D17">
      <w:pPr>
        <w:jc w:val="center"/>
        <w:rPr>
          <w:b/>
        </w:rPr>
      </w:pPr>
      <w:bookmarkStart w:id="982" w:name="_Toc394316652"/>
      <w:bookmarkStart w:id="983" w:name="_Toc397942547"/>
      <w:bookmarkStart w:id="984" w:name="_Toc397943250"/>
      <w:r>
        <w:rPr>
          <w:b/>
        </w:rPr>
        <w:t>Bảng 3</w:t>
      </w:r>
      <w:r w:rsidR="009670B9" w:rsidRPr="004B5D17">
        <w:rPr>
          <w:b/>
        </w:rPr>
        <w:t xml:space="preserve">: Một số chỉ tiêu tăng trưởng của </w:t>
      </w:r>
      <w:r w:rsidR="00F6661E">
        <w:rPr>
          <w:b/>
        </w:rPr>
        <w:t>CTCP Xây dựng và Phát triển Cơ sở Hạ tầng</w:t>
      </w:r>
      <w:bookmarkEnd w:id="982"/>
      <w:bookmarkEnd w:id="983"/>
      <w:bookmarkEnd w:id="984"/>
    </w:p>
    <w:tbl>
      <w:tblPr>
        <w:tblW w:w="4747" w:type="pct"/>
        <w:tblInd w:w="468" w:type="dxa"/>
        <w:tblLook w:val="04A0" w:firstRow="1" w:lastRow="0" w:firstColumn="1" w:lastColumn="0" w:noHBand="0" w:noVBand="1"/>
      </w:tblPr>
      <w:tblGrid>
        <w:gridCol w:w="1910"/>
        <w:gridCol w:w="2224"/>
        <w:gridCol w:w="2417"/>
        <w:gridCol w:w="2226"/>
      </w:tblGrid>
      <w:tr w:rsidR="00877090" w:rsidRPr="006E28F5" w:rsidTr="00877090">
        <w:trPr>
          <w:trHeight w:val="303"/>
        </w:trPr>
        <w:tc>
          <w:tcPr>
            <w:tcW w:w="1088" w:type="pct"/>
            <w:tcBorders>
              <w:top w:val="single" w:sz="8" w:space="0" w:color="1F497D"/>
              <w:left w:val="nil"/>
              <w:bottom w:val="single" w:sz="8" w:space="0" w:color="1F497D"/>
              <w:right w:val="nil"/>
            </w:tcBorders>
            <w:shd w:val="clear" w:color="000000" w:fill="D8E4BC"/>
            <w:noWrap/>
            <w:vAlign w:val="bottom"/>
            <w:hideMark/>
          </w:tcPr>
          <w:p w:rsidR="00877090" w:rsidRPr="006E28F5" w:rsidRDefault="00877090" w:rsidP="002F5646">
            <w:pPr>
              <w:spacing w:line="240" w:lineRule="auto"/>
              <w:rPr>
                <w:color w:val="000000"/>
              </w:rPr>
            </w:pPr>
            <w:r w:rsidRPr="006E28F5">
              <w:rPr>
                <w:color w:val="000000"/>
              </w:rPr>
              <w:t> </w:t>
            </w:r>
          </w:p>
        </w:tc>
        <w:tc>
          <w:tcPr>
            <w:tcW w:w="1267" w:type="pct"/>
            <w:tcBorders>
              <w:top w:val="single" w:sz="8" w:space="0" w:color="1F497D"/>
              <w:left w:val="nil"/>
              <w:bottom w:val="single" w:sz="8" w:space="0" w:color="1F497D"/>
              <w:right w:val="nil"/>
            </w:tcBorders>
            <w:shd w:val="clear" w:color="000000" w:fill="D8E4BC"/>
            <w:vAlign w:val="center"/>
            <w:hideMark/>
          </w:tcPr>
          <w:p w:rsidR="00877090" w:rsidRPr="006E28F5" w:rsidRDefault="00877090" w:rsidP="002F5646">
            <w:pPr>
              <w:spacing w:line="240" w:lineRule="auto"/>
              <w:jc w:val="right"/>
              <w:rPr>
                <w:b/>
                <w:bCs/>
                <w:color w:val="4F81BD"/>
              </w:rPr>
            </w:pPr>
            <w:r w:rsidRPr="006E28F5">
              <w:rPr>
                <w:b/>
                <w:bCs/>
                <w:color w:val="4F81BD"/>
              </w:rPr>
              <w:t>2014</w:t>
            </w:r>
          </w:p>
        </w:tc>
        <w:tc>
          <w:tcPr>
            <w:tcW w:w="1377" w:type="pct"/>
            <w:tcBorders>
              <w:top w:val="single" w:sz="8" w:space="0" w:color="1F497D"/>
              <w:left w:val="nil"/>
              <w:bottom w:val="single" w:sz="8" w:space="0" w:color="1F497D"/>
              <w:right w:val="nil"/>
            </w:tcBorders>
            <w:shd w:val="clear" w:color="000000" w:fill="D8E4BC"/>
            <w:vAlign w:val="center"/>
            <w:hideMark/>
          </w:tcPr>
          <w:p w:rsidR="00877090" w:rsidRPr="006E28F5" w:rsidRDefault="00877090" w:rsidP="002F5646">
            <w:pPr>
              <w:spacing w:line="240" w:lineRule="auto"/>
              <w:jc w:val="right"/>
              <w:rPr>
                <w:b/>
                <w:bCs/>
                <w:color w:val="4F81BD"/>
              </w:rPr>
            </w:pPr>
            <w:r w:rsidRPr="006E28F5">
              <w:rPr>
                <w:b/>
                <w:bCs/>
                <w:color w:val="4F81BD"/>
              </w:rPr>
              <w:t>2015</w:t>
            </w:r>
          </w:p>
        </w:tc>
        <w:tc>
          <w:tcPr>
            <w:tcW w:w="1268" w:type="pct"/>
            <w:tcBorders>
              <w:top w:val="single" w:sz="8" w:space="0" w:color="1F497D"/>
              <w:left w:val="nil"/>
              <w:bottom w:val="single" w:sz="8" w:space="0" w:color="1F497D"/>
              <w:right w:val="nil"/>
            </w:tcBorders>
            <w:shd w:val="clear" w:color="000000" w:fill="D8E4BC"/>
            <w:vAlign w:val="center"/>
            <w:hideMark/>
          </w:tcPr>
          <w:p w:rsidR="00877090" w:rsidRPr="006E28F5" w:rsidRDefault="00877090" w:rsidP="002F5646">
            <w:pPr>
              <w:spacing w:line="240" w:lineRule="auto"/>
              <w:jc w:val="right"/>
              <w:rPr>
                <w:b/>
                <w:bCs/>
                <w:color w:val="4F81BD"/>
              </w:rPr>
            </w:pPr>
            <w:r w:rsidRPr="006E28F5">
              <w:rPr>
                <w:b/>
                <w:bCs/>
                <w:color w:val="4F81BD"/>
              </w:rPr>
              <w:t>31/3/2016</w:t>
            </w:r>
          </w:p>
        </w:tc>
      </w:tr>
      <w:tr w:rsidR="00877090" w:rsidRPr="006E28F5" w:rsidTr="00877090">
        <w:trPr>
          <w:trHeight w:val="289"/>
        </w:trPr>
        <w:tc>
          <w:tcPr>
            <w:tcW w:w="1088" w:type="pct"/>
            <w:tcBorders>
              <w:top w:val="nil"/>
              <w:left w:val="nil"/>
              <w:bottom w:val="nil"/>
              <w:right w:val="nil"/>
            </w:tcBorders>
            <w:shd w:val="clear" w:color="000000" w:fill="F2F2F2"/>
            <w:noWrap/>
            <w:vAlign w:val="bottom"/>
            <w:hideMark/>
          </w:tcPr>
          <w:p w:rsidR="00877090" w:rsidRPr="006E28F5" w:rsidRDefault="00877090" w:rsidP="002F5646">
            <w:pPr>
              <w:spacing w:line="240" w:lineRule="auto"/>
              <w:rPr>
                <w:color w:val="000000"/>
              </w:rPr>
            </w:pPr>
            <w:r w:rsidRPr="006E28F5">
              <w:rPr>
                <w:color w:val="000000"/>
              </w:rPr>
              <w:t>Tổng tài sản</w:t>
            </w:r>
          </w:p>
        </w:tc>
        <w:tc>
          <w:tcPr>
            <w:tcW w:w="1267" w:type="pct"/>
            <w:tcBorders>
              <w:top w:val="nil"/>
              <w:left w:val="nil"/>
              <w:bottom w:val="nil"/>
              <w:right w:val="nil"/>
            </w:tcBorders>
            <w:shd w:val="clear" w:color="000000" w:fill="F2F2F2"/>
            <w:noWrap/>
            <w:vAlign w:val="bottom"/>
            <w:hideMark/>
          </w:tcPr>
          <w:p w:rsidR="00877090" w:rsidRPr="00BE66DA" w:rsidRDefault="00877090" w:rsidP="002F5646">
            <w:pPr>
              <w:spacing w:line="240" w:lineRule="auto"/>
              <w:jc w:val="right"/>
              <w:rPr>
                <w:color w:val="000000"/>
              </w:rPr>
            </w:pPr>
            <w:r w:rsidRPr="00BE66DA">
              <w:rPr>
                <w:color w:val="000000"/>
              </w:rPr>
              <w:t>-38.1%</w:t>
            </w:r>
          </w:p>
        </w:tc>
        <w:tc>
          <w:tcPr>
            <w:tcW w:w="1377" w:type="pct"/>
            <w:tcBorders>
              <w:top w:val="nil"/>
              <w:left w:val="nil"/>
              <w:bottom w:val="nil"/>
              <w:right w:val="nil"/>
            </w:tcBorders>
            <w:shd w:val="clear" w:color="000000" w:fill="F2F2F2"/>
            <w:noWrap/>
            <w:vAlign w:val="center"/>
            <w:hideMark/>
          </w:tcPr>
          <w:p w:rsidR="00877090" w:rsidRPr="006E28F5" w:rsidRDefault="00877090" w:rsidP="002F5646">
            <w:pPr>
              <w:spacing w:line="240" w:lineRule="auto"/>
              <w:jc w:val="right"/>
              <w:rPr>
                <w:color w:val="000000"/>
              </w:rPr>
            </w:pPr>
            <w:r w:rsidRPr="006E28F5">
              <w:rPr>
                <w:color w:val="000000"/>
              </w:rPr>
              <w:t>2</w:t>
            </w:r>
            <w:r>
              <w:rPr>
                <w:color w:val="000000"/>
              </w:rPr>
              <w:t>,</w:t>
            </w:r>
            <w:r w:rsidRPr="006E28F5">
              <w:rPr>
                <w:color w:val="000000"/>
              </w:rPr>
              <w:t>1%</w:t>
            </w:r>
          </w:p>
        </w:tc>
        <w:tc>
          <w:tcPr>
            <w:tcW w:w="1268" w:type="pct"/>
            <w:tcBorders>
              <w:top w:val="nil"/>
              <w:left w:val="nil"/>
              <w:bottom w:val="nil"/>
              <w:right w:val="nil"/>
            </w:tcBorders>
            <w:shd w:val="clear" w:color="000000" w:fill="F2F2F2"/>
            <w:noWrap/>
            <w:vAlign w:val="center"/>
            <w:hideMark/>
          </w:tcPr>
          <w:p w:rsidR="00877090" w:rsidRPr="006E28F5" w:rsidRDefault="00877090" w:rsidP="002F5646">
            <w:pPr>
              <w:spacing w:line="240" w:lineRule="auto"/>
              <w:jc w:val="right"/>
              <w:rPr>
                <w:color w:val="000000"/>
              </w:rPr>
            </w:pPr>
            <w:r w:rsidRPr="006E28F5">
              <w:rPr>
                <w:color w:val="000000"/>
              </w:rPr>
              <w:t>3</w:t>
            </w:r>
            <w:r>
              <w:rPr>
                <w:color w:val="000000"/>
              </w:rPr>
              <w:t>,</w:t>
            </w:r>
            <w:r w:rsidRPr="006E28F5">
              <w:rPr>
                <w:color w:val="000000"/>
              </w:rPr>
              <w:t>6%</w:t>
            </w:r>
          </w:p>
        </w:tc>
      </w:tr>
      <w:tr w:rsidR="00877090" w:rsidRPr="006E28F5" w:rsidTr="00877090">
        <w:trPr>
          <w:trHeight w:val="289"/>
        </w:trPr>
        <w:tc>
          <w:tcPr>
            <w:tcW w:w="1088" w:type="pct"/>
            <w:tcBorders>
              <w:top w:val="nil"/>
              <w:left w:val="nil"/>
              <w:bottom w:val="nil"/>
              <w:right w:val="nil"/>
            </w:tcBorders>
            <w:shd w:val="clear" w:color="000000" w:fill="F2F2F2"/>
            <w:noWrap/>
            <w:vAlign w:val="bottom"/>
            <w:hideMark/>
          </w:tcPr>
          <w:p w:rsidR="00877090" w:rsidRPr="006E28F5" w:rsidRDefault="00877090" w:rsidP="002F5646">
            <w:pPr>
              <w:spacing w:line="240" w:lineRule="auto"/>
              <w:rPr>
                <w:color w:val="000000"/>
              </w:rPr>
            </w:pPr>
            <w:r w:rsidRPr="006E28F5">
              <w:rPr>
                <w:color w:val="000000"/>
              </w:rPr>
              <w:t xml:space="preserve">Vốn chủ sở hữu </w:t>
            </w:r>
          </w:p>
        </w:tc>
        <w:tc>
          <w:tcPr>
            <w:tcW w:w="1267" w:type="pct"/>
            <w:tcBorders>
              <w:top w:val="nil"/>
              <w:left w:val="nil"/>
              <w:bottom w:val="nil"/>
              <w:right w:val="nil"/>
            </w:tcBorders>
            <w:shd w:val="clear" w:color="000000" w:fill="F2F2F2"/>
            <w:noWrap/>
            <w:vAlign w:val="bottom"/>
            <w:hideMark/>
          </w:tcPr>
          <w:p w:rsidR="00877090" w:rsidRPr="00BE66DA" w:rsidRDefault="00877090" w:rsidP="002F5646">
            <w:pPr>
              <w:spacing w:line="240" w:lineRule="auto"/>
              <w:jc w:val="right"/>
              <w:rPr>
                <w:color w:val="000000"/>
              </w:rPr>
            </w:pPr>
            <w:r w:rsidRPr="00BE66DA">
              <w:rPr>
                <w:color w:val="000000"/>
              </w:rPr>
              <w:t>-51.6%</w:t>
            </w:r>
          </w:p>
        </w:tc>
        <w:tc>
          <w:tcPr>
            <w:tcW w:w="1377" w:type="pct"/>
            <w:tcBorders>
              <w:top w:val="nil"/>
              <w:left w:val="nil"/>
              <w:bottom w:val="nil"/>
              <w:right w:val="nil"/>
            </w:tcBorders>
            <w:shd w:val="clear" w:color="000000" w:fill="F2F2F2"/>
            <w:noWrap/>
            <w:vAlign w:val="center"/>
            <w:hideMark/>
          </w:tcPr>
          <w:p w:rsidR="00877090" w:rsidRPr="006E28F5" w:rsidRDefault="00877090" w:rsidP="002F5646">
            <w:pPr>
              <w:spacing w:line="240" w:lineRule="auto"/>
              <w:jc w:val="right"/>
              <w:rPr>
                <w:color w:val="000000"/>
              </w:rPr>
            </w:pPr>
            <w:r w:rsidRPr="006E28F5">
              <w:rPr>
                <w:color w:val="000000"/>
              </w:rPr>
              <w:t>-15</w:t>
            </w:r>
            <w:r>
              <w:rPr>
                <w:color w:val="000000"/>
              </w:rPr>
              <w:t>,</w:t>
            </w:r>
            <w:r w:rsidRPr="006E28F5">
              <w:rPr>
                <w:color w:val="000000"/>
              </w:rPr>
              <w:t>8%</w:t>
            </w:r>
          </w:p>
        </w:tc>
        <w:tc>
          <w:tcPr>
            <w:tcW w:w="1268" w:type="pct"/>
            <w:tcBorders>
              <w:top w:val="nil"/>
              <w:left w:val="nil"/>
              <w:bottom w:val="nil"/>
              <w:right w:val="nil"/>
            </w:tcBorders>
            <w:shd w:val="clear" w:color="000000" w:fill="F2F2F2"/>
            <w:noWrap/>
            <w:vAlign w:val="center"/>
            <w:hideMark/>
          </w:tcPr>
          <w:p w:rsidR="00877090" w:rsidRPr="006E28F5" w:rsidRDefault="00877090" w:rsidP="002F5646">
            <w:pPr>
              <w:spacing w:line="240" w:lineRule="auto"/>
              <w:jc w:val="right"/>
              <w:rPr>
                <w:color w:val="000000"/>
              </w:rPr>
            </w:pPr>
            <w:r w:rsidRPr="006E28F5">
              <w:rPr>
                <w:color w:val="000000"/>
              </w:rPr>
              <w:t>1</w:t>
            </w:r>
            <w:r>
              <w:rPr>
                <w:color w:val="000000"/>
              </w:rPr>
              <w:t>,</w:t>
            </w:r>
            <w:r w:rsidRPr="006E28F5">
              <w:rPr>
                <w:color w:val="000000"/>
              </w:rPr>
              <w:t>9%</w:t>
            </w:r>
          </w:p>
        </w:tc>
      </w:tr>
      <w:tr w:rsidR="00877090" w:rsidRPr="006E28F5" w:rsidTr="00877090">
        <w:trPr>
          <w:trHeight w:val="289"/>
        </w:trPr>
        <w:tc>
          <w:tcPr>
            <w:tcW w:w="1088" w:type="pct"/>
            <w:tcBorders>
              <w:top w:val="nil"/>
              <w:left w:val="nil"/>
              <w:bottom w:val="nil"/>
              <w:right w:val="nil"/>
            </w:tcBorders>
            <w:shd w:val="clear" w:color="000000" w:fill="F2F2F2"/>
            <w:noWrap/>
            <w:vAlign w:val="bottom"/>
            <w:hideMark/>
          </w:tcPr>
          <w:p w:rsidR="00877090" w:rsidRPr="006E28F5" w:rsidRDefault="00877090" w:rsidP="002F5646">
            <w:pPr>
              <w:spacing w:line="240" w:lineRule="auto"/>
              <w:rPr>
                <w:color w:val="000000"/>
              </w:rPr>
            </w:pPr>
            <w:r w:rsidRPr="006E28F5">
              <w:rPr>
                <w:color w:val="000000"/>
              </w:rPr>
              <w:t xml:space="preserve">Doanh thu thuần </w:t>
            </w:r>
          </w:p>
        </w:tc>
        <w:tc>
          <w:tcPr>
            <w:tcW w:w="1267" w:type="pct"/>
            <w:tcBorders>
              <w:top w:val="nil"/>
              <w:left w:val="nil"/>
              <w:bottom w:val="nil"/>
              <w:right w:val="nil"/>
            </w:tcBorders>
            <w:shd w:val="clear" w:color="000000" w:fill="F2F2F2"/>
            <w:noWrap/>
            <w:vAlign w:val="bottom"/>
            <w:hideMark/>
          </w:tcPr>
          <w:p w:rsidR="00877090" w:rsidRPr="00BE66DA" w:rsidRDefault="00877090" w:rsidP="002F5646">
            <w:pPr>
              <w:spacing w:line="240" w:lineRule="auto"/>
              <w:jc w:val="right"/>
              <w:rPr>
                <w:color w:val="000000"/>
              </w:rPr>
            </w:pPr>
            <w:r w:rsidRPr="00BE66DA">
              <w:rPr>
                <w:color w:val="000000"/>
              </w:rPr>
              <w:t>347.4%</w:t>
            </w:r>
          </w:p>
        </w:tc>
        <w:tc>
          <w:tcPr>
            <w:tcW w:w="1377" w:type="pct"/>
            <w:tcBorders>
              <w:top w:val="nil"/>
              <w:left w:val="nil"/>
              <w:bottom w:val="nil"/>
              <w:right w:val="nil"/>
            </w:tcBorders>
            <w:shd w:val="clear" w:color="000000" w:fill="F2F2F2"/>
            <w:noWrap/>
            <w:vAlign w:val="center"/>
            <w:hideMark/>
          </w:tcPr>
          <w:p w:rsidR="00877090" w:rsidRPr="006E28F5" w:rsidRDefault="00877090" w:rsidP="002F5646">
            <w:pPr>
              <w:spacing w:line="240" w:lineRule="auto"/>
              <w:jc w:val="right"/>
              <w:rPr>
                <w:color w:val="000000"/>
              </w:rPr>
            </w:pPr>
            <w:r w:rsidRPr="006E28F5">
              <w:rPr>
                <w:color w:val="000000"/>
              </w:rPr>
              <w:t>-51</w:t>
            </w:r>
            <w:r>
              <w:rPr>
                <w:color w:val="000000"/>
              </w:rPr>
              <w:t>,</w:t>
            </w:r>
            <w:r w:rsidRPr="006E28F5">
              <w:rPr>
                <w:color w:val="000000"/>
              </w:rPr>
              <w:t>2%</w:t>
            </w:r>
          </w:p>
        </w:tc>
        <w:tc>
          <w:tcPr>
            <w:tcW w:w="1268" w:type="pct"/>
            <w:tcBorders>
              <w:top w:val="nil"/>
              <w:left w:val="nil"/>
              <w:bottom w:val="nil"/>
              <w:right w:val="nil"/>
            </w:tcBorders>
            <w:shd w:val="clear" w:color="000000" w:fill="F2F2F2"/>
            <w:noWrap/>
            <w:vAlign w:val="center"/>
            <w:hideMark/>
          </w:tcPr>
          <w:p w:rsidR="00877090" w:rsidRPr="006E28F5" w:rsidRDefault="00877090" w:rsidP="002F5646">
            <w:pPr>
              <w:spacing w:line="240" w:lineRule="auto"/>
              <w:jc w:val="right"/>
              <w:rPr>
                <w:color w:val="000000"/>
              </w:rPr>
            </w:pPr>
            <w:r w:rsidRPr="006E28F5">
              <w:rPr>
                <w:color w:val="000000"/>
              </w:rPr>
              <w:t>-65</w:t>
            </w:r>
            <w:r>
              <w:rPr>
                <w:color w:val="000000"/>
              </w:rPr>
              <w:t>,</w:t>
            </w:r>
            <w:r w:rsidRPr="006E28F5">
              <w:rPr>
                <w:color w:val="000000"/>
              </w:rPr>
              <w:t>7%</w:t>
            </w:r>
          </w:p>
        </w:tc>
      </w:tr>
      <w:tr w:rsidR="00877090" w:rsidRPr="006E28F5" w:rsidTr="00877090">
        <w:trPr>
          <w:trHeight w:val="289"/>
        </w:trPr>
        <w:tc>
          <w:tcPr>
            <w:tcW w:w="1088" w:type="pct"/>
            <w:tcBorders>
              <w:top w:val="nil"/>
              <w:left w:val="nil"/>
              <w:bottom w:val="single" w:sz="4" w:space="0" w:color="auto"/>
              <w:right w:val="nil"/>
            </w:tcBorders>
            <w:shd w:val="clear" w:color="000000" w:fill="F2F2F2"/>
            <w:noWrap/>
            <w:vAlign w:val="bottom"/>
            <w:hideMark/>
          </w:tcPr>
          <w:p w:rsidR="00877090" w:rsidRPr="006E28F5" w:rsidRDefault="00877090" w:rsidP="002F5646">
            <w:pPr>
              <w:spacing w:line="240" w:lineRule="auto"/>
              <w:rPr>
                <w:color w:val="000000"/>
              </w:rPr>
            </w:pPr>
            <w:r w:rsidRPr="006E28F5">
              <w:rPr>
                <w:color w:val="000000"/>
              </w:rPr>
              <w:t xml:space="preserve">Lợi nhuận sau thuế </w:t>
            </w:r>
          </w:p>
        </w:tc>
        <w:tc>
          <w:tcPr>
            <w:tcW w:w="1267" w:type="pct"/>
            <w:tcBorders>
              <w:top w:val="nil"/>
              <w:left w:val="nil"/>
              <w:bottom w:val="single" w:sz="4" w:space="0" w:color="auto"/>
              <w:right w:val="nil"/>
            </w:tcBorders>
            <w:shd w:val="clear" w:color="000000" w:fill="F2F2F2"/>
            <w:noWrap/>
            <w:vAlign w:val="bottom"/>
            <w:hideMark/>
          </w:tcPr>
          <w:p w:rsidR="00877090" w:rsidRPr="00BE66DA" w:rsidRDefault="00877090" w:rsidP="002F5646">
            <w:pPr>
              <w:spacing w:line="240" w:lineRule="auto"/>
              <w:jc w:val="right"/>
              <w:rPr>
                <w:color w:val="000000"/>
              </w:rPr>
            </w:pPr>
            <w:r>
              <w:rPr>
                <w:color w:val="000000"/>
              </w:rPr>
              <w:t>n/a</w:t>
            </w:r>
          </w:p>
        </w:tc>
        <w:tc>
          <w:tcPr>
            <w:tcW w:w="1377" w:type="pct"/>
            <w:tcBorders>
              <w:top w:val="nil"/>
              <w:left w:val="nil"/>
              <w:bottom w:val="single" w:sz="4" w:space="0" w:color="auto"/>
              <w:right w:val="nil"/>
            </w:tcBorders>
            <w:shd w:val="clear" w:color="000000" w:fill="F2F2F2"/>
            <w:noWrap/>
            <w:vAlign w:val="center"/>
            <w:hideMark/>
          </w:tcPr>
          <w:p w:rsidR="00877090" w:rsidRPr="006E28F5" w:rsidRDefault="00877090" w:rsidP="002F5646">
            <w:pPr>
              <w:spacing w:line="240" w:lineRule="auto"/>
              <w:jc w:val="right"/>
              <w:rPr>
                <w:color w:val="000000"/>
              </w:rPr>
            </w:pPr>
            <w:r w:rsidRPr="006E28F5">
              <w:rPr>
                <w:color w:val="000000"/>
              </w:rPr>
              <w:t>85</w:t>
            </w:r>
            <w:r>
              <w:rPr>
                <w:color w:val="000000"/>
              </w:rPr>
              <w:t>,</w:t>
            </w:r>
            <w:r w:rsidRPr="006E28F5">
              <w:rPr>
                <w:color w:val="000000"/>
              </w:rPr>
              <w:t>2%</w:t>
            </w:r>
          </w:p>
        </w:tc>
        <w:tc>
          <w:tcPr>
            <w:tcW w:w="1268" w:type="pct"/>
            <w:tcBorders>
              <w:top w:val="nil"/>
              <w:left w:val="nil"/>
              <w:bottom w:val="single" w:sz="4" w:space="0" w:color="auto"/>
              <w:right w:val="nil"/>
            </w:tcBorders>
            <w:shd w:val="clear" w:color="000000" w:fill="F2F2F2"/>
            <w:noWrap/>
            <w:vAlign w:val="center"/>
            <w:hideMark/>
          </w:tcPr>
          <w:p w:rsidR="00877090" w:rsidRPr="006E28F5" w:rsidRDefault="00877090" w:rsidP="002F5646">
            <w:pPr>
              <w:spacing w:line="240" w:lineRule="auto"/>
              <w:jc w:val="right"/>
              <w:rPr>
                <w:color w:val="000000"/>
              </w:rPr>
            </w:pPr>
            <w:r>
              <w:rPr>
                <w:color w:val="000000"/>
              </w:rPr>
              <w:t>9,91%</w:t>
            </w:r>
          </w:p>
        </w:tc>
      </w:tr>
    </w:tbl>
    <w:p w:rsidR="00C8522B" w:rsidRPr="00015398" w:rsidRDefault="00C8522B" w:rsidP="00404C2F">
      <w:pPr>
        <w:pStyle w:val="ListParagraph"/>
        <w:widowControl w:val="0"/>
        <w:ind w:left="0" w:right="-327"/>
        <w:jc w:val="center"/>
        <w:rPr>
          <w:i/>
          <w:sz w:val="20"/>
          <w:szCs w:val="20"/>
        </w:rPr>
      </w:pPr>
      <w:r w:rsidRPr="00015398">
        <w:rPr>
          <w:i/>
          <w:sz w:val="20"/>
          <w:szCs w:val="20"/>
        </w:rPr>
        <w:t xml:space="preserve">(Nguồn: </w:t>
      </w:r>
      <w:r w:rsidR="00877090">
        <w:rPr>
          <w:i/>
          <w:sz w:val="20"/>
          <w:szCs w:val="20"/>
        </w:rPr>
        <w:t>BCTC kiểm toán giai đoạn 2014</w:t>
      </w:r>
      <w:proofErr w:type="gramStart"/>
      <w:r w:rsidR="00877090">
        <w:rPr>
          <w:i/>
          <w:sz w:val="20"/>
          <w:szCs w:val="20"/>
        </w:rPr>
        <w:t>,2015</w:t>
      </w:r>
      <w:proofErr w:type="gramEnd"/>
      <w:r w:rsidR="00877090">
        <w:rPr>
          <w:i/>
          <w:sz w:val="20"/>
          <w:szCs w:val="20"/>
        </w:rPr>
        <w:t xml:space="preserve"> và BCTC quý 1.2016 </w:t>
      </w:r>
      <w:r w:rsidR="001651E3">
        <w:rPr>
          <w:i/>
          <w:sz w:val="20"/>
          <w:szCs w:val="20"/>
        </w:rPr>
        <w:t>của CID</w:t>
      </w:r>
      <w:r w:rsidRPr="00015398">
        <w:rPr>
          <w:i/>
          <w:sz w:val="20"/>
          <w:szCs w:val="20"/>
        </w:rPr>
        <w:t>)</w:t>
      </w:r>
    </w:p>
    <w:p w:rsidR="00877090" w:rsidRPr="00877090" w:rsidRDefault="00877090" w:rsidP="00877090">
      <w:pPr>
        <w:ind w:left="360"/>
        <w:rPr>
          <w:lang w:eastAsia="vi-VN"/>
        </w:rPr>
      </w:pPr>
      <w:r w:rsidRPr="00877090">
        <w:rPr>
          <w:lang w:eastAsia="vi-VN"/>
        </w:rPr>
        <w:t>Trong giai đoạn 2014 - Quý 1.2016, các chỉ tiêu tăng trưởng của CID không ổn định. Tổng tài sản của Công ty giảm mạnh vào năm 2014 với mức giảm 38</w:t>
      </w:r>
      <w:proofErr w:type="gramStart"/>
      <w:r w:rsidRPr="00877090">
        <w:rPr>
          <w:lang w:eastAsia="vi-VN"/>
        </w:rPr>
        <w:t>,1</w:t>
      </w:r>
      <w:proofErr w:type="gramEnd"/>
      <w:r w:rsidRPr="00877090">
        <w:rPr>
          <w:lang w:eastAsia="vi-VN"/>
        </w:rPr>
        <w:t xml:space="preserve">% so với năm trước. Nguyên nhân sụt giảm đến từ việc Công ty đã không còn các khoản đầu tư tài chính ngắn hạn đồng thời các khoản phải </w:t>
      </w:r>
      <w:proofErr w:type="gramStart"/>
      <w:r w:rsidRPr="00877090">
        <w:rPr>
          <w:lang w:eastAsia="vi-VN"/>
        </w:rPr>
        <w:t>thu</w:t>
      </w:r>
      <w:proofErr w:type="gramEnd"/>
      <w:r w:rsidRPr="00877090">
        <w:rPr>
          <w:lang w:eastAsia="vi-VN"/>
        </w:rPr>
        <w:t xml:space="preserve"> khách hàng giảm mạnh, kèm theo đó là tài sản cố định đã khấu hao phần lớn. </w:t>
      </w:r>
      <w:proofErr w:type="gramStart"/>
      <w:r w:rsidRPr="00877090">
        <w:rPr>
          <w:lang w:eastAsia="vi-VN"/>
        </w:rPr>
        <w:t>Vốn chủ sở hữu của Công ty năm 2014 giảm mạnh so với các năm liền trước.</w:t>
      </w:r>
      <w:proofErr w:type="gramEnd"/>
      <w:r w:rsidRPr="00877090">
        <w:rPr>
          <w:lang w:eastAsia="vi-VN"/>
        </w:rPr>
        <w:t xml:space="preserve"> Năm 2015 tốc độ giảm của vốn chủ sở hữu đã chậm lại và có tăng trưởng nhẹ trong quý 1 năm 2016. Từ năm 2014 đến nay doanh </w:t>
      </w:r>
      <w:proofErr w:type="gramStart"/>
      <w:r w:rsidRPr="00877090">
        <w:rPr>
          <w:lang w:eastAsia="vi-VN"/>
        </w:rPr>
        <w:t>thu</w:t>
      </w:r>
      <w:proofErr w:type="gramEnd"/>
      <w:r w:rsidRPr="00877090">
        <w:rPr>
          <w:lang w:eastAsia="vi-VN"/>
        </w:rPr>
        <w:t xml:space="preserve"> thuần giảm mạnh nhưng lợi nhuận sau thuế có xu hướng tăng dần.</w:t>
      </w:r>
    </w:p>
    <w:p w:rsidR="00877090" w:rsidRPr="00B705E6" w:rsidRDefault="00877090" w:rsidP="004B6C30">
      <w:pPr>
        <w:ind w:left="360"/>
        <w:rPr>
          <w:lang w:eastAsia="vi-VN"/>
        </w:rPr>
      </w:pPr>
    </w:p>
    <w:p w:rsidR="000B1DF4" w:rsidRPr="00015398" w:rsidRDefault="000B1DF4" w:rsidP="001D52BF">
      <w:pPr>
        <w:pStyle w:val="Heading3"/>
        <w:numPr>
          <w:ilvl w:val="1"/>
          <w:numId w:val="27"/>
        </w:numPr>
      </w:pPr>
      <w:bookmarkStart w:id="985" w:name="_Toc452996472"/>
      <w:r w:rsidRPr="00015398">
        <w:lastRenderedPageBreak/>
        <w:t>Khả năng sinh lời</w:t>
      </w:r>
      <w:bookmarkEnd w:id="985"/>
    </w:p>
    <w:p w:rsidR="00877090" w:rsidRPr="00877090" w:rsidRDefault="00877090" w:rsidP="00877090">
      <w:pPr>
        <w:ind w:left="360"/>
        <w:rPr>
          <w:lang w:val="pt-BR"/>
        </w:rPr>
      </w:pPr>
      <w:bookmarkStart w:id="986" w:name="_Toc337454274"/>
      <w:bookmarkStart w:id="987" w:name="_Toc394316653"/>
      <w:bookmarkStart w:id="988" w:name="_Toc397942548"/>
      <w:bookmarkStart w:id="989" w:name="_Toc397943251"/>
      <w:r w:rsidRPr="00877090">
        <w:rPr>
          <w:lang w:val="pt-BR"/>
        </w:rPr>
        <w:t>Do có lợi nhuận sau thuế thấp nên các chỉ số sinh lời của CID đều ở mức tiêu cực. Từ năm 2010 đến năm 2012, tuy lợi nhuận sau thuế không cao nhưng Công ty đều có lãi giúp các chỉ số sinh lời ở giá trị dương. ROA và ROE của CID trong giai đoạn này đều chỉ ở mức dưới 5% cho thấy hoạt động kinh doanh không hiệu quả lắm. Tuy nhiên từ năm 2013 đến nay, do Công ty chịu mức lỗ sau thuế khá lớn so với doanh thu, các chỉ số sinh lời đều giảm đến mức báo động. Điển hình là ROA ghi nhận mức âm 5,3% và ROE  là âm 18,7% trong năm 2015. Quý 1 năm 2016 do Công ty có lãi nhẹ nên các chỉ số sinh lời được cải thiện nhưng không đáng kể. Điều này cho thấy tình hình kinh doanh của CID đang rơi vào tình trạng nguy hiểm do không kiểm soát được giá vốn và các chi phí khác.</w:t>
      </w:r>
    </w:p>
    <w:p w:rsidR="00FB5A3F" w:rsidRPr="000A7E33" w:rsidRDefault="00FB5A3F" w:rsidP="004B5D17">
      <w:pPr>
        <w:jc w:val="center"/>
        <w:rPr>
          <w:b/>
          <w:lang w:val="pt-BR"/>
        </w:rPr>
      </w:pPr>
      <w:r w:rsidRPr="000A7E33">
        <w:rPr>
          <w:b/>
          <w:lang w:val="pt-BR"/>
        </w:rPr>
        <w:t xml:space="preserve">Biểu đồ </w:t>
      </w:r>
      <w:r w:rsidR="00F22549" w:rsidRPr="000A7E33">
        <w:rPr>
          <w:b/>
          <w:lang w:val="pt-BR"/>
        </w:rPr>
        <w:t>3</w:t>
      </w:r>
      <w:r w:rsidRPr="000A7E33">
        <w:rPr>
          <w:b/>
          <w:lang w:val="pt-BR"/>
        </w:rPr>
        <w:t xml:space="preserve">: </w:t>
      </w:r>
      <w:r w:rsidR="00DF7A8E" w:rsidRPr="000A7E33">
        <w:rPr>
          <w:b/>
          <w:lang w:val="pt-BR"/>
        </w:rPr>
        <w:t>K</w:t>
      </w:r>
      <w:r w:rsidRPr="000A7E33">
        <w:rPr>
          <w:b/>
          <w:lang w:val="pt-BR"/>
        </w:rPr>
        <w:t>hả năng sinh lời</w:t>
      </w:r>
      <w:bookmarkEnd w:id="986"/>
      <w:r w:rsidR="00945539" w:rsidRPr="000A7E33">
        <w:rPr>
          <w:b/>
          <w:lang w:val="pt-BR"/>
        </w:rPr>
        <w:t xml:space="preserve"> của </w:t>
      </w:r>
      <w:r w:rsidR="00F6661E" w:rsidRPr="000A7E33">
        <w:rPr>
          <w:b/>
          <w:lang w:val="pt-BR"/>
        </w:rPr>
        <w:t>CTCP Xây dựng và Phát triển Cơ sở Hạ tầng</w:t>
      </w:r>
      <w:bookmarkEnd w:id="987"/>
      <w:bookmarkEnd w:id="988"/>
      <w:bookmarkEnd w:id="989"/>
    </w:p>
    <w:p w:rsidR="00DF7A8E" w:rsidRPr="000A7E33" w:rsidRDefault="00877090" w:rsidP="00404C2F">
      <w:pPr>
        <w:pStyle w:val="ListParagraph"/>
        <w:widowControl w:val="0"/>
        <w:ind w:left="0" w:right="-327"/>
        <w:jc w:val="center"/>
        <w:rPr>
          <w:i/>
          <w:noProof/>
          <w:szCs w:val="22"/>
        </w:rPr>
      </w:pPr>
      <w:r>
        <w:rPr>
          <w:noProof/>
        </w:rPr>
        <w:drawing>
          <wp:inline distT="0" distB="0" distL="0" distR="0">
            <wp:extent cx="4210493" cy="2711303"/>
            <wp:effectExtent l="0" t="0" r="0" b="0"/>
            <wp:docPr id="100" name="Chart 100"/>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DF7A8E" w:rsidRPr="00015398" w:rsidRDefault="00DF7A8E" w:rsidP="00404C2F">
      <w:pPr>
        <w:pStyle w:val="ListParagraph"/>
        <w:widowControl w:val="0"/>
        <w:ind w:left="0" w:right="-327"/>
        <w:jc w:val="center"/>
        <w:rPr>
          <w:i/>
          <w:sz w:val="20"/>
          <w:szCs w:val="20"/>
        </w:rPr>
      </w:pPr>
      <w:r w:rsidRPr="000A7E33">
        <w:rPr>
          <w:i/>
          <w:sz w:val="20"/>
          <w:szCs w:val="20"/>
        </w:rPr>
        <w:t xml:space="preserve">(Nguồn: </w:t>
      </w:r>
      <w:r w:rsidR="00877090">
        <w:rPr>
          <w:i/>
          <w:sz w:val="20"/>
          <w:szCs w:val="20"/>
        </w:rPr>
        <w:t>BCTC kiểm toán giai đoạn 2014</w:t>
      </w:r>
      <w:proofErr w:type="gramStart"/>
      <w:r w:rsidR="00877090">
        <w:rPr>
          <w:i/>
          <w:sz w:val="20"/>
          <w:szCs w:val="20"/>
        </w:rPr>
        <w:t>,2015</w:t>
      </w:r>
      <w:proofErr w:type="gramEnd"/>
      <w:r w:rsidR="00877090">
        <w:rPr>
          <w:i/>
          <w:sz w:val="20"/>
          <w:szCs w:val="20"/>
        </w:rPr>
        <w:t xml:space="preserve"> và BCTC quý 1.2016</w:t>
      </w:r>
      <w:r w:rsidR="001651E3" w:rsidRPr="000A7E33">
        <w:rPr>
          <w:i/>
          <w:sz w:val="20"/>
          <w:szCs w:val="20"/>
        </w:rPr>
        <w:t xml:space="preserve"> của CID</w:t>
      </w:r>
      <w:r w:rsidRPr="000A7E33">
        <w:rPr>
          <w:i/>
          <w:sz w:val="20"/>
          <w:szCs w:val="20"/>
        </w:rPr>
        <w:t>)</w:t>
      </w:r>
    </w:p>
    <w:p w:rsidR="001E4399" w:rsidRPr="00015398" w:rsidRDefault="001E4399" w:rsidP="001D52BF">
      <w:pPr>
        <w:pStyle w:val="Heading3"/>
        <w:numPr>
          <w:ilvl w:val="1"/>
          <w:numId w:val="27"/>
        </w:numPr>
        <w:rPr>
          <w:color w:val="008000"/>
        </w:rPr>
      </w:pPr>
      <w:bookmarkStart w:id="990" w:name="_Toc452996473"/>
      <w:r w:rsidRPr="00015398">
        <w:t>Cơ cấu tài sản và nguồn vốn</w:t>
      </w:r>
      <w:bookmarkEnd w:id="990"/>
    </w:p>
    <w:p w:rsidR="009466B3" w:rsidRPr="009466B3" w:rsidRDefault="009466B3" w:rsidP="009466B3">
      <w:pPr>
        <w:widowControl w:val="0"/>
        <w:spacing w:before="120" w:after="120"/>
        <w:ind w:left="360"/>
        <w:rPr>
          <w:lang w:val="pt-BR" w:eastAsia="vi-VN"/>
        </w:rPr>
      </w:pPr>
      <w:bookmarkStart w:id="991" w:name="_Toc394316654"/>
      <w:bookmarkStart w:id="992" w:name="_Toc397942549"/>
      <w:bookmarkStart w:id="993" w:name="_Toc397943252"/>
      <w:r w:rsidRPr="009466B3">
        <w:rPr>
          <w:lang w:val="pt-BR" w:eastAsia="vi-VN"/>
        </w:rPr>
        <w:t xml:space="preserve">Cơ cấu tài sản của CID có sự thay đổi khá phức tạp qua các năm. Điểm chung duy nhất trong cơ cấu tài sản đó là tỷ trọng của tài sản cố định luôn khá lớn, hầu như chiếm tỷ trọng cao nhất. Ngoài ra các khoản phải thu khách hàng của CID cũng chiếm tỷ trọng khá cao trung bình xấp xỉ 18% trong thời gian gần đây. Đáng chú ý từ năm 2015 đến nay, tỷ trọng đầu tư tài chính ngắn hạn tăng đáng kể lên trên 30% trong khi năm 2014 khoản mục này có giá trị bằng 0. Tiền và tương đương tiền của Công ty chiếm tỷ trọng đáng kể trong tổng tài sản năm 2014 nhưng lại giảm mạnh về dưới 10% kể từ năm 2015. Lượng tiền mặt không tăng trưởng mà còn có xu hướng giảm đi cho thấy tổng tài sản của Công ty đang giảm dần và không có tài sản hay dự án nào được tái đầu tư. </w:t>
      </w:r>
    </w:p>
    <w:p w:rsidR="001651E3" w:rsidRDefault="001651E3" w:rsidP="001651E3">
      <w:pPr>
        <w:ind w:left="360"/>
        <w:rPr>
          <w:lang w:val="pt-BR" w:eastAsia="vi-VN"/>
        </w:rPr>
      </w:pPr>
    </w:p>
    <w:p w:rsidR="009466B3" w:rsidRDefault="009466B3" w:rsidP="001651E3">
      <w:pPr>
        <w:ind w:left="360"/>
        <w:rPr>
          <w:lang w:val="pt-BR" w:eastAsia="vi-VN"/>
        </w:rPr>
      </w:pPr>
    </w:p>
    <w:p w:rsidR="009466B3" w:rsidRDefault="009466B3" w:rsidP="001651E3">
      <w:pPr>
        <w:ind w:left="360"/>
        <w:rPr>
          <w:lang w:val="pt-BR" w:eastAsia="vi-VN"/>
        </w:rPr>
      </w:pPr>
    </w:p>
    <w:p w:rsidR="009466B3" w:rsidRDefault="009466B3" w:rsidP="001651E3">
      <w:pPr>
        <w:ind w:left="360"/>
        <w:rPr>
          <w:lang w:val="pt-BR" w:eastAsia="vi-VN"/>
        </w:rPr>
      </w:pPr>
    </w:p>
    <w:p w:rsidR="009466B3" w:rsidRDefault="009466B3" w:rsidP="001651E3">
      <w:pPr>
        <w:ind w:left="360"/>
        <w:rPr>
          <w:lang w:val="pt-BR" w:eastAsia="vi-VN"/>
        </w:rPr>
      </w:pPr>
    </w:p>
    <w:p w:rsidR="009466B3" w:rsidRDefault="009466B3" w:rsidP="001651E3">
      <w:pPr>
        <w:ind w:left="360"/>
        <w:rPr>
          <w:lang w:val="pt-BR" w:eastAsia="vi-VN"/>
        </w:rPr>
      </w:pPr>
    </w:p>
    <w:p w:rsidR="009466B3" w:rsidRDefault="009466B3" w:rsidP="001651E3">
      <w:pPr>
        <w:ind w:left="360"/>
        <w:rPr>
          <w:lang w:val="pt-BR" w:eastAsia="vi-VN"/>
        </w:rPr>
      </w:pPr>
    </w:p>
    <w:p w:rsidR="009466B3" w:rsidRDefault="009466B3" w:rsidP="001651E3">
      <w:pPr>
        <w:ind w:left="360"/>
        <w:rPr>
          <w:lang w:val="pt-BR" w:eastAsia="vi-VN"/>
        </w:rPr>
      </w:pPr>
    </w:p>
    <w:p w:rsidR="001E4399" w:rsidRPr="000A7E33" w:rsidRDefault="001E4399" w:rsidP="001651E3">
      <w:pPr>
        <w:ind w:left="720"/>
        <w:jc w:val="center"/>
        <w:rPr>
          <w:b/>
          <w:lang w:val="pt-BR"/>
        </w:rPr>
      </w:pPr>
      <w:r w:rsidRPr="000A7E33">
        <w:rPr>
          <w:b/>
          <w:lang w:val="pt-BR"/>
        </w:rPr>
        <w:lastRenderedPageBreak/>
        <w:t xml:space="preserve">Biểu đồ 4: Cơ cấu tài sản của </w:t>
      </w:r>
      <w:r w:rsidR="00F6661E" w:rsidRPr="000A7E33">
        <w:rPr>
          <w:b/>
          <w:lang w:val="pt-BR"/>
        </w:rPr>
        <w:t>CTCP Xây dựng và Phát triển Cơ sở Hạ tầng</w:t>
      </w:r>
      <w:bookmarkEnd w:id="991"/>
      <w:bookmarkEnd w:id="992"/>
      <w:bookmarkEnd w:id="993"/>
    </w:p>
    <w:p w:rsidR="00FB5A3F" w:rsidRPr="000A7E33" w:rsidRDefault="009466B3" w:rsidP="00404C2F">
      <w:pPr>
        <w:widowControl w:val="0"/>
        <w:tabs>
          <w:tab w:val="left" w:pos="2361"/>
          <w:tab w:val="center" w:pos="4514"/>
        </w:tabs>
        <w:ind w:right="-327"/>
        <w:jc w:val="center"/>
        <w:rPr>
          <w:szCs w:val="22"/>
          <w:lang w:eastAsia="vi-VN"/>
        </w:rPr>
      </w:pPr>
      <w:r>
        <w:rPr>
          <w:noProof/>
        </w:rPr>
        <w:drawing>
          <wp:inline distT="0" distB="0" distL="0" distR="0">
            <wp:extent cx="4572000" cy="2746562"/>
            <wp:effectExtent l="0" t="0" r="0" b="0"/>
            <wp:docPr id="101" name="Chart 101"/>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DD7121" w:rsidRPr="00015398" w:rsidRDefault="00DD7121" w:rsidP="00404C2F">
      <w:pPr>
        <w:pStyle w:val="ListParagraph"/>
        <w:widowControl w:val="0"/>
        <w:ind w:left="0" w:right="-327"/>
        <w:jc w:val="center"/>
        <w:rPr>
          <w:i/>
          <w:sz w:val="20"/>
          <w:szCs w:val="20"/>
        </w:rPr>
      </w:pPr>
      <w:r w:rsidRPr="000A7E33">
        <w:rPr>
          <w:i/>
          <w:sz w:val="20"/>
          <w:szCs w:val="20"/>
        </w:rPr>
        <w:t xml:space="preserve">(Nguồn: </w:t>
      </w:r>
      <w:r w:rsidR="00877090">
        <w:rPr>
          <w:i/>
          <w:sz w:val="20"/>
          <w:szCs w:val="20"/>
        </w:rPr>
        <w:t>BCTC kiểm toán giai đoạn 2014</w:t>
      </w:r>
      <w:proofErr w:type="gramStart"/>
      <w:r w:rsidR="00877090">
        <w:rPr>
          <w:i/>
          <w:sz w:val="20"/>
          <w:szCs w:val="20"/>
        </w:rPr>
        <w:t>,2015</w:t>
      </w:r>
      <w:proofErr w:type="gramEnd"/>
      <w:r w:rsidR="00877090">
        <w:rPr>
          <w:i/>
          <w:sz w:val="20"/>
          <w:szCs w:val="20"/>
        </w:rPr>
        <w:t xml:space="preserve"> và BCTC quý 1.2016</w:t>
      </w:r>
      <w:r w:rsidR="001651E3" w:rsidRPr="000A7E33">
        <w:rPr>
          <w:i/>
          <w:sz w:val="20"/>
          <w:szCs w:val="20"/>
        </w:rPr>
        <w:t xml:space="preserve"> của CID</w:t>
      </w:r>
      <w:r w:rsidRPr="000A7E33">
        <w:rPr>
          <w:i/>
          <w:sz w:val="20"/>
          <w:szCs w:val="20"/>
        </w:rPr>
        <w:t>)</w:t>
      </w:r>
    </w:p>
    <w:p w:rsidR="009466B3" w:rsidRPr="000A7E33" w:rsidRDefault="009466B3" w:rsidP="001651E3">
      <w:pPr>
        <w:ind w:left="360"/>
        <w:rPr>
          <w:lang w:eastAsia="vi-VN"/>
        </w:rPr>
      </w:pPr>
      <w:bookmarkStart w:id="994" w:name="_Toc394316655"/>
      <w:bookmarkStart w:id="995" w:name="_Toc397942550"/>
      <w:bookmarkStart w:id="996" w:name="_Toc397943253"/>
      <w:proofErr w:type="gramStart"/>
      <w:r w:rsidRPr="009466B3">
        <w:rPr>
          <w:lang w:eastAsia="vi-VN"/>
        </w:rPr>
        <w:t>CID không có các khoản vay thương mại.</w:t>
      </w:r>
      <w:proofErr w:type="gramEnd"/>
      <w:r w:rsidRPr="009466B3">
        <w:rPr>
          <w:lang w:eastAsia="vi-VN"/>
        </w:rPr>
        <w:t xml:space="preserve"> Nguồn vốn của Công ty chủ yếu đến từ nợ ngắn hạn khác bao gồm người mua trả tiền trước, doanh </w:t>
      </w:r>
      <w:proofErr w:type="gramStart"/>
      <w:r w:rsidRPr="009466B3">
        <w:rPr>
          <w:lang w:eastAsia="vi-VN"/>
        </w:rPr>
        <w:t>thu</w:t>
      </w:r>
      <w:proofErr w:type="gramEnd"/>
      <w:r w:rsidRPr="009466B3">
        <w:rPr>
          <w:lang w:eastAsia="vi-VN"/>
        </w:rPr>
        <w:t xml:space="preserve"> chưa thực hiện và các khoản phải trả. </w:t>
      </w:r>
      <w:proofErr w:type="gramStart"/>
      <w:r w:rsidRPr="009466B3">
        <w:rPr>
          <w:lang w:eastAsia="vi-VN"/>
        </w:rPr>
        <w:t>Chiếm tỷ trọng lớn nhất là vốn điều lệ nhưng cơ cấu vốn của CID đang có sự dịch chuyển dần giữa 2 khoản mục này.</w:t>
      </w:r>
      <w:proofErr w:type="gramEnd"/>
      <w:r w:rsidRPr="009466B3">
        <w:rPr>
          <w:lang w:eastAsia="vi-VN"/>
        </w:rPr>
        <w:t xml:space="preserve"> Do lỗ lũy kế, các quỹ thuộc vốn chủ sở hữu đã chiếm tỷ trọng rất nhỏ trong khi các khoản phải trả ngắn hạn chiếm đến 56% tổng nguồn vốn năm 2014. Từ năm 2014 đến nay, tỷ trọng vốn điều lệ tăng lên xấp xỉ 80%% nhưng thuần túy do các quỹ chiếm tỷ trọng âm đến trên 50%. Điều đó cho thấy tổng vốn chủ sở hữu của Công ty thực chất đang bị co hẹp dần do lỗ lũy kế quá lớn</w:t>
      </w:r>
    </w:p>
    <w:p w:rsidR="00DD7121" w:rsidRPr="000A7E33" w:rsidRDefault="00DD7121" w:rsidP="004B5D17">
      <w:pPr>
        <w:jc w:val="center"/>
        <w:rPr>
          <w:b/>
        </w:rPr>
      </w:pPr>
      <w:r w:rsidRPr="000A7E33">
        <w:rPr>
          <w:b/>
        </w:rPr>
        <w:t xml:space="preserve">Biểu đồ 5: Cơ cấu nguồn vốn của </w:t>
      </w:r>
      <w:r w:rsidR="00F6661E" w:rsidRPr="000A7E33">
        <w:rPr>
          <w:b/>
        </w:rPr>
        <w:t>CTCP Xây dựng và Phát triển Cơ sở Hạ tầng</w:t>
      </w:r>
      <w:bookmarkEnd w:id="994"/>
      <w:bookmarkEnd w:id="995"/>
      <w:bookmarkEnd w:id="996"/>
    </w:p>
    <w:p w:rsidR="00DD7121" w:rsidRPr="000A7E33" w:rsidRDefault="009466B3" w:rsidP="00404C2F">
      <w:pPr>
        <w:widowControl w:val="0"/>
        <w:tabs>
          <w:tab w:val="center" w:pos="4514"/>
        </w:tabs>
        <w:ind w:right="-327"/>
        <w:jc w:val="center"/>
        <w:rPr>
          <w:i/>
          <w:szCs w:val="22"/>
        </w:rPr>
      </w:pPr>
      <w:r>
        <w:rPr>
          <w:noProof/>
        </w:rPr>
        <w:drawing>
          <wp:inline distT="0" distB="0" distL="0" distR="0">
            <wp:extent cx="4572000" cy="3124200"/>
            <wp:effectExtent l="0" t="0" r="0" b="0"/>
            <wp:docPr id="102" name="Chart 102"/>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DD7121" w:rsidRDefault="00DD7121" w:rsidP="00404C2F">
      <w:pPr>
        <w:pStyle w:val="ListParagraph"/>
        <w:widowControl w:val="0"/>
        <w:ind w:left="0" w:right="-327"/>
        <w:jc w:val="center"/>
        <w:rPr>
          <w:i/>
          <w:sz w:val="20"/>
          <w:szCs w:val="20"/>
        </w:rPr>
      </w:pPr>
      <w:r w:rsidRPr="000A7E33">
        <w:rPr>
          <w:i/>
          <w:sz w:val="20"/>
          <w:szCs w:val="20"/>
        </w:rPr>
        <w:t xml:space="preserve">(Nguồn: </w:t>
      </w:r>
      <w:r w:rsidR="00877090">
        <w:rPr>
          <w:i/>
          <w:sz w:val="20"/>
          <w:szCs w:val="20"/>
        </w:rPr>
        <w:t>BCTC kiểm toán giai đoạn 2014</w:t>
      </w:r>
      <w:proofErr w:type="gramStart"/>
      <w:r w:rsidR="00877090">
        <w:rPr>
          <w:i/>
          <w:sz w:val="20"/>
          <w:szCs w:val="20"/>
        </w:rPr>
        <w:t>,2015</w:t>
      </w:r>
      <w:proofErr w:type="gramEnd"/>
      <w:r w:rsidR="00877090">
        <w:rPr>
          <w:i/>
          <w:sz w:val="20"/>
          <w:szCs w:val="20"/>
        </w:rPr>
        <w:t xml:space="preserve"> và BCTC quý 1.2016</w:t>
      </w:r>
      <w:r w:rsidR="001651E3" w:rsidRPr="000A7E33">
        <w:rPr>
          <w:i/>
          <w:sz w:val="20"/>
          <w:szCs w:val="20"/>
        </w:rPr>
        <w:t xml:space="preserve"> của CID</w:t>
      </w:r>
      <w:r w:rsidRPr="000A7E33">
        <w:rPr>
          <w:i/>
          <w:sz w:val="20"/>
          <w:szCs w:val="20"/>
        </w:rPr>
        <w:t>)</w:t>
      </w:r>
    </w:p>
    <w:p w:rsidR="0051337F" w:rsidRPr="00015398" w:rsidRDefault="0051337F" w:rsidP="001D52BF">
      <w:pPr>
        <w:pStyle w:val="Heading3"/>
        <w:numPr>
          <w:ilvl w:val="1"/>
          <w:numId w:val="27"/>
        </w:numPr>
      </w:pPr>
      <w:bookmarkStart w:id="997" w:name="_Toc452996474"/>
      <w:r w:rsidRPr="00015398">
        <w:t>Khả năng thanh toán</w:t>
      </w:r>
      <w:bookmarkEnd w:id="997"/>
    </w:p>
    <w:p w:rsidR="00FB5A3F" w:rsidRPr="004B5D17" w:rsidRDefault="00FB5A3F" w:rsidP="004B5D17">
      <w:pPr>
        <w:jc w:val="center"/>
        <w:rPr>
          <w:b/>
        </w:rPr>
      </w:pPr>
      <w:bookmarkStart w:id="998" w:name="_Toc337454277"/>
      <w:bookmarkStart w:id="999" w:name="_Toc394316656"/>
      <w:bookmarkStart w:id="1000" w:name="_Toc397942551"/>
      <w:bookmarkStart w:id="1001" w:name="_Toc397943254"/>
      <w:r w:rsidRPr="004B5D17">
        <w:rPr>
          <w:b/>
        </w:rPr>
        <w:t xml:space="preserve">Biểu đồ </w:t>
      </w:r>
      <w:r w:rsidR="006A1467" w:rsidRPr="004B5D17">
        <w:rPr>
          <w:b/>
        </w:rPr>
        <w:t>6</w:t>
      </w:r>
      <w:r w:rsidRPr="004B5D17">
        <w:rPr>
          <w:b/>
        </w:rPr>
        <w:t>: Các chỉ tiêu tài chính thể hiện khả năng thanh toán</w:t>
      </w:r>
      <w:bookmarkEnd w:id="998"/>
      <w:bookmarkEnd w:id="999"/>
      <w:bookmarkEnd w:id="1000"/>
      <w:bookmarkEnd w:id="1001"/>
    </w:p>
    <w:p w:rsidR="00DD7121" w:rsidRPr="000A7E33" w:rsidRDefault="009466B3" w:rsidP="00404C2F">
      <w:pPr>
        <w:widowControl w:val="0"/>
        <w:ind w:right="-327"/>
        <w:jc w:val="center"/>
        <w:rPr>
          <w:szCs w:val="22"/>
        </w:rPr>
      </w:pPr>
      <w:r>
        <w:rPr>
          <w:noProof/>
        </w:rPr>
        <w:lastRenderedPageBreak/>
        <w:drawing>
          <wp:inline distT="0" distB="0" distL="0" distR="0">
            <wp:extent cx="5162550" cy="2743200"/>
            <wp:effectExtent l="0" t="0" r="0" b="0"/>
            <wp:docPr id="103" name="Chart 103"/>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rsidR="00DA0C87" w:rsidRPr="00015398" w:rsidRDefault="00070022" w:rsidP="00404C2F">
      <w:pPr>
        <w:pStyle w:val="ListParagraph"/>
        <w:widowControl w:val="0"/>
        <w:ind w:left="0" w:right="-327"/>
        <w:jc w:val="center"/>
        <w:rPr>
          <w:i/>
          <w:sz w:val="20"/>
          <w:szCs w:val="20"/>
        </w:rPr>
      </w:pPr>
      <w:r w:rsidRPr="000A7E33">
        <w:rPr>
          <w:i/>
          <w:sz w:val="20"/>
          <w:szCs w:val="20"/>
        </w:rPr>
        <w:t xml:space="preserve">(Nguồn: </w:t>
      </w:r>
      <w:r w:rsidR="00B3038A">
        <w:rPr>
          <w:i/>
          <w:sz w:val="20"/>
          <w:szCs w:val="20"/>
        </w:rPr>
        <w:t>BCTC kiểm toán giai đoạn 2014</w:t>
      </w:r>
      <w:proofErr w:type="gramStart"/>
      <w:r w:rsidR="00B3038A">
        <w:rPr>
          <w:i/>
          <w:sz w:val="20"/>
          <w:szCs w:val="20"/>
        </w:rPr>
        <w:t>,2015</w:t>
      </w:r>
      <w:proofErr w:type="gramEnd"/>
      <w:r w:rsidR="00B3038A">
        <w:rPr>
          <w:i/>
          <w:sz w:val="20"/>
          <w:szCs w:val="20"/>
        </w:rPr>
        <w:t xml:space="preserve"> và BCTC quý 1.2016 của CID</w:t>
      </w:r>
      <w:r w:rsidRPr="000A7E33">
        <w:rPr>
          <w:i/>
          <w:sz w:val="20"/>
          <w:szCs w:val="20"/>
        </w:rPr>
        <w:t>)</w:t>
      </w:r>
    </w:p>
    <w:p w:rsidR="009466B3" w:rsidRPr="009466B3" w:rsidRDefault="009466B3" w:rsidP="009466B3">
      <w:pPr>
        <w:ind w:left="360"/>
        <w:rPr>
          <w:lang w:val="pt-BR" w:eastAsia="vi-VN"/>
        </w:rPr>
      </w:pPr>
      <w:bookmarkStart w:id="1002" w:name="_Toc394315840"/>
      <w:bookmarkStart w:id="1003" w:name="_Toc394316657"/>
      <w:bookmarkStart w:id="1004" w:name="_Toc397942552"/>
      <w:r w:rsidRPr="009466B3">
        <w:rPr>
          <w:lang w:val="pt-BR" w:eastAsia="vi-VN"/>
        </w:rPr>
        <w:t>Do không có vay và nợ ngắn hạn nên khả năng thanh toán của CID tạm thời không quá tiêu cực. Nhờ luôn có các khoản phải thu lớn nên tỷ số thanh toán nhanh và hiện thời hầu như đều ở mức trên 1. Tuy nhiên sang năm 2014, do lượng hàng tồn kho tăng đột biến, tỷ số thanh toán nhanh bị giảm về 0,77 và tiếp tục duy trì mức dưới 1 cho đến nay. Đây là dấu hiệu đáng lo ngại cho Công ty nếu tình hình các công trình bị trì trệ và không đảm bảo chất lượng nghiệm thu tiếp tục diễn ra.</w:t>
      </w:r>
    </w:p>
    <w:p w:rsidR="009466B3" w:rsidRPr="009466B3" w:rsidRDefault="009466B3" w:rsidP="009466B3">
      <w:pPr>
        <w:ind w:left="360"/>
        <w:rPr>
          <w:lang w:val="pt-BR" w:eastAsia="vi-VN"/>
        </w:rPr>
      </w:pPr>
      <w:r w:rsidRPr="009466B3">
        <w:rPr>
          <w:lang w:val="pt-BR" w:eastAsia="vi-VN"/>
        </w:rPr>
        <w:t>Lượng tiền mặt của CID luôn ở mức không cao khiến tỷ số thanh toán tiền mặt duy trì dưới 1. Dù vậy, do không có nợ ngắn hạn và dài hạn nên Công ty tránh được gánh nặng về chi trả lãi suất. Các khoản phải trả yêu cầu phải thanh toán bằng tiền mặt hầu như là các loại thuế và chi phí khác. Tổng các khoản này không cao nên lượng tiền mặt của Công ty đã đủ đáp ứng thanh toán các nghĩa vụ nợ trên.</w:t>
      </w:r>
    </w:p>
    <w:p w:rsidR="000B1DF4" w:rsidRPr="00015398" w:rsidRDefault="000B1DF4" w:rsidP="001D52BF">
      <w:pPr>
        <w:pStyle w:val="Style2"/>
        <w:widowControl w:val="0"/>
        <w:numPr>
          <w:ilvl w:val="1"/>
          <w:numId w:val="27"/>
        </w:numPr>
        <w:spacing w:before="80" w:after="80" w:line="320" w:lineRule="exact"/>
        <w:ind w:right="-327"/>
        <w:outlineLvl w:val="2"/>
        <w:rPr>
          <w:rFonts w:ascii="Times New Roman" w:hAnsi="Times New Roman" w:cs="Times New Roman"/>
          <w:szCs w:val="22"/>
        </w:rPr>
      </w:pPr>
      <w:bookmarkStart w:id="1005" w:name="_Toc452996475"/>
      <w:r w:rsidRPr="00015398">
        <w:rPr>
          <w:rFonts w:ascii="Times New Roman" w:hAnsi="Times New Roman" w:cs="Times New Roman"/>
          <w:szCs w:val="22"/>
        </w:rPr>
        <w:t>Phân tích SWOT</w:t>
      </w:r>
      <w:bookmarkEnd w:id="1002"/>
      <w:bookmarkEnd w:id="1003"/>
      <w:bookmarkEnd w:id="1004"/>
      <w:bookmarkEnd w:id="1005"/>
    </w:p>
    <w:p w:rsidR="000B1DF4" w:rsidRPr="00015398" w:rsidRDefault="000B1DF4" w:rsidP="001D52BF">
      <w:pPr>
        <w:widowControl w:val="0"/>
        <w:numPr>
          <w:ilvl w:val="0"/>
          <w:numId w:val="11"/>
        </w:numPr>
        <w:tabs>
          <w:tab w:val="clear" w:pos="360"/>
          <w:tab w:val="num" w:pos="720"/>
        </w:tabs>
        <w:ind w:left="720" w:right="-327"/>
        <w:rPr>
          <w:b/>
          <w:szCs w:val="22"/>
        </w:rPr>
      </w:pPr>
      <w:r w:rsidRPr="00015398">
        <w:rPr>
          <w:b/>
          <w:szCs w:val="22"/>
        </w:rPr>
        <w:t>Điểm mạnh</w:t>
      </w:r>
    </w:p>
    <w:p w:rsidR="00BB5E24" w:rsidRDefault="00162729" w:rsidP="007D375B">
      <w:pPr>
        <w:pStyle w:val="ListParagraph"/>
        <w:widowControl w:val="0"/>
        <w:tabs>
          <w:tab w:val="num" w:pos="720"/>
        </w:tabs>
        <w:rPr>
          <w:szCs w:val="22"/>
          <w:lang w:val="es-ES"/>
        </w:rPr>
      </w:pPr>
      <w:r w:rsidRPr="00162729">
        <w:rPr>
          <w:szCs w:val="22"/>
          <w:lang w:val="es-ES"/>
        </w:rPr>
        <w:t xml:space="preserve">Công ty có kinh nghiệm lâu năm trong ngành </w:t>
      </w:r>
      <w:r w:rsidR="007D375B">
        <w:rPr>
          <w:szCs w:val="22"/>
          <w:lang w:val="es-ES"/>
        </w:rPr>
        <w:t>xây dự</w:t>
      </w:r>
      <w:r w:rsidR="00D847EC">
        <w:rPr>
          <w:szCs w:val="22"/>
          <w:lang w:val="es-ES"/>
        </w:rPr>
        <w:t>ng hạ tầng thành phố Hải Phòng và có quan hệ tốt với lãnh đạo thành phố. Thương hiệu của Công ty đã được xây dựng từ công ty nhà nước và tiếp tục được phát triển sau khi cổ phần hóa. Cơ cấu tài chính lành mạnh không có nợ vay giúp Công ty không chịu gánh nặng trả lãi trong khi tình hình sản xuất kinh doanh chưa được khởi sắc.</w:t>
      </w:r>
    </w:p>
    <w:p w:rsidR="00BB5E24" w:rsidRPr="00BB5E24" w:rsidRDefault="0051337F" w:rsidP="001D52BF">
      <w:pPr>
        <w:pStyle w:val="ListParagraph"/>
        <w:widowControl w:val="0"/>
        <w:numPr>
          <w:ilvl w:val="0"/>
          <w:numId w:val="18"/>
        </w:numPr>
        <w:tabs>
          <w:tab w:val="num" w:pos="720"/>
        </w:tabs>
        <w:autoSpaceDE w:val="0"/>
        <w:autoSpaceDN w:val="0"/>
        <w:adjustRightInd w:val="0"/>
        <w:ind w:right="-327"/>
        <w:rPr>
          <w:szCs w:val="22"/>
          <w:lang w:val="es-ES"/>
        </w:rPr>
      </w:pPr>
      <w:r w:rsidRPr="00BB5E24">
        <w:rPr>
          <w:b/>
          <w:szCs w:val="22"/>
        </w:rPr>
        <w:t>Điểm yếu</w:t>
      </w:r>
    </w:p>
    <w:p w:rsidR="00162729" w:rsidRPr="00BB5E24" w:rsidRDefault="00D847EC" w:rsidP="00C229DB">
      <w:pPr>
        <w:pStyle w:val="ListParagraph"/>
        <w:widowControl w:val="0"/>
        <w:tabs>
          <w:tab w:val="num" w:pos="720"/>
        </w:tabs>
        <w:autoSpaceDE w:val="0"/>
        <w:autoSpaceDN w:val="0"/>
        <w:adjustRightInd w:val="0"/>
        <w:ind w:right="29"/>
        <w:rPr>
          <w:szCs w:val="22"/>
          <w:lang w:val="es-ES"/>
        </w:rPr>
      </w:pPr>
      <w:r>
        <w:rPr>
          <w:szCs w:val="22"/>
          <w:lang w:val="es-ES"/>
        </w:rPr>
        <w:t>Công ty có vốn điều lệ nhỏ do đó khả năng thực hiện những công trình lớn là không cao</w:t>
      </w:r>
      <w:r w:rsidR="00D17104">
        <w:rPr>
          <w:szCs w:val="22"/>
          <w:lang w:val="es-ES"/>
        </w:rPr>
        <w:t>, doanh thu chủ yếu đến từ thi công gói thầu A4</w:t>
      </w:r>
      <w:r>
        <w:rPr>
          <w:szCs w:val="22"/>
          <w:lang w:val="es-ES"/>
        </w:rPr>
        <w:t xml:space="preserve">. Đồng thời </w:t>
      </w:r>
      <w:r w:rsidR="00295D0E">
        <w:rPr>
          <w:szCs w:val="22"/>
          <w:lang w:val="es-ES"/>
        </w:rPr>
        <w:t>doanh thu của Công ty đang trong tình trạng khó khăn do việc chậm trễ giải phóng mặt bằng thi công và một số hạng mục không đạt được chất lượng nghiệm thu.</w:t>
      </w:r>
    </w:p>
    <w:p w:rsidR="00535692" w:rsidRPr="00015398" w:rsidRDefault="00535692" w:rsidP="001D52BF">
      <w:pPr>
        <w:widowControl w:val="0"/>
        <w:numPr>
          <w:ilvl w:val="0"/>
          <w:numId w:val="17"/>
        </w:numPr>
        <w:tabs>
          <w:tab w:val="num" w:pos="720"/>
        </w:tabs>
        <w:autoSpaceDE w:val="0"/>
        <w:autoSpaceDN w:val="0"/>
        <w:adjustRightInd w:val="0"/>
        <w:ind w:right="-327"/>
        <w:rPr>
          <w:b/>
          <w:szCs w:val="22"/>
        </w:rPr>
      </w:pPr>
      <w:r w:rsidRPr="00015398">
        <w:rPr>
          <w:b/>
          <w:szCs w:val="22"/>
        </w:rPr>
        <w:t xml:space="preserve">Cơ hội </w:t>
      </w:r>
    </w:p>
    <w:p w:rsidR="008A280E" w:rsidRPr="00015398" w:rsidRDefault="001478C0" w:rsidP="00C229DB">
      <w:pPr>
        <w:widowControl w:val="0"/>
        <w:tabs>
          <w:tab w:val="num" w:pos="720"/>
          <w:tab w:val="left" w:pos="1172"/>
        </w:tabs>
        <w:ind w:left="720" w:right="29"/>
        <w:rPr>
          <w:szCs w:val="22"/>
        </w:rPr>
      </w:pPr>
      <w:r>
        <w:rPr>
          <w:bCs/>
          <w:szCs w:val="22"/>
        </w:rPr>
        <w:t xml:space="preserve">Ngành </w:t>
      </w:r>
      <w:r w:rsidR="009E161F">
        <w:rPr>
          <w:bCs/>
          <w:szCs w:val="22"/>
        </w:rPr>
        <w:t xml:space="preserve">xây dựng hạ tầng được coi là trọng điểm </w:t>
      </w:r>
      <w:proofErr w:type="gramStart"/>
      <w:r w:rsidR="009E161F">
        <w:rPr>
          <w:bCs/>
          <w:szCs w:val="22"/>
        </w:rPr>
        <w:t>thu</w:t>
      </w:r>
      <w:proofErr w:type="gramEnd"/>
      <w:r w:rsidR="009E161F">
        <w:rPr>
          <w:bCs/>
          <w:szCs w:val="22"/>
        </w:rPr>
        <w:t xml:space="preserve"> hút đầu tư trong nước cũng như nguồn vốn nước ngoài trong thời gian tới. Do đó tiềm năng để Công ty phát triển là rất lớn. Kèm </w:t>
      </w:r>
      <w:proofErr w:type="gramStart"/>
      <w:r w:rsidR="009E161F">
        <w:rPr>
          <w:bCs/>
          <w:szCs w:val="22"/>
        </w:rPr>
        <w:t>theo</w:t>
      </w:r>
      <w:proofErr w:type="gramEnd"/>
      <w:r w:rsidR="009E161F">
        <w:rPr>
          <w:bCs/>
          <w:szCs w:val="22"/>
        </w:rPr>
        <w:t xml:space="preserve"> đó, thành phố Hải Phòng hiện đang đẩy mạnh chiến lược phát triển hệ thống giao thông vận tải đường bộ. </w:t>
      </w:r>
      <w:proofErr w:type="gramStart"/>
      <w:r w:rsidR="009E161F">
        <w:rPr>
          <w:bCs/>
          <w:szCs w:val="22"/>
        </w:rPr>
        <w:t>Điều này cũng mở ra nhiều cơ hội cho Công ty.</w:t>
      </w:r>
      <w:proofErr w:type="gramEnd"/>
    </w:p>
    <w:p w:rsidR="007D54A6" w:rsidRPr="00015398" w:rsidRDefault="007D54A6" w:rsidP="001D52BF">
      <w:pPr>
        <w:widowControl w:val="0"/>
        <w:numPr>
          <w:ilvl w:val="0"/>
          <w:numId w:val="11"/>
        </w:numPr>
        <w:tabs>
          <w:tab w:val="clear" w:pos="360"/>
          <w:tab w:val="num" w:pos="720"/>
        </w:tabs>
        <w:ind w:left="720" w:right="-329"/>
        <w:rPr>
          <w:b/>
          <w:szCs w:val="22"/>
        </w:rPr>
      </w:pPr>
      <w:r w:rsidRPr="00015398">
        <w:rPr>
          <w:b/>
          <w:szCs w:val="22"/>
        </w:rPr>
        <w:lastRenderedPageBreak/>
        <w:t>Thách thức</w:t>
      </w:r>
    </w:p>
    <w:p w:rsidR="00BA7465" w:rsidRPr="00015398" w:rsidRDefault="00675874" w:rsidP="00C229DB">
      <w:pPr>
        <w:widowControl w:val="0"/>
        <w:tabs>
          <w:tab w:val="num" w:pos="720"/>
        </w:tabs>
        <w:autoSpaceDE w:val="0"/>
        <w:autoSpaceDN w:val="0"/>
        <w:adjustRightInd w:val="0"/>
        <w:ind w:left="720" w:right="29"/>
        <w:rPr>
          <w:szCs w:val="22"/>
          <w:lang w:val="es-ES"/>
        </w:rPr>
      </w:pPr>
      <w:r>
        <w:rPr>
          <w:szCs w:val="22"/>
          <w:lang w:val="es-ES"/>
        </w:rPr>
        <w:t xml:space="preserve">Công ty đang </w:t>
      </w:r>
      <w:r w:rsidR="009B4810">
        <w:rPr>
          <w:szCs w:val="22"/>
          <w:lang w:val="es-ES"/>
        </w:rPr>
        <w:t>c</w:t>
      </w:r>
      <w:r w:rsidR="00D17104">
        <w:rPr>
          <w:szCs w:val="22"/>
          <w:lang w:val="es-ES"/>
        </w:rPr>
        <w:t>hịu sự cạnh tranh từ nhiều nhà thầu khác trong khu vực, chi phí đầu vào tác động đến giá vốn khiến kết quả sản xuất kinh doanh chịu ảnh hưởng tiêu cực. Áp lực về tìm kiếm các gói thầu mới cũng là thách thức cho Công ty.</w:t>
      </w:r>
    </w:p>
    <w:p w:rsidR="00AB782B" w:rsidRPr="00015398" w:rsidDel="00AB782B" w:rsidRDefault="00FB5A3F" w:rsidP="001D52BF">
      <w:pPr>
        <w:pStyle w:val="Heading2"/>
        <w:numPr>
          <w:ilvl w:val="0"/>
          <w:numId w:val="27"/>
        </w:numPr>
        <w:ind w:left="360"/>
      </w:pPr>
      <w:bookmarkStart w:id="1006" w:name="_Toc183481770"/>
      <w:bookmarkStart w:id="1007" w:name="_Toc304931666"/>
      <w:bookmarkStart w:id="1008" w:name="_Toc337453294"/>
      <w:bookmarkStart w:id="1009" w:name="_Toc339021119"/>
      <w:bookmarkStart w:id="1010" w:name="_Toc393110655"/>
      <w:bookmarkStart w:id="1011" w:name="_Toc393292398"/>
      <w:bookmarkStart w:id="1012" w:name="_Toc393294864"/>
      <w:bookmarkStart w:id="1013" w:name="_Toc393295441"/>
      <w:bookmarkStart w:id="1014" w:name="_Toc393315386"/>
      <w:bookmarkStart w:id="1015" w:name="_Toc394315841"/>
      <w:bookmarkStart w:id="1016" w:name="_Toc394316658"/>
      <w:bookmarkStart w:id="1017" w:name="_Toc397942553"/>
      <w:bookmarkStart w:id="1018" w:name="_Toc452996476"/>
      <w:bookmarkStart w:id="1019" w:name="_Toc80513802"/>
      <w:r w:rsidRPr="00015398">
        <w:t>Vị thế của Công ty so với các doanh nghiệp khác trong ngành</w:t>
      </w:r>
      <w:bookmarkStart w:id="1020" w:name="_Toc394315842"/>
      <w:bookmarkStart w:id="1021" w:name="_Toc394316659"/>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20"/>
      <w:bookmarkEnd w:id="1021"/>
    </w:p>
    <w:p w:rsidR="00AB782B" w:rsidRPr="00015398" w:rsidRDefault="00AB782B" w:rsidP="001D52BF">
      <w:pPr>
        <w:pStyle w:val="Heading3"/>
        <w:numPr>
          <w:ilvl w:val="1"/>
          <w:numId w:val="27"/>
        </w:numPr>
        <w:rPr>
          <w:color w:val="008000"/>
          <w:lang w:val="pt-BR"/>
        </w:rPr>
      </w:pPr>
      <w:bookmarkStart w:id="1022" w:name="_Toc394315843"/>
      <w:bookmarkStart w:id="1023" w:name="_Toc394316660"/>
      <w:bookmarkStart w:id="1024" w:name="_Toc397942554"/>
      <w:bookmarkStart w:id="1025" w:name="_Toc452996477"/>
      <w:r w:rsidRPr="00015398">
        <w:rPr>
          <w:lang w:val="pt-BR"/>
        </w:rPr>
        <w:t xml:space="preserve">Vị thế của </w:t>
      </w:r>
      <w:r w:rsidR="00F6661E">
        <w:rPr>
          <w:lang w:val="pt-BR"/>
        </w:rPr>
        <w:t>Công ty cổ phần Xây dựng và Phát triển Cơ sở Hạ tầng</w:t>
      </w:r>
      <w:r w:rsidRPr="00015398">
        <w:rPr>
          <w:lang w:val="pt-BR"/>
        </w:rPr>
        <w:t xml:space="preserve"> so với các Công ty trong ngành</w:t>
      </w:r>
      <w:bookmarkEnd w:id="1022"/>
      <w:bookmarkEnd w:id="1023"/>
      <w:bookmarkEnd w:id="1024"/>
      <w:bookmarkEnd w:id="1025"/>
    </w:p>
    <w:p w:rsidR="00D17104" w:rsidRPr="00904DEC" w:rsidRDefault="00D17104" w:rsidP="00D17104">
      <w:pPr>
        <w:spacing w:line="288" w:lineRule="auto"/>
        <w:ind w:left="360"/>
        <w:rPr>
          <w:lang w:val="pt-BR"/>
        </w:rPr>
      </w:pPr>
      <w:bookmarkStart w:id="1026" w:name="_Toc394315844"/>
      <w:bookmarkStart w:id="1027" w:name="_Toc394316661"/>
      <w:bookmarkStart w:id="1028" w:name="_Toc397942555"/>
      <w:r w:rsidRPr="00904DEC">
        <w:rPr>
          <w:lang w:val="pt-BR"/>
        </w:rPr>
        <w:t xml:space="preserve">CTCP Xây dựng và Phát triển cơ sở hạ tầng hoạt động chủ yếu trong lĩnh vực xây dựng các công trình dân dụng, giao thông thủy lợi và các công trình điện, nước. Công ty có lợi thế khi tạo dựng được mối quan hệ tốt với các chủ đầu tư cũng như chính quyền Thành phố Hải Phòng và được các đối tác này tín nhiệm. Do đó dù không phải là một doanh nghiệp có quy mô lớn nhưng Công ty vẫn có vị thế nhất định trong ngành xây dựng Thành phố Hải Phòng. Tuy nhiên từ cuối năm 2013 đến nay, tình hình kinh doanh chính của Công ty có nhiều biến động khiến Công ty chịu lỗ sau thuế khá lớn. Điều này đã ảnh hưởng không tích cực đến vị thế và triển vọng của Công ty trong tương lai gần. </w:t>
      </w:r>
    </w:p>
    <w:p w:rsidR="00893CA1" w:rsidRPr="004B5D17" w:rsidRDefault="00893CA1" w:rsidP="001D52BF">
      <w:pPr>
        <w:pStyle w:val="Style2"/>
        <w:widowControl w:val="0"/>
        <w:numPr>
          <w:ilvl w:val="1"/>
          <w:numId w:val="27"/>
        </w:numPr>
        <w:spacing w:after="120" w:line="288" w:lineRule="auto"/>
        <w:ind w:right="-329"/>
        <w:outlineLvl w:val="2"/>
        <w:rPr>
          <w:rFonts w:ascii="Times New Roman" w:hAnsi="Times New Roman"/>
          <w:szCs w:val="22"/>
          <w:lang w:val="pt-BR"/>
        </w:rPr>
      </w:pPr>
      <w:bookmarkStart w:id="1029" w:name="_Toc452996478"/>
      <w:r w:rsidRPr="004B5D17">
        <w:rPr>
          <w:rFonts w:ascii="Times New Roman" w:hAnsi="Times New Roman"/>
          <w:szCs w:val="22"/>
          <w:lang w:val="pt-BR"/>
        </w:rPr>
        <w:t>Triển vọng Công ty</w:t>
      </w:r>
      <w:bookmarkEnd w:id="1026"/>
      <w:bookmarkEnd w:id="1027"/>
      <w:bookmarkEnd w:id="1028"/>
      <w:bookmarkEnd w:id="1029"/>
    </w:p>
    <w:p w:rsidR="00D17104" w:rsidRDefault="00D17104" w:rsidP="00D17104">
      <w:pPr>
        <w:spacing w:line="288" w:lineRule="auto"/>
        <w:ind w:left="360"/>
        <w:rPr>
          <w:lang w:val="pt-BR"/>
        </w:rPr>
      </w:pPr>
      <w:bookmarkStart w:id="1030" w:name="_Toc394315845"/>
      <w:bookmarkStart w:id="1031" w:name="_Toc394316662"/>
      <w:bookmarkStart w:id="1032" w:name="_Toc397942556"/>
      <w:r w:rsidRPr="00AE6819">
        <w:rPr>
          <w:lang w:val="pt-BR"/>
        </w:rPr>
        <w:t>Là một cô</w:t>
      </w:r>
      <w:r>
        <w:rPr>
          <w:lang w:val="pt-BR"/>
        </w:rPr>
        <w:t>ng ty c</w:t>
      </w:r>
      <w:r w:rsidRPr="00AE6819">
        <w:rPr>
          <w:lang w:val="pt-BR"/>
        </w:rPr>
        <w:t>ó</w:t>
      </w:r>
      <w:r>
        <w:rPr>
          <w:lang w:val="pt-BR"/>
        </w:rPr>
        <w:t xml:space="preserve"> quy m</w:t>
      </w:r>
      <w:r w:rsidRPr="00AE6819">
        <w:rPr>
          <w:lang w:val="pt-BR"/>
        </w:rPr>
        <w:t>ô</w:t>
      </w:r>
      <w:r>
        <w:rPr>
          <w:lang w:val="pt-BR"/>
        </w:rPr>
        <w:t xml:space="preserve"> nh</w:t>
      </w:r>
      <w:r w:rsidRPr="00AE6819">
        <w:rPr>
          <w:lang w:val="pt-BR"/>
        </w:rPr>
        <w:t>ỏ</w:t>
      </w:r>
      <w:r>
        <w:rPr>
          <w:lang w:val="pt-BR"/>
        </w:rPr>
        <w:t>, CID v</w:t>
      </w:r>
      <w:r w:rsidRPr="00AE6819">
        <w:rPr>
          <w:lang w:val="pt-BR"/>
        </w:rPr>
        <w:t>ừa</w:t>
      </w:r>
      <w:r>
        <w:rPr>
          <w:lang w:val="pt-BR"/>
        </w:rPr>
        <w:t xml:space="preserve"> c</w:t>
      </w:r>
      <w:r w:rsidRPr="00AE6819">
        <w:rPr>
          <w:lang w:val="pt-BR"/>
        </w:rPr>
        <w:t>óư</w:t>
      </w:r>
      <w:r>
        <w:rPr>
          <w:lang w:val="pt-BR"/>
        </w:rPr>
        <w:t xml:space="preserve">u </w:t>
      </w:r>
      <w:r w:rsidRPr="00AE6819">
        <w:rPr>
          <w:lang w:val="pt-BR"/>
        </w:rPr>
        <w:t>đ</w:t>
      </w:r>
      <w:r>
        <w:rPr>
          <w:lang w:val="pt-BR"/>
        </w:rPr>
        <w:t>i</w:t>
      </w:r>
      <w:r w:rsidRPr="00AE6819">
        <w:rPr>
          <w:lang w:val="pt-BR"/>
        </w:rPr>
        <w:t>ểm</w:t>
      </w:r>
      <w:r>
        <w:rPr>
          <w:lang w:val="pt-BR"/>
        </w:rPr>
        <w:t xml:space="preserve"> v</w:t>
      </w:r>
      <w:r w:rsidRPr="00AE6819">
        <w:rPr>
          <w:lang w:val="pt-BR"/>
        </w:rPr>
        <w:t>à</w:t>
      </w:r>
      <w:r>
        <w:rPr>
          <w:lang w:val="pt-BR"/>
        </w:rPr>
        <w:t xml:space="preserve"> như</w:t>
      </w:r>
      <w:r w:rsidRPr="00AE6819">
        <w:rPr>
          <w:lang w:val="pt-BR"/>
        </w:rPr>
        <w:t>ợcđ</w:t>
      </w:r>
      <w:r>
        <w:rPr>
          <w:lang w:val="pt-BR"/>
        </w:rPr>
        <w:t>i</w:t>
      </w:r>
      <w:r w:rsidRPr="00AE6819">
        <w:rPr>
          <w:lang w:val="pt-BR"/>
        </w:rPr>
        <w:t>ểm</w:t>
      </w:r>
      <w:r>
        <w:rPr>
          <w:lang w:val="pt-BR"/>
        </w:rPr>
        <w:t xml:space="preserve"> trong t</w:t>
      </w:r>
      <w:r w:rsidRPr="00AE6819">
        <w:rPr>
          <w:lang w:val="pt-BR"/>
        </w:rPr>
        <w:t>ình</w:t>
      </w:r>
      <w:r>
        <w:rPr>
          <w:lang w:val="pt-BR"/>
        </w:rPr>
        <w:t xml:space="preserve"> h</w:t>
      </w:r>
      <w:r w:rsidRPr="00AE6819">
        <w:rPr>
          <w:lang w:val="pt-BR"/>
        </w:rPr>
        <w:t>ình</w:t>
      </w:r>
      <w:r>
        <w:rPr>
          <w:lang w:val="pt-BR"/>
        </w:rPr>
        <w:t xml:space="preserve"> hi</w:t>
      </w:r>
      <w:r w:rsidRPr="00AE6819">
        <w:rPr>
          <w:lang w:val="pt-BR"/>
        </w:rPr>
        <w:t>ện</w:t>
      </w:r>
      <w:r>
        <w:rPr>
          <w:lang w:val="pt-BR"/>
        </w:rPr>
        <w:t xml:space="preserve"> nay. V</w:t>
      </w:r>
      <w:r w:rsidRPr="00AE6819">
        <w:rPr>
          <w:lang w:val="pt-BR"/>
        </w:rPr>
        <w:t>ốnđ</w:t>
      </w:r>
      <w:r>
        <w:rPr>
          <w:lang w:val="pt-BR"/>
        </w:rPr>
        <w:t>i</w:t>
      </w:r>
      <w:r w:rsidRPr="00AE6819">
        <w:rPr>
          <w:lang w:val="pt-BR"/>
        </w:rPr>
        <w:t>ều</w:t>
      </w:r>
      <w:r>
        <w:rPr>
          <w:lang w:val="pt-BR"/>
        </w:rPr>
        <w:t xml:space="preserve"> l</w:t>
      </w:r>
      <w:r w:rsidRPr="00AE6819">
        <w:rPr>
          <w:lang w:val="pt-BR"/>
        </w:rPr>
        <w:t>ệ</w:t>
      </w:r>
      <w:r>
        <w:rPr>
          <w:lang w:val="pt-BR"/>
        </w:rPr>
        <w:t xml:space="preserve"> kh</w:t>
      </w:r>
      <w:r w:rsidRPr="00AE6819">
        <w:rPr>
          <w:lang w:val="pt-BR"/>
        </w:rPr>
        <w:t>ô</w:t>
      </w:r>
      <w:r>
        <w:rPr>
          <w:lang w:val="pt-BR"/>
        </w:rPr>
        <w:t>ng l</w:t>
      </w:r>
      <w:r w:rsidRPr="00AE6819">
        <w:rPr>
          <w:lang w:val="pt-BR"/>
        </w:rPr>
        <w:t>ớn</w:t>
      </w:r>
      <w:r>
        <w:rPr>
          <w:lang w:val="pt-BR"/>
        </w:rPr>
        <w:t xml:space="preserve"> khi</w:t>
      </w:r>
      <w:r w:rsidRPr="00FE4DFF">
        <w:rPr>
          <w:lang w:val="pt-BR"/>
        </w:rPr>
        <w:t>ến</w:t>
      </w:r>
      <w:r>
        <w:rPr>
          <w:lang w:val="pt-BR"/>
        </w:rPr>
        <w:t xml:space="preserve"> C</w:t>
      </w:r>
      <w:r w:rsidRPr="00FE4DFF">
        <w:rPr>
          <w:lang w:val="pt-BR"/>
        </w:rPr>
        <w:t>ô</w:t>
      </w:r>
      <w:r>
        <w:rPr>
          <w:lang w:val="pt-BR"/>
        </w:rPr>
        <w:t>ng ty kh</w:t>
      </w:r>
      <w:r w:rsidRPr="00FE4DFF">
        <w:rPr>
          <w:lang w:val="pt-BR"/>
        </w:rPr>
        <w:t>ó</w:t>
      </w:r>
      <w:r>
        <w:rPr>
          <w:lang w:val="pt-BR"/>
        </w:rPr>
        <w:t xml:space="preserve"> c</w:t>
      </w:r>
      <w:r w:rsidRPr="00FE4DFF">
        <w:rPr>
          <w:lang w:val="pt-BR"/>
        </w:rPr>
        <w:t>ó</w:t>
      </w:r>
      <w:r>
        <w:rPr>
          <w:lang w:val="pt-BR"/>
        </w:rPr>
        <w:t xml:space="preserve"> kh</w:t>
      </w:r>
      <w:r w:rsidRPr="00FE4DFF">
        <w:rPr>
          <w:lang w:val="pt-BR"/>
        </w:rPr>
        <w:t>ả</w:t>
      </w:r>
      <w:r>
        <w:rPr>
          <w:lang w:val="pt-BR"/>
        </w:rPr>
        <w:t xml:space="preserve"> n</w:t>
      </w:r>
      <w:r w:rsidRPr="00FE4DFF">
        <w:rPr>
          <w:lang w:val="pt-BR"/>
        </w:rPr>
        <w:t>ă</w:t>
      </w:r>
      <w:r>
        <w:rPr>
          <w:lang w:val="pt-BR"/>
        </w:rPr>
        <w:t>ng th</w:t>
      </w:r>
      <w:r w:rsidRPr="00FE4DFF">
        <w:rPr>
          <w:lang w:val="pt-BR"/>
        </w:rPr>
        <w:t>ực</w:t>
      </w:r>
      <w:r>
        <w:rPr>
          <w:lang w:val="pt-BR"/>
        </w:rPr>
        <w:t xml:space="preserve"> hi</w:t>
      </w:r>
      <w:r w:rsidRPr="00FE4DFF">
        <w:rPr>
          <w:lang w:val="pt-BR"/>
        </w:rPr>
        <w:t>ện</w:t>
      </w:r>
      <w:r>
        <w:rPr>
          <w:lang w:val="pt-BR"/>
        </w:rPr>
        <w:t xml:space="preserve"> c</w:t>
      </w:r>
      <w:r w:rsidRPr="00FE4DFF">
        <w:rPr>
          <w:lang w:val="pt-BR"/>
        </w:rPr>
        <w:t>ác</w:t>
      </w:r>
      <w:r>
        <w:rPr>
          <w:lang w:val="pt-BR"/>
        </w:rPr>
        <w:t xml:space="preserve"> d</w:t>
      </w:r>
      <w:r w:rsidRPr="00FE4DFF">
        <w:rPr>
          <w:lang w:val="pt-BR"/>
        </w:rPr>
        <w:t>ựán</w:t>
      </w:r>
      <w:r>
        <w:rPr>
          <w:lang w:val="pt-BR"/>
        </w:rPr>
        <w:t xml:space="preserve"> l</w:t>
      </w:r>
      <w:r w:rsidRPr="00FE4DFF">
        <w:rPr>
          <w:lang w:val="pt-BR"/>
        </w:rPr>
        <w:t>ớn</w:t>
      </w:r>
      <w:r>
        <w:rPr>
          <w:lang w:val="pt-BR"/>
        </w:rPr>
        <w:t xml:space="preserve"> nh</w:t>
      </w:r>
      <w:r w:rsidRPr="00FE4DFF">
        <w:rPr>
          <w:lang w:val="pt-BR"/>
        </w:rPr>
        <w:t>ư</w:t>
      </w:r>
      <w:r>
        <w:rPr>
          <w:lang w:val="pt-BR"/>
        </w:rPr>
        <w:t>ng v</w:t>
      </w:r>
      <w:r w:rsidRPr="00FE4DFF">
        <w:rPr>
          <w:lang w:val="pt-BR"/>
        </w:rPr>
        <w:t>ới</w:t>
      </w:r>
      <w:r>
        <w:rPr>
          <w:lang w:val="pt-BR"/>
        </w:rPr>
        <w:t xml:space="preserve"> quy m</w:t>
      </w:r>
      <w:r w:rsidRPr="00FE4DFF">
        <w:rPr>
          <w:lang w:val="pt-BR"/>
        </w:rPr>
        <w:t>ô</w:t>
      </w:r>
      <w:r>
        <w:rPr>
          <w:lang w:val="pt-BR"/>
        </w:rPr>
        <w:t xml:space="preserve"> nh</w:t>
      </w:r>
      <w:r w:rsidRPr="00FE4DFF">
        <w:rPr>
          <w:lang w:val="pt-BR"/>
        </w:rPr>
        <w:t>ỏ</w:t>
      </w:r>
      <w:r>
        <w:rPr>
          <w:lang w:val="pt-BR"/>
        </w:rPr>
        <w:t>, CID d</w:t>
      </w:r>
      <w:r w:rsidRPr="000232D6">
        <w:rPr>
          <w:lang w:val="pt-BR"/>
        </w:rPr>
        <w:t>ễ</w:t>
      </w:r>
      <w:r>
        <w:rPr>
          <w:lang w:val="pt-BR"/>
        </w:rPr>
        <w:t xml:space="preserve"> d</w:t>
      </w:r>
      <w:r w:rsidRPr="000232D6">
        <w:rPr>
          <w:lang w:val="pt-BR"/>
        </w:rPr>
        <w:t>àng</w:t>
      </w:r>
      <w:r>
        <w:rPr>
          <w:lang w:val="pt-BR"/>
        </w:rPr>
        <w:t xml:space="preserve"> h</w:t>
      </w:r>
      <w:r w:rsidRPr="000232D6">
        <w:rPr>
          <w:lang w:val="pt-BR"/>
        </w:rPr>
        <w:t>ơ</w:t>
      </w:r>
      <w:r>
        <w:rPr>
          <w:lang w:val="pt-BR"/>
        </w:rPr>
        <w:t>n trong c</w:t>
      </w:r>
      <w:r w:rsidRPr="000232D6">
        <w:rPr>
          <w:lang w:val="pt-BR"/>
        </w:rPr>
        <w:t>ô</w:t>
      </w:r>
      <w:r>
        <w:rPr>
          <w:lang w:val="pt-BR"/>
        </w:rPr>
        <w:t>ng t</w:t>
      </w:r>
      <w:r w:rsidRPr="000232D6">
        <w:rPr>
          <w:lang w:val="pt-BR"/>
        </w:rPr>
        <w:t>ác</w:t>
      </w:r>
      <w:r>
        <w:rPr>
          <w:lang w:val="pt-BR"/>
        </w:rPr>
        <w:t xml:space="preserve"> c</w:t>
      </w:r>
      <w:r w:rsidRPr="000232D6">
        <w:rPr>
          <w:lang w:val="pt-BR"/>
        </w:rPr>
        <w:t>ải</w:t>
      </w:r>
      <w:r>
        <w:rPr>
          <w:lang w:val="pt-BR"/>
        </w:rPr>
        <w:t xml:space="preserve"> t</w:t>
      </w:r>
      <w:r w:rsidRPr="000232D6">
        <w:rPr>
          <w:lang w:val="pt-BR"/>
        </w:rPr>
        <w:t>ổ</w:t>
      </w:r>
      <w:r>
        <w:rPr>
          <w:lang w:val="pt-BR"/>
        </w:rPr>
        <w:t xml:space="preserve"> b</w:t>
      </w:r>
      <w:r w:rsidRPr="000232D6">
        <w:rPr>
          <w:lang w:val="pt-BR"/>
        </w:rPr>
        <w:t>ộ</w:t>
      </w:r>
      <w:r>
        <w:rPr>
          <w:lang w:val="pt-BR"/>
        </w:rPr>
        <w:t xml:space="preserve"> m</w:t>
      </w:r>
      <w:r w:rsidRPr="000232D6">
        <w:rPr>
          <w:lang w:val="pt-BR"/>
        </w:rPr>
        <w:t>áy</w:t>
      </w:r>
      <w:r>
        <w:rPr>
          <w:lang w:val="pt-BR"/>
        </w:rPr>
        <w:t xml:space="preserve"> đ</w:t>
      </w:r>
      <w:r w:rsidRPr="00FE4DFF">
        <w:rPr>
          <w:lang w:val="pt-BR"/>
        </w:rPr>
        <w:t>ể</w:t>
      </w:r>
      <w:r>
        <w:rPr>
          <w:lang w:val="pt-BR"/>
        </w:rPr>
        <w:t xml:space="preserve"> chuy</w:t>
      </w:r>
      <w:r w:rsidRPr="00FE4DFF">
        <w:rPr>
          <w:lang w:val="pt-BR"/>
        </w:rPr>
        <w:t>ển</w:t>
      </w:r>
      <w:r>
        <w:rPr>
          <w:lang w:val="pt-BR"/>
        </w:rPr>
        <w:t xml:space="preserve"> m</w:t>
      </w:r>
      <w:r w:rsidRPr="00FE4DFF">
        <w:rPr>
          <w:lang w:val="pt-BR"/>
        </w:rPr>
        <w:t>ình</w:t>
      </w:r>
      <w:r>
        <w:rPr>
          <w:lang w:val="pt-BR"/>
        </w:rPr>
        <w:t xml:space="preserve"> khi t</w:t>
      </w:r>
      <w:r w:rsidRPr="00FE4DFF">
        <w:rPr>
          <w:lang w:val="pt-BR"/>
        </w:rPr>
        <w:t>ình</w:t>
      </w:r>
      <w:r>
        <w:rPr>
          <w:lang w:val="pt-BR"/>
        </w:rPr>
        <w:t xml:space="preserve"> h</w:t>
      </w:r>
      <w:r w:rsidRPr="00FE4DFF">
        <w:rPr>
          <w:lang w:val="pt-BR"/>
        </w:rPr>
        <w:t>ình</w:t>
      </w:r>
      <w:r>
        <w:rPr>
          <w:lang w:val="pt-BR"/>
        </w:rPr>
        <w:t xml:space="preserve"> kinh doanh ch</w:t>
      </w:r>
      <w:r w:rsidRPr="00FE4DFF">
        <w:rPr>
          <w:lang w:val="pt-BR"/>
        </w:rPr>
        <w:t>ính</w:t>
      </w:r>
      <w:r>
        <w:rPr>
          <w:lang w:val="pt-BR"/>
        </w:rPr>
        <w:t xml:space="preserve"> g</w:t>
      </w:r>
      <w:r w:rsidRPr="00FE4DFF">
        <w:rPr>
          <w:lang w:val="pt-BR"/>
        </w:rPr>
        <w:t>ặp</w:t>
      </w:r>
      <w:r>
        <w:rPr>
          <w:lang w:val="pt-BR"/>
        </w:rPr>
        <w:t xml:space="preserve"> kh</w:t>
      </w:r>
      <w:r w:rsidRPr="00FE4DFF">
        <w:rPr>
          <w:lang w:val="pt-BR"/>
        </w:rPr>
        <w:t>ó</w:t>
      </w:r>
      <w:r>
        <w:rPr>
          <w:lang w:val="pt-BR"/>
        </w:rPr>
        <w:t xml:space="preserve"> kh</w:t>
      </w:r>
      <w:r w:rsidRPr="00FE4DFF">
        <w:rPr>
          <w:lang w:val="pt-BR"/>
        </w:rPr>
        <w:t>ă</w:t>
      </w:r>
      <w:r>
        <w:rPr>
          <w:lang w:val="pt-BR"/>
        </w:rPr>
        <w:t>n. Hi</w:t>
      </w:r>
      <w:r w:rsidRPr="000232D6">
        <w:rPr>
          <w:lang w:val="pt-BR"/>
        </w:rPr>
        <w:t>ện</w:t>
      </w:r>
      <w:r>
        <w:rPr>
          <w:lang w:val="pt-BR"/>
        </w:rPr>
        <w:t xml:space="preserve"> t</w:t>
      </w:r>
      <w:r w:rsidRPr="000232D6">
        <w:rPr>
          <w:lang w:val="pt-BR"/>
        </w:rPr>
        <w:t>ình</w:t>
      </w:r>
      <w:r>
        <w:rPr>
          <w:lang w:val="pt-BR"/>
        </w:rPr>
        <w:t xml:space="preserve"> h</w:t>
      </w:r>
      <w:r w:rsidRPr="000232D6">
        <w:rPr>
          <w:lang w:val="pt-BR"/>
        </w:rPr>
        <w:t>ình</w:t>
      </w:r>
      <w:r>
        <w:rPr>
          <w:lang w:val="pt-BR"/>
        </w:rPr>
        <w:t xml:space="preserve"> kinh doanh c</w:t>
      </w:r>
      <w:r w:rsidRPr="000232D6">
        <w:rPr>
          <w:lang w:val="pt-BR"/>
        </w:rPr>
        <w:t>ủa</w:t>
      </w:r>
      <w:r>
        <w:rPr>
          <w:lang w:val="pt-BR"/>
        </w:rPr>
        <w:t xml:space="preserve"> C</w:t>
      </w:r>
      <w:r w:rsidRPr="000232D6">
        <w:rPr>
          <w:lang w:val="pt-BR"/>
        </w:rPr>
        <w:t>ô</w:t>
      </w:r>
      <w:r>
        <w:rPr>
          <w:lang w:val="pt-BR"/>
        </w:rPr>
        <w:t xml:space="preserve">ng ty </w:t>
      </w:r>
      <w:r w:rsidRPr="000232D6">
        <w:rPr>
          <w:lang w:val="pt-BR"/>
        </w:rPr>
        <w:t>đ</w:t>
      </w:r>
      <w:r>
        <w:rPr>
          <w:lang w:val="pt-BR"/>
        </w:rPr>
        <w:t>ang l</w:t>
      </w:r>
      <w:r w:rsidRPr="000232D6">
        <w:rPr>
          <w:lang w:val="pt-BR"/>
        </w:rPr>
        <w:t>â</w:t>
      </w:r>
      <w:r>
        <w:rPr>
          <w:lang w:val="pt-BR"/>
        </w:rPr>
        <w:t>m v</w:t>
      </w:r>
      <w:r w:rsidRPr="000232D6">
        <w:rPr>
          <w:lang w:val="pt-BR"/>
        </w:rPr>
        <w:t>ào</w:t>
      </w:r>
      <w:r>
        <w:rPr>
          <w:lang w:val="pt-BR"/>
        </w:rPr>
        <w:t xml:space="preserve"> kh</w:t>
      </w:r>
      <w:r w:rsidRPr="000232D6">
        <w:rPr>
          <w:lang w:val="pt-BR"/>
        </w:rPr>
        <w:t>ủng</w:t>
      </w:r>
      <w:r>
        <w:rPr>
          <w:lang w:val="pt-BR"/>
        </w:rPr>
        <w:t xml:space="preserve"> ho</w:t>
      </w:r>
      <w:r w:rsidRPr="000232D6">
        <w:rPr>
          <w:lang w:val="pt-BR"/>
        </w:rPr>
        <w:t>ảng</w:t>
      </w:r>
      <w:r>
        <w:rPr>
          <w:lang w:val="pt-BR"/>
        </w:rPr>
        <w:t xml:space="preserve"> ch</w:t>
      </w:r>
      <w:r w:rsidRPr="000232D6">
        <w:rPr>
          <w:lang w:val="pt-BR"/>
        </w:rPr>
        <w:t>ủ</w:t>
      </w:r>
      <w:r>
        <w:rPr>
          <w:lang w:val="pt-BR"/>
        </w:rPr>
        <w:t xml:space="preserve"> y</w:t>
      </w:r>
      <w:r w:rsidRPr="000232D6">
        <w:rPr>
          <w:lang w:val="pt-BR"/>
        </w:rPr>
        <w:t>ếu</w:t>
      </w:r>
      <w:r>
        <w:rPr>
          <w:lang w:val="pt-BR"/>
        </w:rPr>
        <w:t xml:space="preserve"> l</w:t>
      </w:r>
      <w:r w:rsidRPr="000232D6">
        <w:rPr>
          <w:lang w:val="pt-BR"/>
        </w:rPr>
        <w:t>à</w:t>
      </w:r>
      <w:r>
        <w:rPr>
          <w:lang w:val="pt-BR"/>
        </w:rPr>
        <w:t xml:space="preserve"> do c</w:t>
      </w:r>
      <w:r w:rsidRPr="000232D6">
        <w:rPr>
          <w:lang w:val="pt-BR"/>
        </w:rPr>
        <w:t>ác</w:t>
      </w:r>
      <w:r>
        <w:rPr>
          <w:lang w:val="pt-BR"/>
        </w:rPr>
        <w:t xml:space="preserve"> g</w:t>
      </w:r>
      <w:r w:rsidRPr="000232D6">
        <w:rPr>
          <w:lang w:val="pt-BR"/>
        </w:rPr>
        <w:t>ói</w:t>
      </w:r>
      <w:r>
        <w:rPr>
          <w:lang w:val="pt-BR"/>
        </w:rPr>
        <w:t xml:space="preserve"> th</w:t>
      </w:r>
      <w:r w:rsidRPr="000232D6">
        <w:rPr>
          <w:lang w:val="pt-BR"/>
        </w:rPr>
        <w:t>ầu</w:t>
      </w:r>
      <w:r>
        <w:rPr>
          <w:lang w:val="pt-BR"/>
        </w:rPr>
        <w:t xml:space="preserve"> c</w:t>
      </w:r>
      <w:r w:rsidRPr="000232D6">
        <w:rPr>
          <w:lang w:val="pt-BR"/>
        </w:rPr>
        <w:t>ũđã</w:t>
      </w:r>
      <w:r>
        <w:rPr>
          <w:lang w:val="pt-BR"/>
        </w:rPr>
        <w:t xml:space="preserve"> ho</w:t>
      </w:r>
      <w:r w:rsidRPr="000232D6">
        <w:rPr>
          <w:lang w:val="pt-BR"/>
        </w:rPr>
        <w:t>àn</w:t>
      </w:r>
      <w:r>
        <w:rPr>
          <w:lang w:val="pt-BR"/>
        </w:rPr>
        <w:t xml:space="preserve"> th</w:t>
      </w:r>
      <w:r w:rsidRPr="000232D6">
        <w:rPr>
          <w:lang w:val="pt-BR"/>
        </w:rPr>
        <w:t>ành</w:t>
      </w:r>
      <w:r>
        <w:rPr>
          <w:lang w:val="pt-BR"/>
        </w:rPr>
        <w:t xml:space="preserve"> nh</w:t>
      </w:r>
      <w:r w:rsidRPr="000232D6">
        <w:rPr>
          <w:lang w:val="pt-BR"/>
        </w:rPr>
        <w:t>ư</w:t>
      </w:r>
      <w:r>
        <w:rPr>
          <w:lang w:val="pt-BR"/>
        </w:rPr>
        <w:t>ng ch</w:t>
      </w:r>
      <w:r w:rsidRPr="000232D6">
        <w:rPr>
          <w:lang w:val="pt-BR"/>
        </w:rPr>
        <w:t>ư</w:t>
      </w:r>
      <w:r>
        <w:rPr>
          <w:lang w:val="pt-BR"/>
        </w:rPr>
        <w:t xml:space="preserve">a </w:t>
      </w:r>
      <w:r w:rsidRPr="000232D6">
        <w:rPr>
          <w:lang w:val="pt-BR"/>
        </w:rPr>
        <w:t>đủđ</w:t>
      </w:r>
      <w:r>
        <w:rPr>
          <w:lang w:val="pt-BR"/>
        </w:rPr>
        <w:t>i</w:t>
      </w:r>
      <w:r w:rsidRPr="000232D6">
        <w:rPr>
          <w:lang w:val="pt-BR"/>
        </w:rPr>
        <w:t>ều</w:t>
      </w:r>
      <w:r>
        <w:rPr>
          <w:lang w:val="pt-BR"/>
        </w:rPr>
        <w:t xml:space="preserve"> ki</w:t>
      </w:r>
      <w:r w:rsidRPr="000232D6">
        <w:rPr>
          <w:lang w:val="pt-BR"/>
        </w:rPr>
        <w:t>ện</w:t>
      </w:r>
      <w:r>
        <w:rPr>
          <w:lang w:val="pt-BR"/>
        </w:rPr>
        <w:t xml:space="preserve"> nghi</w:t>
      </w:r>
      <w:r w:rsidRPr="000232D6">
        <w:rPr>
          <w:lang w:val="pt-BR"/>
        </w:rPr>
        <w:t>ệm</w:t>
      </w:r>
      <w:r>
        <w:rPr>
          <w:lang w:val="pt-BR"/>
        </w:rPr>
        <w:t xml:space="preserve"> thu. Đ</w:t>
      </w:r>
      <w:r w:rsidRPr="000232D6">
        <w:rPr>
          <w:lang w:val="pt-BR"/>
        </w:rPr>
        <w:t>ồng</w:t>
      </w:r>
      <w:r>
        <w:rPr>
          <w:lang w:val="pt-BR"/>
        </w:rPr>
        <w:t xml:space="preserve"> th</w:t>
      </w:r>
      <w:r w:rsidRPr="000232D6">
        <w:rPr>
          <w:lang w:val="pt-BR"/>
        </w:rPr>
        <w:t>ời</w:t>
      </w:r>
      <w:r>
        <w:rPr>
          <w:lang w:val="pt-BR"/>
        </w:rPr>
        <w:t xml:space="preserve">, CID </w:t>
      </w:r>
      <w:r w:rsidRPr="000232D6">
        <w:rPr>
          <w:lang w:val="pt-BR"/>
        </w:rPr>
        <w:t>đã</w:t>
      </w:r>
      <w:r>
        <w:rPr>
          <w:lang w:val="pt-BR"/>
        </w:rPr>
        <w:t xml:space="preserve"> ch</w:t>
      </w:r>
      <w:r w:rsidRPr="000232D6">
        <w:rPr>
          <w:lang w:val="pt-BR"/>
        </w:rPr>
        <w:t>ủ</w:t>
      </w:r>
      <w:r>
        <w:rPr>
          <w:lang w:val="pt-BR"/>
        </w:rPr>
        <w:t xml:space="preserve"> đ</w:t>
      </w:r>
      <w:r w:rsidRPr="000232D6">
        <w:rPr>
          <w:lang w:val="pt-BR"/>
        </w:rPr>
        <w:t>ộn</w:t>
      </w:r>
      <w:r>
        <w:rPr>
          <w:lang w:val="pt-BR"/>
        </w:rPr>
        <w:t>g x</w:t>
      </w:r>
      <w:r w:rsidRPr="000232D6">
        <w:rPr>
          <w:lang w:val="pt-BR"/>
        </w:rPr>
        <w:t>ử</w:t>
      </w:r>
      <w:r>
        <w:rPr>
          <w:lang w:val="pt-BR"/>
        </w:rPr>
        <w:t xml:space="preserve"> l</w:t>
      </w:r>
      <w:r w:rsidRPr="000232D6">
        <w:rPr>
          <w:lang w:val="pt-BR"/>
        </w:rPr>
        <w:t>ý</w:t>
      </w:r>
      <w:r>
        <w:rPr>
          <w:lang w:val="pt-BR"/>
        </w:rPr>
        <w:t xml:space="preserve"> c</w:t>
      </w:r>
      <w:r w:rsidRPr="000232D6">
        <w:rPr>
          <w:lang w:val="pt-BR"/>
        </w:rPr>
        <w:t>ác</w:t>
      </w:r>
      <w:r>
        <w:rPr>
          <w:lang w:val="pt-BR"/>
        </w:rPr>
        <w:t xml:space="preserve"> c</w:t>
      </w:r>
      <w:r w:rsidRPr="000232D6">
        <w:rPr>
          <w:lang w:val="pt-BR"/>
        </w:rPr>
        <w:t>ô</w:t>
      </w:r>
      <w:r>
        <w:rPr>
          <w:lang w:val="pt-BR"/>
        </w:rPr>
        <w:t>ng n</w:t>
      </w:r>
      <w:r w:rsidRPr="000232D6">
        <w:rPr>
          <w:lang w:val="pt-BR"/>
        </w:rPr>
        <w:t>ợ</w:t>
      </w:r>
      <w:r>
        <w:rPr>
          <w:lang w:val="pt-BR"/>
        </w:rPr>
        <w:t xml:space="preserve"> khi</w:t>
      </w:r>
      <w:r w:rsidRPr="000232D6">
        <w:rPr>
          <w:lang w:val="pt-BR"/>
        </w:rPr>
        <w:t>ến</w:t>
      </w:r>
      <w:r>
        <w:rPr>
          <w:lang w:val="pt-BR"/>
        </w:rPr>
        <w:t xml:space="preserve"> chi ph</w:t>
      </w:r>
      <w:r w:rsidRPr="000232D6">
        <w:rPr>
          <w:lang w:val="pt-BR"/>
        </w:rPr>
        <w:t>í</w:t>
      </w:r>
      <w:r>
        <w:rPr>
          <w:lang w:val="pt-BR"/>
        </w:rPr>
        <w:t xml:space="preserve"> t</w:t>
      </w:r>
      <w:r w:rsidRPr="000232D6">
        <w:rPr>
          <w:lang w:val="pt-BR"/>
        </w:rPr>
        <w:t>ă</w:t>
      </w:r>
      <w:r>
        <w:rPr>
          <w:lang w:val="pt-BR"/>
        </w:rPr>
        <w:t>ng cao d</w:t>
      </w:r>
      <w:r w:rsidRPr="000232D6">
        <w:rPr>
          <w:lang w:val="pt-BR"/>
        </w:rPr>
        <w:t>ẫn</w:t>
      </w:r>
      <w:r>
        <w:rPr>
          <w:lang w:val="pt-BR"/>
        </w:rPr>
        <w:t xml:space="preserve"> đ</w:t>
      </w:r>
      <w:r w:rsidRPr="000232D6">
        <w:rPr>
          <w:lang w:val="pt-BR"/>
        </w:rPr>
        <w:t>ến</w:t>
      </w:r>
      <w:r>
        <w:rPr>
          <w:lang w:val="pt-BR"/>
        </w:rPr>
        <w:t xml:space="preserve"> c</w:t>
      </w:r>
      <w:r w:rsidRPr="000232D6">
        <w:rPr>
          <w:lang w:val="pt-BR"/>
        </w:rPr>
        <w:t>ô</w:t>
      </w:r>
      <w:r>
        <w:rPr>
          <w:lang w:val="pt-BR"/>
        </w:rPr>
        <w:t>ng ty b</w:t>
      </w:r>
      <w:r w:rsidRPr="000232D6">
        <w:rPr>
          <w:lang w:val="pt-BR"/>
        </w:rPr>
        <w:t>ị</w:t>
      </w:r>
      <w:r>
        <w:rPr>
          <w:lang w:val="pt-BR"/>
        </w:rPr>
        <w:t xml:space="preserve"> l</w:t>
      </w:r>
      <w:r w:rsidRPr="000232D6">
        <w:rPr>
          <w:lang w:val="pt-BR"/>
        </w:rPr>
        <w:t>ỗ</w:t>
      </w:r>
      <w:r>
        <w:rPr>
          <w:lang w:val="pt-BR"/>
        </w:rPr>
        <w:t>. Ch</w:t>
      </w:r>
      <w:r w:rsidRPr="000232D6">
        <w:rPr>
          <w:lang w:val="pt-BR"/>
        </w:rPr>
        <w:t>úng</w:t>
      </w:r>
      <w:r>
        <w:rPr>
          <w:lang w:val="pt-BR"/>
        </w:rPr>
        <w:t xml:space="preserve"> t</w:t>
      </w:r>
      <w:r w:rsidRPr="000232D6">
        <w:rPr>
          <w:lang w:val="pt-BR"/>
        </w:rPr>
        <w:t>ô</w:t>
      </w:r>
      <w:r>
        <w:rPr>
          <w:lang w:val="pt-BR"/>
        </w:rPr>
        <w:t>i cho r</w:t>
      </w:r>
      <w:r w:rsidRPr="000232D6">
        <w:rPr>
          <w:lang w:val="pt-BR"/>
        </w:rPr>
        <w:t>ằngđ</w:t>
      </w:r>
      <w:r>
        <w:rPr>
          <w:lang w:val="pt-BR"/>
        </w:rPr>
        <w:t>i</w:t>
      </w:r>
      <w:r w:rsidRPr="000232D6">
        <w:rPr>
          <w:lang w:val="pt-BR"/>
        </w:rPr>
        <w:t>ều</w:t>
      </w:r>
      <w:r>
        <w:rPr>
          <w:lang w:val="pt-BR"/>
        </w:rPr>
        <w:t xml:space="preserve"> n</w:t>
      </w:r>
      <w:r w:rsidRPr="000232D6">
        <w:rPr>
          <w:lang w:val="pt-BR"/>
        </w:rPr>
        <w:t>ày</w:t>
      </w:r>
      <w:r>
        <w:rPr>
          <w:lang w:val="pt-BR"/>
        </w:rPr>
        <w:t xml:space="preserve"> mang d</w:t>
      </w:r>
      <w:r w:rsidRPr="000232D6">
        <w:rPr>
          <w:lang w:val="pt-BR"/>
        </w:rPr>
        <w:t>ấu</w:t>
      </w:r>
      <w:r>
        <w:rPr>
          <w:lang w:val="pt-BR"/>
        </w:rPr>
        <w:t xml:space="preserve"> hi</w:t>
      </w:r>
      <w:r w:rsidRPr="000232D6">
        <w:rPr>
          <w:lang w:val="pt-BR"/>
        </w:rPr>
        <w:t>ệu</w:t>
      </w:r>
      <w:r>
        <w:rPr>
          <w:lang w:val="pt-BR"/>
        </w:rPr>
        <w:t xml:space="preserve"> t</w:t>
      </w:r>
      <w:r w:rsidRPr="000232D6">
        <w:rPr>
          <w:lang w:val="pt-BR"/>
        </w:rPr>
        <w:t>ích</w:t>
      </w:r>
      <w:r>
        <w:rPr>
          <w:lang w:val="pt-BR"/>
        </w:rPr>
        <w:t xml:space="preserve"> c</w:t>
      </w:r>
      <w:r w:rsidRPr="000232D6">
        <w:rPr>
          <w:lang w:val="pt-BR"/>
        </w:rPr>
        <w:t>ực</w:t>
      </w:r>
      <w:r>
        <w:rPr>
          <w:lang w:val="pt-BR"/>
        </w:rPr>
        <w:t xml:space="preserve"> h</w:t>
      </w:r>
      <w:r w:rsidRPr="000232D6">
        <w:rPr>
          <w:lang w:val="pt-BR"/>
        </w:rPr>
        <w:t>ơ</w:t>
      </w:r>
      <w:r>
        <w:rPr>
          <w:lang w:val="pt-BR"/>
        </w:rPr>
        <w:t>n l</w:t>
      </w:r>
      <w:r w:rsidRPr="000232D6">
        <w:rPr>
          <w:lang w:val="pt-BR"/>
        </w:rPr>
        <w:t>à</w:t>
      </w:r>
      <w:r>
        <w:rPr>
          <w:lang w:val="pt-BR"/>
        </w:rPr>
        <w:t xml:space="preserve"> ti</w:t>
      </w:r>
      <w:r w:rsidRPr="000232D6">
        <w:rPr>
          <w:lang w:val="pt-BR"/>
        </w:rPr>
        <w:t>ê</w:t>
      </w:r>
      <w:r>
        <w:rPr>
          <w:lang w:val="pt-BR"/>
        </w:rPr>
        <w:t>u c</w:t>
      </w:r>
      <w:r w:rsidRPr="000232D6">
        <w:rPr>
          <w:lang w:val="pt-BR"/>
        </w:rPr>
        <w:t>ực</w:t>
      </w:r>
      <w:r>
        <w:rPr>
          <w:lang w:val="pt-BR"/>
        </w:rPr>
        <w:t>. Trong t</w:t>
      </w:r>
      <w:r w:rsidRPr="000232D6">
        <w:rPr>
          <w:lang w:val="pt-BR"/>
        </w:rPr>
        <w:t>ươ</w:t>
      </w:r>
      <w:r>
        <w:rPr>
          <w:lang w:val="pt-BR"/>
        </w:rPr>
        <w:t>ng lai c</w:t>
      </w:r>
      <w:r w:rsidRPr="000232D6">
        <w:rPr>
          <w:lang w:val="pt-BR"/>
        </w:rPr>
        <w:t>ác</w:t>
      </w:r>
      <w:r>
        <w:rPr>
          <w:lang w:val="pt-BR"/>
        </w:rPr>
        <w:t xml:space="preserve"> g</w:t>
      </w:r>
      <w:r w:rsidRPr="000232D6">
        <w:rPr>
          <w:lang w:val="pt-BR"/>
        </w:rPr>
        <w:t>ói</w:t>
      </w:r>
      <w:r>
        <w:rPr>
          <w:lang w:val="pt-BR"/>
        </w:rPr>
        <w:t xml:space="preserve"> th</w:t>
      </w:r>
      <w:r w:rsidRPr="000232D6">
        <w:rPr>
          <w:lang w:val="pt-BR"/>
        </w:rPr>
        <w:t>ầu</w:t>
      </w:r>
      <w:r>
        <w:rPr>
          <w:lang w:val="pt-BR"/>
        </w:rPr>
        <w:t xml:space="preserve"> sau khi </w:t>
      </w:r>
      <w:r w:rsidRPr="000232D6">
        <w:rPr>
          <w:lang w:val="pt-BR"/>
        </w:rPr>
        <w:t>đã</w:t>
      </w:r>
      <w:r>
        <w:rPr>
          <w:lang w:val="pt-BR"/>
        </w:rPr>
        <w:t xml:space="preserve"> đư</w:t>
      </w:r>
      <w:r w:rsidRPr="000232D6">
        <w:rPr>
          <w:lang w:val="pt-BR"/>
        </w:rPr>
        <w:t>ợc</w:t>
      </w:r>
      <w:r>
        <w:rPr>
          <w:lang w:val="pt-BR"/>
        </w:rPr>
        <w:t xml:space="preserve"> h</w:t>
      </w:r>
      <w:r w:rsidRPr="000232D6">
        <w:rPr>
          <w:lang w:val="pt-BR"/>
        </w:rPr>
        <w:t>òa</w:t>
      </w:r>
      <w:r>
        <w:rPr>
          <w:lang w:val="pt-BR"/>
        </w:rPr>
        <w:t>n thi</w:t>
      </w:r>
      <w:r w:rsidRPr="000232D6">
        <w:rPr>
          <w:lang w:val="pt-BR"/>
        </w:rPr>
        <w:t>ện</w:t>
      </w:r>
      <w:r>
        <w:rPr>
          <w:lang w:val="pt-BR"/>
        </w:rPr>
        <w:t>, C</w:t>
      </w:r>
      <w:r w:rsidRPr="000232D6">
        <w:rPr>
          <w:lang w:val="pt-BR"/>
        </w:rPr>
        <w:t>ô</w:t>
      </w:r>
      <w:r>
        <w:rPr>
          <w:lang w:val="pt-BR"/>
        </w:rPr>
        <w:t>ng ty s</w:t>
      </w:r>
      <w:r w:rsidRPr="000232D6">
        <w:rPr>
          <w:lang w:val="pt-BR"/>
        </w:rPr>
        <w:t>ẽ</w:t>
      </w:r>
      <w:r>
        <w:rPr>
          <w:lang w:val="pt-BR"/>
        </w:rPr>
        <w:t xml:space="preserve"> c</w:t>
      </w:r>
      <w:r w:rsidRPr="000232D6">
        <w:rPr>
          <w:lang w:val="pt-BR"/>
        </w:rPr>
        <w:t>ó</w:t>
      </w:r>
      <w:r>
        <w:rPr>
          <w:lang w:val="pt-BR"/>
        </w:rPr>
        <w:t xml:space="preserve"> d</w:t>
      </w:r>
      <w:r w:rsidRPr="000232D6">
        <w:rPr>
          <w:lang w:val="pt-BR"/>
        </w:rPr>
        <w:t>òng</w:t>
      </w:r>
      <w:r>
        <w:rPr>
          <w:lang w:val="pt-BR"/>
        </w:rPr>
        <w:t xml:space="preserve"> ti</w:t>
      </w:r>
      <w:r w:rsidRPr="000232D6">
        <w:rPr>
          <w:lang w:val="pt-BR"/>
        </w:rPr>
        <w:t>ền</w:t>
      </w:r>
      <w:r>
        <w:rPr>
          <w:lang w:val="pt-BR"/>
        </w:rPr>
        <w:t xml:space="preserve"> t</w:t>
      </w:r>
      <w:r w:rsidRPr="000232D6">
        <w:rPr>
          <w:lang w:val="pt-BR"/>
        </w:rPr>
        <w:t>ừ</w:t>
      </w:r>
      <w:r>
        <w:rPr>
          <w:lang w:val="pt-BR"/>
        </w:rPr>
        <w:t xml:space="preserve"> s</w:t>
      </w:r>
      <w:r w:rsidRPr="000232D6">
        <w:rPr>
          <w:lang w:val="pt-BR"/>
        </w:rPr>
        <w:t>ản</w:t>
      </w:r>
      <w:r>
        <w:rPr>
          <w:lang w:val="pt-BR"/>
        </w:rPr>
        <w:t xml:space="preserve"> xu</w:t>
      </w:r>
      <w:r w:rsidRPr="000232D6">
        <w:rPr>
          <w:lang w:val="pt-BR"/>
        </w:rPr>
        <w:t>ất</w:t>
      </w:r>
      <w:r>
        <w:rPr>
          <w:lang w:val="pt-BR"/>
        </w:rPr>
        <w:t xml:space="preserve"> kinh doanh ch</w:t>
      </w:r>
      <w:r w:rsidRPr="000232D6">
        <w:rPr>
          <w:lang w:val="pt-BR"/>
        </w:rPr>
        <w:t>ính</w:t>
      </w:r>
      <w:r>
        <w:rPr>
          <w:lang w:val="pt-BR"/>
        </w:rPr>
        <w:t xml:space="preserve"> đ</w:t>
      </w:r>
      <w:r w:rsidRPr="000232D6">
        <w:rPr>
          <w:lang w:val="pt-BR"/>
        </w:rPr>
        <w:t>ồng</w:t>
      </w:r>
      <w:r>
        <w:rPr>
          <w:lang w:val="pt-BR"/>
        </w:rPr>
        <w:t xml:space="preserve"> th</w:t>
      </w:r>
      <w:r w:rsidRPr="000232D6">
        <w:rPr>
          <w:lang w:val="pt-BR"/>
        </w:rPr>
        <w:t>ời</w:t>
      </w:r>
      <w:r>
        <w:rPr>
          <w:lang w:val="pt-BR"/>
        </w:rPr>
        <w:t xml:space="preserve"> g</w:t>
      </w:r>
      <w:r w:rsidRPr="000232D6">
        <w:rPr>
          <w:lang w:val="pt-BR"/>
        </w:rPr>
        <w:t>ánh</w:t>
      </w:r>
      <w:r>
        <w:rPr>
          <w:lang w:val="pt-BR"/>
        </w:rPr>
        <w:t xml:space="preserve"> n</w:t>
      </w:r>
      <w:r w:rsidRPr="000232D6">
        <w:rPr>
          <w:lang w:val="pt-BR"/>
        </w:rPr>
        <w:t>ặn</w:t>
      </w:r>
      <w:r>
        <w:rPr>
          <w:lang w:val="pt-BR"/>
        </w:rPr>
        <w:t>g do c</w:t>
      </w:r>
      <w:r w:rsidRPr="000232D6">
        <w:rPr>
          <w:lang w:val="pt-BR"/>
        </w:rPr>
        <w:t>ác</w:t>
      </w:r>
      <w:r>
        <w:rPr>
          <w:lang w:val="pt-BR"/>
        </w:rPr>
        <w:t xml:space="preserve"> kho</w:t>
      </w:r>
      <w:r w:rsidRPr="000232D6">
        <w:rPr>
          <w:lang w:val="pt-BR"/>
        </w:rPr>
        <w:t>ản</w:t>
      </w:r>
      <w:r>
        <w:rPr>
          <w:lang w:val="pt-BR"/>
        </w:rPr>
        <w:t xml:space="preserve"> c</w:t>
      </w:r>
      <w:r w:rsidRPr="000232D6">
        <w:rPr>
          <w:lang w:val="pt-BR"/>
        </w:rPr>
        <w:t>ô</w:t>
      </w:r>
      <w:r>
        <w:rPr>
          <w:lang w:val="pt-BR"/>
        </w:rPr>
        <w:t>ng n</w:t>
      </w:r>
      <w:r w:rsidRPr="000232D6">
        <w:rPr>
          <w:lang w:val="pt-BR"/>
        </w:rPr>
        <w:t>ợ</w:t>
      </w:r>
      <w:r>
        <w:rPr>
          <w:lang w:val="pt-BR"/>
        </w:rPr>
        <w:t xml:space="preserve"> kh</w:t>
      </w:r>
      <w:r w:rsidRPr="000232D6">
        <w:rPr>
          <w:lang w:val="pt-BR"/>
        </w:rPr>
        <w:t>óđòi</w:t>
      </w:r>
      <w:r>
        <w:rPr>
          <w:lang w:val="pt-BR"/>
        </w:rPr>
        <w:t xml:space="preserve"> kh</w:t>
      </w:r>
      <w:r w:rsidRPr="000232D6">
        <w:rPr>
          <w:lang w:val="pt-BR"/>
        </w:rPr>
        <w:t>ô</w:t>
      </w:r>
      <w:r>
        <w:rPr>
          <w:lang w:val="pt-BR"/>
        </w:rPr>
        <w:t>ng c</w:t>
      </w:r>
      <w:r w:rsidRPr="000232D6">
        <w:rPr>
          <w:lang w:val="pt-BR"/>
        </w:rPr>
        <w:t>òn</w:t>
      </w:r>
      <w:r>
        <w:rPr>
          <w:lang w:val="pt-BR"/>
        </w:rPr>
        <w:t xml:space="preserve"> n</w:t>
      </w:r>
      <w:r w:rsidRPr="000232D6">
        <w:rPr>
          <w:lang w:val="pt-BR"/>
        </w:rPr>
        <w:t>ữa</w:t>
      </w:r>
      <w:r>
        <w:rPr>
          <w:lang w:val="pt-BR"/>
        </w:rPr>
        <w:t>.</w:t>
      </w:r>
    </w:p>
    <w:p w:rsidR="00D17104" w:rsidRPr="00AE6819" w:rsidRDefault="00D17104" w:rsidP="00D17104">
      <w:pPr>
        <w:ind w:left="360"/>
        <w:rPr>
          <w:lang w:val="pt-BR"/>
        </w:rPr>
      </w:pPr>
      <w:r>
        <w:rPr>
          <w:lang w:val="pt-BR"/>
        </w:rPr>
        <w:t>Th</w:t>
      </w:r>
      <w:r w:rsidRPr="000232D6">
        <w:rPr>
          <w:lang w:val="pt-BR"/>
        </w:rPr>
        <w:t>ị</w:t>
      </w:r>
      <w:r>
        <w:rPr>
          <w:lang w:val="pt-BR"/>
        </w:rPr>
        <w:t xml:space="preserve"> trư</w:t>
      </w:r>
      <w:r w:rsidRPr="000232D6">
        <w:rPr>
          <w:lang w:val="pt-BR"/>
        </w:rPr>
        <w:t>ờng</w:t>
      </w:r>
      <w:r>
        <w:rPr>
          <w:lang w:val="pt-BR"/>
        </w:rPr>
        <w:t xml:space="preserve"> b</w:t>
      </w:r>
      <w:r w:rsidRPr="000232D6">
        <w:rPr>
          <w:lang w:val="pt-BR"/>
        </w:rPr>
        <w:t>ất</w:t>
      </w:r>
      <w:r>
        <w:rPr>
          <w:lang w:val="pt-BR"/>
        </w:rPr>
        <w:t xml:space="preserve"> đ</w:t>
      </w:r>
      <w:r w:rsidRPr="000232D6">
        <w:rPr>
          <w:lang w:val="pt-BR"/>
        </w:rPr>
        <w:t>ộn</w:t>
      </w:r>
      <w:r>
        <w:rPr>
          <w:lang w:val="pt-BR"/>
        </w:rPr>
        <w:t>g s</w:t>
      </w:r>
      <w:r w:rsidRPr="000232D6">
        <w:rPr>
          <w:lang w:val="pt-BR"/>
        </w:rPr>
        <w:t>ản</w:t>
      </w:r>
      <w:r>
        <w:rPr>
          <w:lang w:val="pt-BR"/>
        </w:rPr>
        <w:t xml:space="preserve"> trong nư</w:t>
      </w:r>
      <w:r w:rsidRPr="000232D6">
        <w:rPr>
          <w:lang w:val="pt-BR"/>
        </w:rPr>
        <w:t>ớc</w:t>
      </w:r>
      <w:r>
        <w:rPr>
          <w:lang w:val="pt-BR"/>
        </w:rPr>
        <w:t xml:space="preserve"> n</w:t>
      </w:r>
      <w:r w:rsidRPr="000232D6">
        <w:rPr>
          <w:lang w:val="pt-BR"/>
        </w:rPr>
        <w:t>ói</w:t>
      </w:r>
      <w:r>
        <w:rPr>
          <w:lang w:val="pt-BR"/>
        </w:rPr>
        <w:t xml:space="preserve"> chung v</w:t>
      </w:r>
      <w:r w:rsidRPr="000232D6">
        <w:rPr>
          <w:lang w:val="pt-BR"/>
        </w:rPr>
        <w:t>à</w:t>
      </w:r>
      <w:r>
        <w:rPr>
          <w:lang w:val="pt-BR"/>
        </w:rPr>
        <w:t xml:space="preserve"> th</w:t>
      </w:r>
      <w:r w:rsidRPr="000232D6">
        <w:rPr>
          <w:lang w:val="pt-BR"/>
        </w:rPr>
        <w:t>ành</w:t>
      </w:r>
      <w:r>
        <w:rPr>
          <w:lang w:val="pt-BR"/>
        </w:rPr>
        <w:t xml:space="preserve"> ph</w:t>
      </w:r>
      <w:r w:rsidRPr="000232D6">
        <w:rPr>
          <w:lang w:val="pt-BR"/>
        </w:rPr>
        <w:t>ố</w:t>
      </w:r>
      <w:r>
        <w:rPr>
          <w:lang w:val="pt-BR"/>
        </w:rPr>
        <w:t xml:space="preserve"> H</w:t>
      </w:r>
      <w:r w:rsidRPr="000232D6">
        <w:rPr>
          <w:lang w:val="pt-BR"/>
        </w:rPr>
        <w:t>ải</w:t>
      </w:r>
      <w:r>
        <w:rPr>
          <w:lang w:val="pt-BR"/>
        </w:rPr>
        <w:t xml:space="preserve"> Ph</w:t>
      </w:r>
      <w:r w:rsidRPr="000232D6">
        <w:rPr>
          <w:lang w:val="pt-BR"/>
        </w:rPr>
        <w:t>òng</w:t>
      </w:r>
      <w:r>
        <w:rPr>
          <w:lang w:val="pt-BR"/>
        </w:rPr>
        <w:t xml:space="preserve"> n</w:t>
      </w:r>
      <w:r w:rsidRPr="000232D6">
        <w:rPr>
          <w:lang w:val="pt-BR"/>
        </w:rPr>
        <w:t>ói</w:t>
      </w:r>
      <w:r>
        <w:rPr>
          <w:lang w:val="pt-BR"/>
        </w:rPr>
        <w:t xml:space="preserve"> ri</w:t>
      </w:r>
      <w:r w:rsidRPr="000232D6">
        <w:rPr>
          <w:lang w:val="pt-BR"/>
        </w:rPr>
        <w:t>ê</w:t>
      </w:r>
      <w:r>
        <w:rPr>
          <w:lang w:val="pt-BR"/>
        </w:rPr>
        <w:t xml:space="preserve">ng </w:t>
      </w:r>
      <w:r w:rsidRPr="000232D6">
        <w:rPr>
          <w:lang w:val="pt-BR"/>
        </w:rPr>
        <w:t>đ</w:t>
      </w:r>
      <w:r>
        <w:rPr>
          <w:lang w:val="pt-BR"/>
        </w:rPr>
        <w:t>ang d</w:t>
      </w:r>
      <w:r w:rsidRPr="000232D6">
        <w:rPr>
          <w:lang w:val="pt-BR"/>
        </w:rPr>
        <w:t>ầnấm</w:t>
      </w:r>
      <w:r>
        <w:rPr>
          <w:lang w:val="pt-BR"/>
        </w:rPr>
        <w:t xml:space="preserve"> l</w:t>
      </w:r>
      <w:r w:rsidRPr="000232D6">
        <w:rPr>
          <w:lang w:val="pt-BR"/>
        </w:rPr>
        <w:t>ê</w:t>
      </w:r>
      <w:r>
        <w:rPr>
          <w:lang w:val="pt-BR"/>
        </w:rPr>
        <w:t>n v</w:t>
      </w:r>
      <w:r w:rsidRPr="000232D6">
        <w:rPr>
          <w:lang w:val="pt-BR"/>
        </w:rPr>
        <w:t>à</w:t>
      </w:r>
      <w:r>
        <w:rPr>
          <w:lang w:val="pt-BR"/>
        </w:rPr>
        <w:t xml:space="preserve"> c</w:t>
      </w:r>
      <w:r w:rsidRPr="000232D6">
        <w:rPr>
          <w:lang w:val="pt-BR"/>
        </w:rPr>
        <w:t>ó</w:t>
      </w:r>
      <w:r>
        <w:rPr>
          <w:lang w:val="pt-BR"/>
        </w:rPr>
        <w:t xml:space="preserve"> nh</w:t>
      </w:r>
      <w:r w:rsidRPr="000232D6">
        <w:rPr>
          <w:lang w:val="pt-BR"/>
        </w:rPr>
        <w:t>ững</w:t>
      </w:r>
      <w:r>
        <w:rPr>
          <w:lang w:val="pt-BR"/>
        </w:rPr>
        <w:t xml:space="preserve"> bư</w:t>
      </w:r>
      <w:r w:rsidRPr="000232D6">
        <w:rPr>
          <w:lang w:val="pt-BR"/>
        </w:rPr>
        <w:t>ớc</w:t>
      </w:r>
      <w:r>
        <w:rPr>
          <w:lang w:val="pt-BR"/>
        </w:rPr>
        <w:t xml:space="preserve"> chuy</w:t>
      </w:r>
      <w:r w:rsidRPr="000232D6">
        <w:rPr>
          <w:lang w:val="pt-BR"/>
        </w:rPr>
        <w:t>ển</w:t>
      </w:r>
      <w:r>
        <w:rPr>
          <w:lang w:val="pt-BR"/>
        </w:rPr>
        <w:t xml:space="preserve"> bi</w:t>
      </w:r>
      <w:r w:rsidRPr="000232D6">
        <w:rPr>
          <w:lang w:val="pt-BR"/>
        </w:rPr>
        <w:t>ến</w:t>
      </w:r>
      <w:r>
        <w:rPr>
          <w:lang w:val="pt-BR"/>
        </w:rPr>
        <w:t xml:space="preserve"> t</w:t>
      </w:r>
      <w:r w:rsidRPr="000232D6">
        <w:rPr>
          <w:lang w:val="pt-BR"/>
        </w:rPr>
        <w:t>ích</w:t>
      </w:r>
      <w:r>
        <w:rPr>
          <w:lang w:val="pt-BR"/>
        </w:rPr>
        <w:t xml:space="preserve"> c</w:t>
      </w:r>
      <w:r w:rsidRPr="000232D6">
        <w:rPr>
          <w:lang w:val="pt-BR"/>
        </w:rPr>
        <w:t>ực</w:t>
      </w:r>
      <w:r>
        <w:rPr>
          <w:lang w:val="pt-BR"/>
        </w:rPr>
        <w:t>, k</w:t>
      </w:r>
      <w:r w:rsidRPr="000232D6">
        <w:rPr>
          <w:lang w:val="pt-BR"/>
        </w:rPr>
        <w:t>éo</w:t>
      </w:r>
      <w:r>
        <w:rPr>
          <w:lang w:val="pt-BR"/>
        </w:rPr>
        <w:t xml:space="preserve"> theo nhu c</w:t>
      </w:r>
      <w:r w:rsidRPr="000232D6">
        <w:rPr>
          <w:lang w:val="pt-BR"/>
        </w:rPr>
        <w:t>ầu</w:t>
      </w:r>
      <w:r>
        <w:rPr>
          <w:lang w:val="pt-BR"/>
        </w:rPr>
        <w:t xml:space="preserve"> v</w:t>
      </w:r>
      <w:r w:rsidRPr="000232D6">
        <w:rPr>
          <w:lang w:val="pt-BR"/>
        </w:rPr>
        <w:t>ề</w:t>
      </w:r>
      <w:r>
        <w:rPr>
          <w:lang w:val="pt-BR"/>
        </w:rPr>
        <w:t xml:space="preserve"> c</w:t>
      </w:r>
      <w:r w:rsidRPr="000232D6">
        <w:rPr>
          <w:lang w:val="pt-BR"/>
        </w:rPr>
        <w:t>ác</w:t>
      </w:r>
      <w:r>
        <w:rPr>
          <w:lang w:val="pt-BR"/>
        </w:rPr>
        <w:t xml:space="preserve"> c</w:t>
      </w:r>
      <w:r w:rsidRPr="000232D6">
        <w:rPr>
          <w:lang w:val="pt-BR"/>
        </w:rPr>
        <w:t>ô</w:t>
      </w:r>
      <w:r>
        <w:rPr>
          <w:lang w:val="pt-BR"/>
        </w:rPr>
        <w:t>ng tr</w:t>
      </w:r>
      <w:r w:rsidRPr="000232D6">
        <w:rPr>
          <w:lang w:val="pt-BR"/>
        </w:rPr>
        <w:t>ình</w:t>
      </w:r>
      <w:r>
        <w:rPr>
          <w:lang w:val="pt-BR"/>
        </w:rPr>
        <w:t xml:space="preserve"> d</w:t>
      </w:r>
      <w:r w:rsidRPr="000232D6">
        <w:rPr>
          <w:lang w:val="pt-BR"/>
        </w:rPr>
        <w:t>â</w:t>
      </w:r>
      <w:r>
        <w:rPr>
          <w:lang w:val="pt-BR"/>
        </w:rPr>
        <w:t>n d</w:t>
      </w:r>
      <w:r w:rsidRPr="000232D6">
        <w:rPr>
          <w:lang w:val="pt-BR"/>
        </w:rPr>
        <w:t>ụn</w:t>
      </w:r>
      <w:r>
        <w:rPr>
          <w:lang w:val="pt-BR"/>
        </w:rPr>
        <w:t>g. C</w:t>
      </w:r>
      <w:r w:rsidRPr="000232D6">
        <w:rPr>
          <w:lang w:val="pt-BR"/>
        </w:rPr>
        <w:t>ùng</w:t>
      </w:r>
      <w:r>
        <w:rPr>
          <w:lang w:val="pt-BR"/>
        </w:rPr>
        <w:t xml:space="preserve"> v</w:t>
      </w:r>
      <w:r w:rsidRPr="000232D6">
        <w:rPr>
          <w:lang w:val="pt-BR"/>
        </w:rPr>
        <w:t>ới</w:t>
      </w:r>
      <w:r>
        <w:rPr>
          <w:lang w:val="pt-BR"/>
        </w:rPr>
        <w:t xml:space="preserve"> ch</w:t>
      </w:r>
      <w:r w:rsidRPr="000232D6">
        <w:rPr>
          <w:lang w:val="pt-BR"/>
        </w:rPr>
        <w:t>ủ</w:t>
      </w:r>
      <w:r>
        <w:rPr>
          <w:lang w:val="pt-BR"/>
        </w:rPr>
        <w:t xml:space="preserve"> trư</w:t>
      </w:r>
      <w:r w:rsidRPr="000232D6">
        <w:rPr>
          <w:lang w:val="pt-BR"/>
        </w:rPr>
        <w:t>ơn</w:t>
      </w:r>
      <w:r>
        <w:rPr>
          <w:lang w:val="pt-BR"/>
        </w:rPr>
        <w:t>g c</w:t>
      </w:r>
      <w:r w:rsidRPr="000232D6">
        <w:rPr>
          <w:lang w:val="pt-BR"/>
        </w:rPr>
        <w:t>ủa</w:t>
      </w:r>
      <w:r>
        <w:rPr>
          <w:lang w:val="pt-BR"/>
        </w:rPr>
        <w:t xml:space="preserve"> nh</w:t>
      </w:r>
      <w:r w:rsidRPr="000232D6">
        <w:rPr>
          <w:lang w:val="pt-BR"/>
        </w:rPr>
        <w:t>à</w:t>
      </w:r>
      <w:r>
        <w:rPr>
          <w:lang w:val="pt-BR"/>
        </w:rPr>
        <w:t xml:space="preserve"> nư</w:t>
      </w:r>
      <w:r w:rsidRPr="000232D6">
        <w:rPr>
          <w:lang w:val="pt-BR"/>
        </w:rPr>
        <w:t>ớc</w:t>
      </w:r>
      <w:r>
        <w:rPr>
          <w:lang w:val="pt-BR"/>
        </w:rPr>
        <w:t xml:space="preserve"> t</w:t>
      </w:r>
      <w:r w:rsidRPr="000232D6">
        <w:rPr>
          <w:lang w:val="pt-BR"/>
        </w:rPr>
        <w:t>ập</w:t>
      </w:r>
      <w:r>
        <w:rPr>
          <w:lang w:val="pt-BR"/>
        </w:rPr>
        <w:t xml:space="preserve"> trung đ</w:t>
      </w:r>
      <w:r w:rsidRPr="000232D6">
        <w:rPr>
          <w:lang w:val="pt-BR"/>
        </w:rPr>
        <w:t>ầu</w:t>
      </w:r>
      <w:r>
        <w:rPr>
          <w:lang w:val="pt-BR"/>
        </w:rPr>
        <w:t xml:space="preserve"> t</w:t>
      </w:r>
      <w:r w:rsidRPr="000232D6">
        <w:rPr>
          <w:lang w:val="pt-BR"/>
        </w:rPr>
        <w:t>ư</w:t>
      </w:r>
      <w:r>
        <w:rPr>
          <w:lang w:val="pt-BR"/>
        </w:rPr>
        <w:t xml:space="preserve"> c</w:t>
      </w:r>
      <w:r w:rsidRPr="000232D6">
        <w:rPr>
          <w:lang w:val="pt-BR"/>
        </w:rPr>
        <w:t>ô</w:t>
      </w:r>
      <w:r>
        <w:rPr>
          <w:lang w:val="pt-BR"/>
        </w:rPr>
        <w:t>ng v</w:t>
      </w:r>
      <w:r w:rsidRPr="000232D6">
        <w:rPr>
          <w:lang w:val="pt-BR"/>
        </w:rPr>
        <w:t>ào</w:t>
      </w:r>
      <w:r>
        <w:rPr>
          <w:lang w:val="pt-BR"/>
        </w:rPr>
        <w:t xml:space="preserve"> c</w:t>
      </w:r>
      <w:r w:rsidRPr="000232D6">
        <w:rPr>
          <w:lang w:val="pt-BR"/>
        </w:rPr>
        <w:t>ác</w:t>
      </w:r>
      <w:r>
        <w:rPr>
          <w:lang w:val="pt-BR"/>
        </w:rPr>
        <w:t xml:space="preserve"> c</w:t>
      </w:r>
      <w:r w:rsidRPr="000232D6">
        <w:rPr>
          <w:lang w:val="pt-BR"/>
        </w:rPr>
        <w:t>ô</w:t>
      </w:r>
      <w:r>
        <w:rPr>
          <w:lang w:val="pt-BR"/>
        </w:rPr>
        <w:t>ng tr</w:t>
      </w:r>
      <w:r w:rsidRPr="000232D6">
        <w:rPr>
          <w:lang w:val="pt-BR"/>
        </w:rPr>
        <w:t>ình</w:t>
      </w:r>
      <w:r>
        <w:rPr>
          <w:lang w:val="pt-BR"/>
        </w:rPr>
        <w:t xml:space="preserve"> c</w:t>
      </w:r>
      <w:r w:rsidRPr="000232D6">
        <w:rPr>
          <w:lang w:val="pt-BR"/>
        </w:rPr>
        <w:t>ơ</w:t>
      </w:r>
      <w:r>
        <w:rPr>
          <w:lang w:val="pt-BR"/>
        </w:rPr>
        <w:t xml:space="preserve"> s</w:t>
      </w:r>
      <w:r w:rsidRPr="000232D6">
        <w:rPr>
          <w:lang w:val="pt-BR"/>
        </w:rPr>
        <w:t>ở</w:t>
      </w:r>
      <w:r>
        <w:rPr>
          <w:lang w:val="pt-BR"/>
        </w:rPr>
        <w:t xml:space="preserve"> h</w:t>
      </w:r>
      <w:r w:rsidRPr="000232D6">
        <w:rPr>
          <w:lang w:val="pt-BR"/>
        </w:rPr>
        <w:t>ạ</w:t>
      </w:r>
      <w:r>
        <w:rPr>
          <w:lang w:val="pt-BR"/>
        </w:rPr>
        <w:t xml:space="preserve"> t</w:t>
      </w:r>
      <w:r w:rsidRPr="000232D6">
        <w:rPr>
          <w:lang w:val="pt-BR"/>
        </w:rPr>
        <w:t>ầng</w:t>
      </w:r>
      <w:r>
        <w:rPr>
          <w:lang w:val="pt-BR"/>
        </w:rPr>
        <w:t>, C</w:t>
      </w:r>
      <w:r w:rsidRPr="000232D6">
        <w:rPr>
          <w:lang w:val="pt-BR"/>
        </w:rPr>
        <w:t>ô</w:t>
      </w:r>
      <w:r>
        <w:rPr>
          <w:lang w:val="pt-BR"/>
        </w:rPr>
        <w:t>ng ty s</w:t>
      </w:r>
      <w:r w:rsidRPr="000232D6">
        <w:rPr>
          <w:lang w:val="pt-BR"/>
        </w:rPr>
        <w:t>ẽ</w:t>
      </w:r>
      <w:r>
        <w:rPr>
          <w:lang w:val="pt-BR"/>
        </w:rPr>
        <w:t xml:space="preserve"> c</w:t>
      </w:r>
      <w:r w:rsidRPr="000232D6">
        <w:rPr>
          <w:lang w:val="pt-BR"/>
        </w:rPr>
        <w:t>ó</w:t>
      </w:r>
      <w:r>
        <w:rPr>
          <w:lang w:val="pt-BR"/>
        </w:rPr>
        <w:t xml:space="preserve"> nhi</w:t>
      </w:r>
      <w:r w:rsidRPr="000232D6">
        <w:rPr>
          <w:lang w:val="pt-BR"/>
        </w:rPr>
        <w:t>ều</w:t>
      </w:r>
      <w:r>
        <w:rPr>
          <w:lang w:val="pt-BR"/>
        </w:rPr>
        <w:t xml:space="preserve"> c</w:t>
      </w:r>
      <w:r w:rsidRPr="000232D6">
        <w:rPr>
          <w:lang w:val="pt-BR"/>
        </w:rPr>
        <w:t>ơ</w:t>
      </w:r>
      <w:r>
        <w:rPr>
          <w:lang w:val="pt-BR"/>
        </w:rPr>
        <w:t xml:space="preserve"> h</w:t>
      </w:r>
      <w:r w:rsidRPr="000232D6">
        <w:rPr>
          <w:lang w:val="pt-BR"/>
        </w:rPr>
        <w:t>ội</w:t>
      </w:r>
      <w:r>
        <w:rPr>
          <w:lang w:val="pt-BR"/>
        </w:rPr>
        <w:t xml:space="preserve"> h</w:t>
      </w:r>
      <w:r w:rsidRPr="000232D6">
        <w:rPr>
          <w:lang w:val="pt-BR"/>
        </w:rPr>
        <w:t>ơ</w:t>
      </w:r>
      <w:r>
        <w:rPr>
          <w:lang w:val="pt-BR"/>
        </w:rPr>
        <w:t>n đ</w:t>
      </w:r>
      <w:r w:rsidRPr="000232D6">
        <w:rPr>
          <w:lang w:val="pt-BR"/>
        </w:rPr>
        <w:t>ể</w:t>
      </w:r>
      <w:r>
        <w:rPr>
          <w:lang w:val="pt-BR"/>
        </w:rPr>
        <w:t xml:space="preserve"> ph</w:t>
      </w:r>
      <w:r w:rsidRPr="000232D6">
        <w:rPr>
          <w:lang w:val="pt-BR"/>
        </w:rPr>
        <w:t>át</w:t>
      </w:r>
      <w:r>
        <w:rPr>
          <w:lang w:val="pt-BR"/>
        </w:rPr>
        <w:t xml:space="preserve"> tri</w:t>
      </w:r>
      <w:r w:rsidRPr="000232D6">
        <w:rPr>
          <w:lang w:val="pt-BR"/>
        </w:rPr>
        <w:t>ển</w:t>
      </w:r>
      <w:r>
        <w:rPr>
          <w:lang w:val="pt-BR"/>
        </w:rPr>
        <w:t xml:space="preserve">. </w:t>
      </w:r>
    </w:p>
    <w:p w:rsidR="00AB782B" w:rsidRPr="004B5D17" w:rsidRDefault="00AB782B" w:rsidP="001D52BF">
      <w:pPr>
        <w:pStyle w:val="Style2"/>
        <w:widowControl w:val="0"/>
        <w:numPr>
          <w:ilvl w:val="1"/>
          <w:numId w:val="27"/>
        </w:numPr>
        <w:spacing w:after="120" w:line="288" w:lineRule="auto"/>
        <w:ind w:right="-329"/>
        <w:outlineLvl w:val="2"/>
        <w:rPr>
          <w:rFonts w:ascii="Times New Roman" w:hAnsi="Times New Roman"/>
          <w:szCs w:val="22"/>
          <w:lang w:val="pt-BR"/>
        </w:rPr>
      </w:pPr>
      <w:bookmarkStart w:id="1033" w:name="_Toc452996479"/>
      <w:r w:rsidRPr="004B5D17">
        <w:rPr>
          <w:rFonts w:ascii="Times New Roman" w:hAnsi="Times New Roman"/>
          <w:szCs w:val="22"/>
          <w:lang w:val="pt-BR"/>
        </w:rPr>
        <w:t>Đánh giá về sự phù</w:t>
      </w:r>
      <w:r w:rsidR="008F12E8" w:rsidRPr="004B5D17">
        <w:rPr>
          <w:rFonts w:ascii="Times New Roman" w:hAnsi="Times New Roman"/>
          <w:szCs w:val="22"/>
          <w:lang w:val="pt-BR"/>
        </w:rPr>
        <w:t xml:space="preserve"> hợp định hướng phát triển của C</w:t>
      </w:r>
      <w:r w:rsidRPr="004B5D17">
        <w:rPr>
          <w:rFonts w:ascii="Times New Roman" w:hAnsi="Times New Roman"/>
          <w:szCs w:val="22"/>
          <w:lang w:val="pt-BR"/>
        </w:rPr>
        <w:t>ông ty với định hướng của ngành, chính sách của Nhà nước, và xu thế chung của thế giới</w:t>
      </w:r>
      <w:bookmarkStart w:id="1034" w:name="_Toc394315846"/>
      <w:bookmarkStart w:id="1035" w:name="_Toc394316663"/>
      <w:bookmarkEnd w:id="1030"/>
      <w:bookmarkEnd w:id="1031"/>
      <w:bookmarkEnd w:id="1032"/>
      <w:bookmarkEnd w:id="1033"/>
      <w:bookmarkEnd w:id="1034"/>
      <w:bookmarkEnd w:id="1035"/>
    </w:p>
    <w:p w:rsidR="00B810DC" w:rsidRPr="00904DEC" w:rsidRDefault="00E24B63" w:rsidP="00C229DB">
      <w:pPr>
        <w:widowControl w:val="0"/>
        <w:ind w:left="360" w:right="29"/>
        <w:rPr>
          <w:szCs w:val="22"/>
          <w:lang w:val="pt-BR" w:eastAsia="vi-VN"/>
        </w:rPr>
      </w:pPr>
      <w:r w:rsidRPr="00904DEC">
        <w:rPr>
          <w:szCs w:val="22"/>
          <w:lang w:val="pt-BR"/>
        </w:rPr>
        <w:t>Trong năm 201</w:t>
      </w:r>
      <w:r w:rsidR="009466B3">
        <w:rPr>
          <w:szCs w:val="22"/>
          <w:lang w:val="pt-BR"/>
        </w:rPr>
        <w:t>5</w:t>
      </w:r>
      <w:r w:rsidR="00675874" w:rsidRPr="00904DEC">
        <w:rPr>
          <w:szCs w:val="22"/>
          <w:lang w:val="pt-BR"/>
        </w:rPr>
        <w:t xml:space="preserve">, Công ty đã tích cực áp dụng </w:t>
      </w:r>
      <w:r w:rsidR="00675874" w:rsidRPr="000A7E33">
        <w:rPr>
          <w:szCs w:val="22"/>
          <w:lang w:val="pt-BR"/>
        </w:rPr>
        <w:t xml:space="preserve">các </w:t>
      </w:r>
      <w:r w:rsidR="000A7E33" w:rsidRPr="000A7E33">
        <w:rPr>
          <w:szCs w:val="22"/>
          <w:lang w:val="pt-BR"/>
        </w:rPr>
        <w:t>giả</w:t>
      </w:r>
      <w:r w:rsidR="00675874" w:rsidRPr="000A7E33">
        <w:rPr>
          <w:szCs w:val="22"/>
          <w:lang w:val="pt-BR"/>
        </w:rPr>
        <w:t>i pháp</w:t>
      </w:r>
      <w:r w:rsidR="00675874" w:rsidRPr="00904DEC">
        <w:rPr>
          <w:szCs w:val="22"/>
          <w:lang w:val="pt-BR"/>
        </w:rPr>
        <w:t xml:space="preserve"> về điều hành </w:t>
      </w:r>
      <w:r w:rsidR="00A25C13" w:rsidRPr="00904DEC">
        <w:rPr>
          <w:szCs w:val="22"/>
          <w:lang w:val="pt-BR"/>
        </w:rPr>
        <w:t>kinh doanh</w:t>
      </w:r>
      <w:r w:rsidR="00675874" w:rsidRPr="00904DEC">
        <w:rPr>
          <w:szCs w:val="22"/>
          <w:lang w:val="pt-BR"/>
        </w:rPr>
        <w:t>, kiểm soát và tiết giảm chi phí nhằm ứng phó với tình trạng khó khăn của ngành xây dựng nói chung</w:t>
      </w:r>
      <w:r w:rsidR="00A25C13" w:rsidRPr="00904DEC">
        <w:rPr>
          <w:szCs w:val="22"/>
          <w:lang w:val="pt-BR"/>
        </w:rPr>
        <w:t xml:space="preserve"> và của Công ty nói riêng</w:t>
      </w:r>
      <w:r w:rsidR="00675874" w:rsidRPr="00904DEC">
        <w:rPr>
          <w:szCs w:val="22"/>
          <w:lang w:val="pt-BR"/>
        </w:rPr>
        <w:t xml:space="preserve">. </w:t>
      </w:r>
      <w:r w:rsidR="004578AB" w:rsidRPr="00904DEC">
        <w:rPr>
          <w:szCs w:val="22"/>
          <w:lang w:val="pt-BR"/>
        </w:rPr>
        <w:t>Đặc biệt, Công ty đã tiết giảm tối đa các khoản vay để bảo toàn nguồn vốn, giảm gánh nặng về chi phí tài chính</w:t>
      </w:r>
      <w:r w:rsidR="00675874" w:rsidRPr="00904DEC">
        <w:rPr>
          <w:szCs w:val="22"/>
          <w:lang w:val="pt-BR"/>
        </w:rPr>
        <w:t xml:space="preserve">. </w:t>
      </w:r>
    </w:p>
    <w:p w:rsidR="00893CA1" w:rsidRPr="00904DEC" w:rsidRDefault="00893CA1" w:rsidP="00C229DB">
      <w:pPr>
        <w:widowControl w:val="0"/>
        <w:ind w:left="360" w:right="29"/>
        <w:rPr>
          <w:szCs w:val="22"/>
          <w:lang w:val="pt-BR" w:eastAsia="vi-VN"/>
        </w:rPr>
      </w:pPr>
      <w:r w:rsidRPr="00904DEC">
        <w:rPr>
          <w:szCs w:val="22"/>
          <w:lang w:val="pt-BR" w:eastAsia="vi-VN"/>
        </w:rPr>
        <w:t xml:space="preserve">Như vậy, định hướng phát triển của </w:t>
      </w:r>
      <w:r w:rsidR="00F6661E" w:rsidRPr="00904DEC">
        <w:rPr>
          <w:szCs w:val="22"/>
          <w:lang w:val="pt-BR" w:eastAsia="vi-VN"/>
        </w:rPr>
        <w:t>Công ty cổ phần Xây dựng và Phát triển Cơ sở Hạ tầng</w:t>
      </w:r>
      <w:r w:rsidRPr="00904DEC">
        <w:rPr>
          <w:szCs w:val="22"/>
          <w:lang w:val="pt-BR" w:eastAsia="vi-VN"/>
        </w:rPr>
        <w:t xml:space="preserve"> hoàn toàn phù hợp với định hướng phát triển của ngành, chính sách phát triển của Nhà nước.</w:t>
      </w:r>
    </w:p>
    <w:p w:rsidR="00893CA1" w:rsidRPr="00015398" w:rsidRDefault="00893CA1" w:rsidP="001D52BF">
      <w:pPr>
        <w:pStyle w:val="Heading2"/>
        <w:numPr>
          <w:ilvl w:val="0"/>
          <w:numId w:val="27"/>
        </w:numPr>
        <w:ind w:left="360"/>
      </w:pPr>
      <w:bookmarkStart w:id="1036" w:name="_Toc394315847"/>
      <w:bookmarkStart w:id="1037" w:name="_Toc394316664"/>
      <w:bookmarkStart w:id="1038" w:name="_Toc397942557"/>
      <w:bookmarkStart w:id="1039" w:name="_Toc452996480"/>
      <w:r w:rsidRPr="00015398">
        <w:t xml:space="preserve">Chính sách đối với người </w:t>
      </w:r>
      <w:proofErr w:type="gramStart"/>
      <w:r w:rsidRPr="00015398">
        <w:t>lao</w:t>
      </w:r>
      <w:proofErr w:type="gramEnd"/>
      <w:r w:rsidRPr="00015398">
        <w:t xml:space="preserve"> động</w:t>
      </w:r>
      <w:bookmarkEnd w:id="1036"/>
      <w:bookmarkEnd w:id="1037"/>
      <w:bookmarkEnd w:id="1038"/>
      <w:bookmarkEnd w:id="1039"/>
    </w:p>
    <w:p w:rsidR="00893CA1" w:rsidRPr="00015398" w:rsidRDefault="00893CA1" w:rsidP="001D52BF">
      <w:pPr>
        <w:widowControl w:val="0"/>
        <w:numPr>
          <w:ilvl w:val="1"/>
          <w:numId w:val="27"/>
        </w:numPr>
        <w:ind w:right="-327"/>
        <w:rPr>
          <w:b/>
          <w:iCs/>
          <w:szCs w:val="22"/>
          <w:lang w:val="pt-BR"/>
        </w:rPr>
      </w:pPr>
      <w:r w:rsidRPr="00015398">
        <w:rPr>
          <w:b/>
          <w:iCs/>
          <w:szCs w:val="22"/>
          <w:lang w:val="pt-BR"/>
        </w:rPr>
        <w:t>Chính sách tiền lương, thưởng, trợ cấp, phúc lợi</w:t>
      </w:r>
    </w:p>
    <w:p w:rsidR="00893CA1" w:rsidRPr="00015398" w:rsidRDefault="00F6661E" w:rsidP="001D52BF">
      <w:pPr>
        <w:widowControl w:val="0"/>
        <w:numPr>
          <w:ilvl w:val="0"/>
          <w:numId w:val="12"/>
        </w:numPr>
        <w:tabs>
          <w:tab w:val="left" w:pos="720"/>
        </w:tabs>
        <w:autoSpaceDE w:val="0"/>
        <w:autoSpaceDN w:val="0"/>
        <w:adjustRightInd w:val="0"/>
        <w:ind w:right="29"/>
        <w:rPr>
          <w:szCs w:val="22"/>
          <w:lang w:val="es-ES"/>
        </w:rPr>
      </w:pPr>
      <w:r>
        <w:rPr>
          <w:szCs w:val="22"/>
          <w:lang w:val="es-ES"/>
        </w:rPr>
        <w:t>Công ty cổ phần Xây dựng và Phát triển Cơ sở Hạ tầng</w:t>
      </w:r>
      <w:r w:rsidR="00893CA1" w:rsidRPr="00015398">
        <w:rPr>
          <w:szCs w:val="22"/>
          <w:lang w:val="es-ES"/>
        </w:rPr>
        <w:t xml:space="preserve"> đã xây dựng thang bảng lương cho người lao động và đã đăng ký tại Sở Lao động và Thương binh Xã hội </w:t>
      </w:r>
      <w:r w:rsidR="00E37D8D">
        <w:rPr>
          <w:szCs w:val="22"/>
          <w:lang w:val="es-ES"/>
        </w:rPr>
        <w:t xml:space="preserve">Thành phố </w:t>
      </w:r>
      <w:r w:rsidR="004578AB">
        <w:rPr>
          <w:szCs w:val="22"/>
          <w:lang w:val="es-ES"/>
        </w:rPr>
        <w:t>Hải Phòng</w:t>
      </w:r>
      <w:r w:rsidR="00893CA1" w:rsidRPr="00015398">
        <w:rPr>
          <w:szCs w:val="22"/>
          <w:lang w:val="es-ES"/>
        </w:rPr>
        <w:t xml:space="preserve"> quy định</w:t>
      </w:r>
      <w:r w:rsidR="008F12E8" w:rsidRPr="00015398">
        <w:rPr>
          <w:szCs w:val="22"/>
          <w:lang w:val="es-ES"/>
        </w:rPr>
        <w:t>;</w:t>
      </w:r>
    </w:p>
    <w:p w:rsidR="00893CA1" w:rsidRPr="00015398" w:rsidRDefault="00893CA1" w:rsidP="001D52BF">
      <w:pPr>
        <w:widowControl w:val="0"/>
        <w:numPr>
          <w:ilvl w:val="0"/>
          <w:numId w:val="12"/>
        </w:numPr>
        <w:tabs>
          <w:tab w:val="left" w:pos="720"/>
        </w:tabs>
        <w:autoSpaceDE w:val="0"/>
        <w:autoSpaceDN w:val="0"/>
        <w:adjustRightInd w:val="0"/>
        <w:ind w:right="29"/>
        <w:rPr>
          <w:szCs w:val="22"/>
          <w:lang w:val="es-ES"/>
        </w:rPr>
      </w:pPr>
      <w:r w:rsidRPr="00015398">
        <w:rPr>
          <w:szCs w:val="22"/>
          <w:lang w:val="es-ES"/>
        </w:rPr>
        <w:t xml:space="preserve">Người lao động được chi trả tiền lương, tiền bán sản phẩm hàng tháng đầy đủ, kịp thời theo </w:t>
      </w:r>
      <w:r w:rsidRPr="00015398">
        <w:rPr>
          <w:szCs w:val="22"/>
          <w:lang w:val="es-ES"/>
        </w:rPr>
        <w:lastRenderedPageBreak/>
        <w:t>kết quả hoàn thành công việc, theo phương án khoán và quy chế trả lương, trả thưởng của Công ty;</w:t>
      </w:r>
    </w:p>
    <w:p w:rsidR="00893CA1" w:rsidRPr="00015398" w:rsidRDefault="00893CA1" w:rsidP="001D52BF">
      <w:pPr>
        <w:widowControl w:val="0"/>
        <w:numPr>
          <w:ilvl w:val="0"/>
          <w:numId w:val="12"/>
        </w:numPr>
        <w:tabs>
          <w:tab w:val="left" w:pos="720"/>
        </w:tabs>
        <w:autoSpaceDE w:val="0"/>
        <w:autoSpaceDN w:val="0"/>
        <w:adjustRightInd w:val="0"/>
        <w:ind w:right="29"/>
        <w:rPr>
          <w:szCs w:val="22"/>
          <w:lang w:val="es-ES"/>
        </w:rPr>
      </w:pPr>
      <w:r w:rsidRPr="00015398">
        <w:rPr>
          <w:szCs w:val="22"/>
          <w:lang w:val="es-ES"/>
        </w:rPr>
        <w:t>Người lao động được hưởng tiền thưởng đầy đủ theo đề nghị của đơn vị và kết quả xét thi đua của Hội đồng thi đua khen thưởng Công ty hàng quý, năm;</w:t>
      </w:r>
    </w:p>
    <w:p w:rsidR="00893CA1" w:rsidRPr="00015398" w:rsidRDefault="00893CA1" w:rsidP="001D52BF">
      <w:pPr>
        <w:widowControl w:val="0"/>
        <w:numPr>
          <w:ilvl w:val="0"/>
          <w:numId w:val="12"/>
        </w:numPr>
        <w:tabs>
          <w:tab w:val="left" w:pos="720"/>
        </w:tabs>
        <w:autoSpaceDE w:val="0"/>
        <w:autoSpaceDN w:val="0"/>
        <w:adjustRightInd w:val="0"/>
        <w:ind w:right="-327"/>
        <w:rPr>
          <w:szCs w:val="22"/>
          <w:lang w:val="es-ES"/>
        </w:rPr>
      </w:pPr>
      <w:r w:rsidRPr="00015398">
        <w:rPr>
          <w:szCs w:val="22"/>
          <w:lang w:val="es-ES"/>
        </w:rPr>
        <w:t>Người lao động được hưởng cổ tức theo Nghị quyết đại hội cổ đông thường niên phê duyệt;</w:t>
      </w:r>
    </w:p>
    <w:p w:rsidR="00441F82" w:rsidRPr="00015398" w:rsidRDefault="00893CA1" w:rsidP="001D52BF">
      <w:pPr>
        <w:pStyle w:val="ListParagraph"/>
        <w:widowControl w:val="0"/>
        <w:numPr>
          <w:ilvl w:val="0"/>
          <w:numId w:val="10"/>
        </w:numPr>
        <w:tabs>
          <w:tab w:val="left" w:pos="720"/>
        </w:tabs>
        <w:ind w:right="29"/>
        <w:rPr>
          <w:szCs w:val="22"/>
          <w:lang w:val="es-ES"/>
        </w:rPr>
      </w:pPr>
      <w:r w:rsidRPr="00015398">
        <w:rPr>
          <w:szCs w:val="22"/>
          <w:lang w:val="es-ES"/>
        </w:rPr>
        <w:t>Người lao động được tham gia bảo hiểm xã hội, bảo hiểm y tế, bảo hiểm thất nghiệp theo đúng</w:t>
      </w:r>
      <w:r w:rsidR="00441F82" w:rsidRPr="00015398">
        <w:rPr>
          <w:szCs w:val="22"/>
          <w:lang w:val="es-ES"/>
        </w:rPr>
        <w:t>quy định; được trang cấp bảo hộ lao động theo công việc được phân công, được khám sức khỏe định kỳ hàng năm do công ty tổ chức;</w:t>
      </w:r>
    </w:p>
    <w:p w:rsidR="00441F82" w:rsidRPr="00015398" w:rsidRDefault="00441F82" w:rsidP="001D52BF">
      <w:pPr>
        <w:pStyle w:val="ListParagraph"/>
        <w:widowControl w:val="0"/>
        <w:numPr>
          <w:ilvl w:val="0"/>
          <w:numId w:val="10"/>
        </w:numPr>
        <w:tabs>
          <w:tab w:val="left" w:pos="720"/>
        </w:tabs>
        <w:ind w:right="29"/>
        <w:rPr>
          <w:szCs w:val="22"/>
          <w:lang w:val="es-ES"/>
        </w:rPr>
      </w:pPr>
      <w:r w:rsidRPr="00015398">
        <w:rPr>
          <w:szCs w:val="22"/>
          <w:lang w:val="es-ES"/>
        </w:rPr>
        <w:t>Người lao động làm thêm ngoài giờ được chi trả tiền làm thêm ngoài giờ theo quy định của Nhà nước;</w:t>
      </w:r>
    </w:p>
    <w:p w:rsidR="00441F82" w:rsidRPr="00015398" w:rsidRDefault="00441F82" w:rsidP="001D52BF">
      <w:pPr>
        <w:pStyle w:val="ListParagraph"/>
        <w:widowControl w:val="0"/>
        <w:numPr>
          <w:ilvl w:val="0"/>
          <w:numId w:val="10"/>
        </w:numPr>
        <w:tabs>
          <w:tab w:val="left" w:pos="720"/>
        </w:tabs>
        <w:ind w:right="29"/>
        <w:rPr>
          <w:szCs w:val="22"/>
          <w:lang w:val="es-ES"/>
        </w:rPr>
      </w:pPr>
      <w:r w:rsidRPr="00015398">
        <w:rPr>
          <w:szCs w:val="22"/>
          <w:lang w:val="es-ES"/>
        </w:rPr>
        <w:t>Vào các dịp lễ, tết Công ty đều có chính sách thưởng cho người lao động, mức thưởng tùy thuộc vào hiệu quả công việc và kết quả kinh doanh. Tổng kết cuối năm căn cứ kết quả sản xuất kinh</w:t>
      </w:r>
      <w:r w:rsidR="00317B3C" w:rsidRPr="00015398">
        <w:rPr>
          <w:szCs w:val="22"/>
          <w:lang w:val="es-ES"/>
        </w:rPr>
        <w:t xml:space="preserve"> doanh và mức độ hoàn thành công việc, người lao động được bình xét thi đua khen thưởng;</w:t>
      </w:r>
    </w:p>
    <w:p w:rsidR="00317B3C" w:rsidRPr="00015398" w:rsidRDefault="00317B3C" w:rsidP="001D52BF">
      <w:pPr>
        <w:pStyle w:val="ListParagraph"/>
        <w:widowControl w:val="0"/>
        <w:numPr>
          <w:ilvl w:val="0"/>
          <w:numId w:val="10"/>
        </w:numPr>
        <w:tabs>
          <w:tab w:val="left" w:pos="720"/>
        </w:tabs>
        <w:ind w:right="-327"/>
        <w:rPr>
          <w:szCs w:val="22"/>
          <w:lang w:val="es-ES"/>
        </w:rPr>
      </w:pPr>
      <w:r w:rsidRPr="00015398">
        <w:rPr>
          <w:szCs w:val="22"/>
          <w:lang w:val="es-ES"/>
        </w:rPr>
        <w:t>Người lao động được hưởng chế độ ốm đau, thai sản theo Luật Bảo hiểm.</w:t>
      </w:r>
    </w:p>
    <w:p w:rsidR="000B1DF4" w:rsidRPr="004B5D17" w:rsidRDefault="000B1DF4" w:rsidP="001D52BF">
      <w:pPr>
        <w:widowControl w:val="0"/>
        <w:numPr>
          <w:ilvl w:val="1"/>
          <w:numId w:val="27"/>
        </w:numPr>
        <w:ind w:right="-327"/>
        <w:rPr>
          <w:b/>
          <w:iCs/>
          <w:szCs w:val="22"/>
          <w:lang w:val="pt-BR"/>
        </w:rPr>
      </w:pPr>
      <w:r w:rsidRPr="00015398">
        <w:rPr>
          <w:b/>
          <w:iCs/>
          <w:szCs w:val="22"/>
          <w:lang w:val="pt-BR"/>
        </w:rPr>
        <w:t>Chính sách đào tạo</w:t>
      </w:r>
    </w:p>
    <w:p w:rsidR="000B1DF4" w:rsidRPr="00904DEC" w:rsidRDefault="00F6661E" w:rsidP="00C229DB">
      <w:pPr>
        <w:widowControl w:val="0"/>
        <w:ind w:left="360" w:right="29"/>
        <w:rPr>
          <w:szCs w:val="22"/>
          <w:lang w:val="pt-BR" w:eastAsia="vi-VN"/>
        </w:rPr>
      </w:pPr>
      <w:r w:rsidRPr="00904DEC">
        <w:rPr>
          <w:szCs w:val="22"/>
          <w:lang w:val="pt-BR" w:eastAsia="vi-VN"/>
        </w:rPr>
        <w:t>Công ty cổ phần Xây dựng và Phát triển Cơ sở Hạ tầng</w:t>
      </w:r>
      <w:r w:rsidR="000B1DF4" w:rsidRPr="00904DEC">
        <w:rPr>
          <w:szCs w:val="22"/>
          <w:lang w:val="pt-BR" w:eastAsia="vi-VN"/>
        </w:rPr>
        <w:t xml:space="preserve"> luôn xác định nhân tố con người là một trong những yếu tố quan trọng góp phần thúc đẩy sự nghiệp phát triển của Công ty. Do đó, Công ty luôn chú trọng bồi dưỡng, đào tạo đội ngũ cán bộ công nhân viên, nâng cao tay nghề để đảm bảo lao động, sản xuất đạt hiệu quả và đáp ứng yêu cầu kỹ thuật. Ngoài ra, Công ty còn tăng cường các công tác đào tạo nội bộ, tích lũy kinh nghiệm cho cán bộ công nhân viên, xem xét cứ đi đào tạo nghiệp vụ, kỹ thuật theo yêu cầu sản xuất kinh doanh.</w:t>
      </w:r>
    </w:p>
    <w:p w:rsidR="000B1DF4" w:rsidRPr="00015398" w:rsidRDefault="000B1DF4" w:rsidP="001D52BF">
      <w:pPr>
        <w:widowControl w:val="0"/>
        <w:numPr>
          <w:ilvl w:val="1"/>
          <w:numId w:val="27"/>
        </w:numPr>
        <w:ind w:right="-327"/>
        <w:rPr>
          <w:b/>
          <w:iCs/>
          <w:szCs w:val="22"/>
          <w:lang w:val="pt-BR"/>
        </w:rPr>
      </w:pPr>
      <w:r w:rsidRPr="00015398">
        <w:rPr>
          <w:b/>
          <w:iCs/>
          <w:szCs w:val="22"/>
          <w:lang w:val="pt-BR"/>
        </w:rPr>
        <w:t>Các hoạt động đoàn thể xã hội</w:t>
      </w:r>
    </w:p>
    <w:p w:rsidR="000B1DF4" w:rsidRPr="00904DEC" w:rsidRDefault="00F6661E" w:rsidP="00C229DB">
      <w:pPr>
        <w:widowControl w:val="0"/>
        <w:tabs>
          <w:tab w:val="left" w:pos="360"/>
        </w:tabs>
        <w:ind w:left="360" w:right="29"/>
        <w:rPr>
          <w:szCs w:val="22"/>
          <w:lang w:val="pt-BR" w:eastAsia="vi-VN"/>
        </w:rPr>
      </w:pPr>
      <w:r w:rsidRPr="00904DEC">
        <w:rPr>
          <w:szCs w:val="22"/>
          <w:lang w:val="pt-BR" w:eastAsia="vi-VN"/>
        </w:rPr>
        <w:t>Công ty cổ phần Xây dựng và Phát triển Cơ sở Hạ tầng</w:t>
      </w:r>
      <w:r w:rsidR="000B1DF4" w:rsidRPr="00904DEC">
        <w:rPr>
          <w:szCs w:val="22"/>
          <w:lang w:val="pt-BR" w:eastAsia="vi-VN"/>
        </w:rPr>
        <w:t xml:space="preserve"> luôn chú trọng các hoạt động đoàn thể để nâng cao tinh thần đoàn kết cho cán bộ công nhân viên của Công ty. Vào các ngày lễ như: 8/3, 20/10, 1/6... Công ty đều có những hoạt động kỷ niệm để chào mừng. Các ban, ngành, đoàn thể tại Công ty luôn đuợc lãnh đạo tạo điều kiện thuận lợi để hoạt động tốt. Các hoạt động đoàn thể của Công ty ngày một ổn định, sinh động góp phần nâng cao đời sống tinh thần cho cán bộ công nhân viên.</w:t>
      </w:r>
    </w:p>
    <w:p w:rsidR="00B810DC" w:rsidRPr="00015398" w:rsidRDefault="00B810DC" w:rsidP="001D52BF">
      <w:pPr>
        <w:pStyle w:val="Heading2"/>
        <w:numPr>
          <w:ilvl w:val="0"/>
          <w:numId w:val="27"/>
        </w:numPr>
        <w:ind w:left="540"/>
      </w:pPr>
      <w:bookmarkStart w:id="1040" w:name="_Toc394315848"/>
      <w:bookmarkStart w:id="1041" w:name="_Toc394316665"/>
      <w:bookmarkStart w:id="1042" w:name="_Toc397942558"/>
      <w:bookmarkStart w:id="1043" w:name="_Toc452996481"/>
      <w:r w:rsidRPr="00015398">
        <w:t>Chính sách cổ tức</w:t>
      </w:r>
      <w:bookmarkEnd w:id="1040"/>
      <w:bookmarkEnd w:id="1041"/>
      <w:bookmarkEnd w:id="1042"/>
      <w:bookmarkEnd w:id="1043"/>
    </w:p>
    <w:p w:rsidR="00B810DC" w:rsidRPr="00015398" w:rsidRDefault="00F6661E" w:rsidP="00C229DB">
      <w:pPr>
        <w:widowControl w:val="0"/>
        <w:ind w:left="270" w:right="29"/>
        <w:rPr>
          <w:szCs w:val="22"/>
          <w:lang w:eastAsia="vi-VN"/>
        </w:rPr>
      </w:pPr>
      <w:r>
        <w:rPr>
          <w:szCs w:val="22"/>
          <w:lang w:eastAsia="vi-VN"/>
        </w:rPr>
        <w:t>Công ty cổ phần Xây dựng và Phát triển Cơ sở Hạ tầng</w:t>
      </w:r>
      <w:r w:rsidR="00B810DC" w:rsidRPr="00015398">
        <w:rPr>
          <w:szCs w:val="22"/>
          <w:lang w:eastAsia="vi-VN"/>
        </w:rPr>
        <w:t xml:space="preserve"> tiến hành trả cổ tức cho cổ đông khi kinh doanh hàng năm có lãi, sau khi đã hoàn thành nghĩa vụ nộp thuế và các nghĩa vụ tài chính khác theo quy định của pháp luật và điều lệ Công ty. </w:t>
      </w:r>
      <w:proofErr w:type="gramStart"/>
      <w:r w:rsidR="00B810DC" w:rsidRPr="00015398">
        <w:rPr>
          <w:szCs w:val="22"/>
          <w:lang w:eastAsia="vi-VN"/>
        </w:rPr>
        <w:t>Công ty đảm bảo sau khi đã trả hết số cổ tức đã định vẫn đảm bảo thanh toán được các khoản nợ và nghĩa vụ về tài sản đến hạn phải trả.</w:t>
      </w:r>
      <w:proofErr w:type="gramEnd"/>
      <w:r w:rsidR="00B810DC" w:rsidRPr="00015398">
        <w:rPr>
          <w:szCs w:val="22"/>
          <w:lang w:eastAsia="vi-VN"/>
        </w:rPr>
        <w:t xml:space="preserve"> Hội đồng quản trị căn cứ vào lợi nhuận sau thuế </w:t>
      </w:r>
      <w:proofErr w:type="gramStart"/>
      <w:r w:rsidR="00B810DC" w:rsidRPr="00015398">
        <w:rPr>
          <w:szCs w:val="22"/>
          <w:lang w:eastAsia="vi-VN"/>
        </w:rPr>
        <w:t>thu</w:t>
      </w:r>
      <w:proofErr w:type="gramEnd"/>
      <w:r w:rsidR="00B810DC" w:rsidRPr="00015398">
        <w:rPr>
          <w:szCs w:val="22"/>
          <w:lang w:eastAsia="vi-VN"/>
        </w:rPr>
        <w:t xml:space="preserve"> nhập doanh nghiệp của Công ty để xác định lợi nhuận còn lại (sau khi đã trừ đi các khoản trích các quỹ) dùng để chia cổ tức và trình Đại hội đồng cổ đông thường niên thông qua mức cổ tức. </w:t>
      </w:r>
    </w:p>
    <w:p w:rsidR="00B810DC" w:rsidRPr="00015398" w:rsidRDefault="004578AB" w:rsidP="001651E3">
      <w:pPr>
        <w:widowControl w:val="0"/>
        <w:ind w:left="270" w:right="-327"/>
        <w:rPr>
          <w:szCs w:val="22"/>
          <w:lang w:eastAsia="vi-VN"/>
        </w:rPr>
      </w:pPr>
      <w:r w:rsidRPr="000A7E33">
        <w:rPr>
          <w:szCs w:val="22"/>
          <w:lang w:eastAsia="vi-VN"/>
        </w:rPr>
        <w:t>Do kết quả kinh doanh còn khó kh</w:t>
      </w:r>
      <w:r w:rsidR="009466B3">
        <w:rPr>
          <w:szCs w:val="22"/>
          <w:lang w:eastAsia="vi-VN"/>
        </w:rPr>
        <w:t>ă</w:t>
      </w:r>
      <w:r w:rsidRPr="000A7E33">
        <w:rPr>
          <w:szCs w:val="22"/>
          <w:lang w:eastAsia="vi-VN"/>
        </w:rPr>
        <w:t>n, Công ty chưa lên kế h</w:t>
      </w:r>
      <w:r w:rsidR="000A7E33" w:rsidRPr="000A7E33">
        <w:rPr>
          <w:szCs w:val="22"/>
          <w:lang w:eastAsia="vi-VN"/>
        </w:rPr>
        <w:t>oạch chi trả cổ tức cho năm 2015</w:t>
      </w:r>
      <w:r w:rsidRPr="000A7E33">
        <w:rPr>
          <w:szCs w:val="22"/>
          <w:lang w:eastAsia="vi-VN"/>
        </w:rPr>
        <w:t>.</w:t>
      </w:r>
    </w:p>
    <w:p w:rsidR="00B810DC" w:rsidRPr="00015398" w:rsidRDefault="00B810DC" w:rsidP="001D52BF">
      <w:pPr>
        <w:pStyle w:val="Heading2"/>
        <w:numPr>
          <w:ilvl w:val="0"/>
          <w:numId w:val="28"/>
        </w:numPr>
        <w:ind w:left="540"/>
      </w:pPr>
      <w:bookmarkStart w:id="1044" w:name="_Toc394315849"/>
      <w:bookmarkStart w:id="1045" w:name="_Toc394316666"/>
      <w:bookmarkStart w:id="1046" w:name="_Toc397942559"/>
      <w:bookmarkStart w:id="1047" w:name="_Toc452996482"/>
      <w:r w:rsidRPr="00015398">
        <w:t>Tình hình tài chính</w:t>
      </w:r>
      <w:bookmarkEnd w:id="1044"/>
      <w:bookmarkEnd w:id="1045"/>
      <w:bookmarkEnd w:id="1046"/>
      <w:bookmarkEnd w:id="1047"/>
    </w:p>
    <w:p w:rsidR="00B810DC" w:rsidRPr="00015398" w:rsidRDefault="00B810DC" w:rsidP="001D52BF">
      <w:pPr>
        <w:pStyle w:val="Style2"/>
        <w:widowControl w:val="0"/>
        <w:numPr>
          <w:ilvl w:val="1"/>
          <w:numId w:val="28"/>
        </w:numPr>
        <w:spacing w:line="288" w:lineRule="auto"/>
        <w:ind w:right="-327"/>
        <w:outlineLvl w:val="2"/>
        <w:rPr>
          <w:rFonts w:ascii="Times New Roman" w:hAnsi="Times New Roman" w:cs="Times New Roman"/>
          <w:szCs w:val="22"/>
          <w:lang w:val="es-ES_tradnl"/>
        </w:rPr>
      </w:pPr>
      <w:bookmarkStart w:id="1048" w:name="_Toc394315850"/>
      <w:bookmarkStart w:id="1049" w:name="_Toc394316667"/>
      <w:bookmarkStart w:id="1050" w:name="_Toc397942560"/>
      <w:bookmarkStart w:id="1051" w:name="_Toc452996483"/>
      <w:r w:rsidRPr="004B5D17">
        <w:rPr>
          <w:rFonts w:ascii="Times New Roman" w:hAnsi="Times New Roman" w:cs="Times New Roman"/>
        </w:rPr>
        <w:t>Các chỉ tiêu cơ bản</w:t>
      </w:r>
      <w:bookmarkEnd w:id="1048"/>
      <w:bookmarkEnd w:id="1049"/>
      <w:bookmarkEnd w:id="1050"/>
      <w:bookmarkEnd w:id="1051"/>
    </w:p>
    <w:p w:rsidR="00B810DC" w:rsidRPr="00904DEC" w:rsidRDefault="00B810DC" w:rsidP="00C229DB">
      <w:pPr>
        <w:widowControl w:val="0"/>
        <w:ind w:left="270" w:right="29"/>
        <w:rPr>
          <w:szCs w:val="22"/>
          <w:lang w:val="es-ES_tradnl" w:eastAsia="vi-VN"/>
        </w:rPr>
      </w:pPr>
      <w:r w:rsidRPr="00904DEC">
        <w:rPr>
          <w:szCs w:val="22"/>
          <w:lang w:val="es-ES_tradnl" w:eastAsia="vi-VN"/>
        </w:rPr>
        <w:t xml:space="preserve">Năm tài chính của </w:t>
      </w:r>
      <w:r w:rsidR="00F6661E" w:rsidRPr="00904DEC">
        <w:rPr>
          <w:szCs w:val="22"/>
          <w:lang w:val="es-ES_tradnl" w:eastAsia="vi-VN"/>
        </w:rPr>
        <w:t>Công ty cổ phần Xây dựng và Phát triển Cơ sở Hạ tầng</w:t>
      </w:r>
      <w:r w:rsidRPr="00904DEC">
        <w:rPr>
          <w:szCs w:val="22"/>
          <w:lang w:val="es-ES_tradnl" w:eastAsia="vi-VN"/>
        </w:rPr>
        <w:t xml:space="preserve"> bắt đầu từ ngày 01 tháng 01 và kết thúc vào ngày 31 tháng 12 hàng năm. Đơn vị tiền tệ sử dụng trong Báo cáo tài </w:t>
      </w:r>
      <w:r w:rsidRPr="00904DEC">
        <w:rPr>
          <w:szCs w:val="22"/>
          <w:lang w:val="es-ES_tradnl" w:eastAsia="vi-VN"/>
        </w:rPr>
        <w:lastRenderedPageBreak/>
        <w:t>chính bằng Đồng Việt Nam. Công ty áp dụng chế độ kế toán doanh nghiệp Việt Nam tuân thủ đầy đủ yêu cầu của các Chuẩn mực kế toán và Chế độ kế toán doanh nghiệp Việt Nam hiện hành và các quy định pháp lý có liên quan.</w:t>
      </w:r>
    </w:p>
    <w:p w:rsidR="0051337F" w:rsidRPr="00904DEC" w:rsidRDefault="0051337F" w:rsidP="001D52BF">
      <w:pPr>
        <w:widowControl w:val="0"/>
        <w:numPr>
          <w:ilvl w:val="1"/>
          <w:numId w:val="28"/>
        </w:numPr>
        <w:tabs>
          <w:tab w:val="left" w:pos="540"/>
        </w:tabs>
        <w:ind w:right="-327"/>
        <w:rPr>
          <w:b/>
          <w:szCs w:val="22"/>
          <w:lang w:val="es-ES_tradnl" w:eastAsia="vi-VN"/>
        </w:rPr>
      </w:pPr>
      <w:r w:rsidRPr="00904DEC">
        <w:rPr>
          <w:b/>
          <w:szCs w:val="22"/>
          <w:lang w:val="es-ES_tradnl"/>
        </w:rPr>
        <w:t>Trích khấu hao tài sản cố định</w:t>
      </w:r>
    </w:p>
    <w:p w:rsidR="00441F82" w:rsidRPr="00904DEC" w:rsidRDefault="0051337F" w:rsidP="00C229DB">
      <w:pPr>
        <w:widowControl w:val="0"/>
        <w:ind w:left="270" w:right="29"/>
        <w:rPr>
          <w:szCs w:val="22"/>
          <w:lang w:val="es-ES_tradnl" w:eastAsia="vi-VN"/>
        </w:rPr>
      </w:pPr>
      <w:r w:rsidRPr="00904DEC">
        <w:rPr>
          <w:szCs w:val="22"/>
          <w:lang w:val="es-ES_tradnl" w:eastAsia="vi-VN"/>
        </w:rPr>
        <w:t xml:space="preserve">Chi phí khấu hao của </w:t>
      </w:r>
      <w:r w:rsidR="00F6661E" w:rsidRPr="00904DEC">
        <w:rPr>
          <w:szCs w:val="22"/>
          <w:lang w:val="es-ES_tradnl" w:eastAsia="vi-VN"/>
        </w:rPr>
        <w:t>Công ty cổ phần Xây dựng và Phát triển Cơ sở Hạ tầng</w:t>
      </w:r>
      <w:r w:rsidRPr="00904DEC">
        <w:rPr>
          <w:szCs w:val="22"/>
          <w:lang w:val="es-ES_tradnl" w:eastAsia="vi-VN"/>
        </w:rPr>
        <w:t xml:space="preserve"> được trích theo phương pháp đường thẳng theo hướng dẫn tại Thông tư 45/2013/TT-BTC của Bộ Tài chính ban hàng ngày 25/04/2013. Tỷ lệ khấu hao của các tài sản cố định của Công ty áp dụng cụ thể như sau:</w:t>
      </w:r>
    </w:p>
    <w:p w:rsidR="00FB5A3F" w:rsidRPr="004B5D17" w:rsidRDefault="00CC6A58" w:rsidP="004B5D17">
      <w:pPr>
        <w:jc w:val="center"/>
        <w:rPr>
          <w:b/>
          <w:lang w:val="nl-NL"/>
        </w:rPr>
      </w:pPr>
      <w:bookmarkStart w:id="1052" w:name="_Toc337453515"/>
      <w:bookmarkStart w:id="1053" w:name="_Toc394316668"/>
      <w:bookmarkStart w:id="1054" w:name="_Toc397942561"/>
      <w:bookmarkStart w:id="1055" w:name="_Toc397943264"/>
      <w:r w:rsidRPr="004B5D17">
        <w:rPr>
          <w:b/>
          <w:lang w:val="nl-NL"/>
        </w:rPr>
        <w:t>B</w:t>
      </w:r>
      <w:r w:rsidR="00FB5A3F" w:rsidRPr="004B5D17">
        <w:rPr>
          <w:b/>
          <w:lang w:val="nl-NL"/>
        </w:rPr>
        <w:t xml:space="preserve">ảng </w:t>
      </w:r>
      <w:r w:rsidR="006A1467" w:rsidRPr="004B5D17">
        <w:rPr>
          <w:b/>
          <w:lang w:val="nl-NL"/>
        </w:rPr>
        <w:t>5</w:t>
      </w:r>
      <w:r w:rsidR="00FB5A3F" w:rsidRPr="004B5D17">
        <w:rPr>
          <w:b/>
          <w:lang w:val="nl-NL"/>
        </w:rPr>
        <w:t>: Thời gian khấu hao</w:t>
      </w:r>
      <w:bookmarkEnd w:id="1052"/>
      <w:bookmarkEnd w:id="1053"/>
      <w:bookmarkEnd w:id="1054"/>
      <w:bookmarkEnd w:id="1055"/>
    </w:p>
    <w:tbl>
      <w:tblPr>
        <w:tblW w:w="5000" w:type="pct"/>
        <w:tblInd w:w="108" w:type="dxa"/>
        <w:tblBorders>
          <w:top w:val="single" w:sz="8" w:space="0" w:color="9BBB59"/>
          <w:left w:val="single" w:sz="8" w:space="0" w:color="9BBB59"/>
          <w:bottom w:val="single" w:sz="8" w:space="0" w:color="9BBB59"/>
          <w:right w:val="single" w:sz="8" w:space="0" w:color="9BBB59"/>
        </w:tblBorders>
        <w:tblLook w:val="0000" w:firstRow="0" w:lastRow="0" w:firstColumn="0" w:lastColumn="0" w:noHBand="0" w:noVBand="0"/>
      </w:tblPr>
      <w:tblGrid>
        <w:gridCol w:w="938"/>
        <w:gridCol w:w="5580"/>
        <w:gridCol w:w="2727"/>
      </w:tblGrid>
      <w:tr w:rsidR="002B5606" w:rsidRPr="00015398" w:rsidTr="00D169DC">
        <w:tc>
          <w:tcPr>
            <w:tcW w:w="507" w:type="pct"/>
            <w:tcBorders>
              <w:top w:val="single" w:sz="8" w:space="0" w:color="9BBB59"/>
              <w:left w:val="single" w:sz="8" w:space="0" w:color="9BBB59"/>
              <w:bottom w:val="single" w:sz="8" w:space="0" w:color="9BBB59"/>
              <w:right w:val="single" w:sz="8" w:space="0" w:color="9BBB59"/>
            </w:tcBorders>
            <w:shd w:val="clear" w:color="auto" w:fill="9BBB59"/>
          </w:tcPr>
          <w:p w:rsidR="00FB5A3F" w:rsidRPr="00015398" w:rsidRDefault="00FB5A3F" w:rsidP="00404C2F">
            <w:pPr>
              <w:widowControl w:val="0"/>
              <w:spacing w:before="80" w:after="80" w:line="320" w:lineRule="exact"/>
              <w:ind w:right="-129"/>
              <w:jc w:val="center"/>
              <w:rPr>
                <w:b/>
                <w:color w:val="FFFFFF"/>
                <w:szCs w:val="22"/>
              </w:rPr>
            </w:pPr>
            <w:r w:rsidRPr="00015398">
              <w:rPr>
                <w:b/>
                <w:color w:val="FFFFFF"/>
                <w:szCs w:val="22"/>
              </w:rPr>
              <w:t>S</w:t>
            </w:r>
            <w:r w:rsidR="000E1522" w:rsidRPr="00015398">
              <w:rPr>
                <w:b/>
                <w:color w:val="FFFFFF"/>
                <w:szCs w:val="22"/>
              </w:rPr>
              <w:t>TT</w:t>
            </w:r>
          </w:p>
        </w:tc>
        <w:tc>
          <w:tcPr>
            <w:tcW w:w="3018" w:type="pct"/>
            <w:tcBorders>
              <w:top w:val="single" w:sz="8" w:space="0" w:color="9BBB59"/>
              <w:bottom w:val="single" w:sz="8" w:space="0" w:color="9BBB59"/>
            </w:tcBorders>
            <w:shd w:val="clear" w:color="auto" w:fill="9BBB59"/>
          </w:tcPr>
          <w:p w:rsidR="00FB5A3F" w:rsidRPr="00015398" w:rsidRDefault="00FB5A3F" w:rsidP="00404C2F">
            <w:pPr>
              <w:widowControl w:val="0"/>
              <w:spacing w:before="80" w:after="80" w:line="320" w:lineRule="exact"/>
              <w:ind w:right="-327"/>
              <w:jc w:val="center"/>
              <w:rPr>
                <w:b/>
                <w:color w:val="FFFFFF"/>
                <w:szCs w:val="22"/>
              </w:rPr>
            </w:pPr>
            <w:r w:rsidRPr="00015398">
              <w:rPr>
                <w:b/>
                <w:color w:val="FFFFFF"/>
                <w:szCs w:val="22"/>
              </w:rPr>
              <w:t>Loại tài sản</w:t>
            </w:r>
          </w:p>
        </w:tc>
        <w:tc>
          <w:tcPr>
            <w:tcW w:w="1475" w:type="pct"/>
            <w:tcBorders>
              <w:top w:val="single" w:sz="8" w:space="0" w:color="9BBB59"/>
              <w:left w:val="single" w:sz="8" w:space="0" w:color="9BBB59"/>
              <w:bottom w:val="single" w:sz="8" w:space="0" w:color="9BBB59"/>
              <w:right w:val="single" w:sz="8" w:space="0" w:color="9BBB59"/>
            </w:tcBorders>
            <w:shd w:val="clear" w:color="auto" w:fill="9BBB59"/>
          </w:tcPr>
          <w:p w:rsidR="00FB5A3F" w:rsidRPr="00015398" w:rsidRDefault="00FB5A3F" w:rsidP="00404C2F">
            <w:pPr>
              <w:widowControl w:val="0"/>
              <w:spacing w:before="80" w:after="80" w:line="320" w:lineRule="exact"/>
              <w:ind w:right="-327"/>
              <w:jc w:val="center"/>
              <w:rPr>
                <w:b/>
                <w:color w:val="FFFFFF"/>
                <w:szCs w:val="22"/>
              </w:rPr>
            </w:pPr>
            <w:r w:rsidRPr="00015398">
              <w:rPr>
                <w:b/>
                <w:color w:val="FFFFFF"/>
                <w:szCs w:val="22"/>
              </w:rPr>
              <w:t>Thời gian (năm)</w:t>
            </w:r>
          </w:p>
        </w:tc>
      </w:tr>
      <w:tr w:rsidR="002B5606" w:rsidRPr="00015398" w:rsidTr="00D169DC">
        <w:tc>
          <w:tcPr>
            <w:tcW w:w="507" w:type="pct"/>
            <w:tcBorders>
              <w:left w:val="single" w:sz="8" w:space="0" w:color="9BBB59"/>
              <w:right w:val="single" w:sz="8" w:space="0" w:color="9BBB59"/>
            </w:tcBorders>
          </w:tcPr>
          <w:p w:rsidR="00FB5A3F" w:rsidRPr="00015398" w:rsidRDefault="00FB5A3F" w:rsidP="00404C2F">
            <w:pPr>
              <w:widowControl w:val="0"/>
              <w:spacing w:before="80" w:after="80" w:line="320" w:lineRule="exact"/>
              <w:ind w:right="-129"/>
              <w:jc w:val="center"/>
              <w:rPr>
                <w:color w:val="000000"/>
                <w:szCs w:val="22"/>
              </w:rPr>
            </w:pPr>
            <w:r w:rsidRPr="00015398">
              <w:rPr>
                <w:color w:val="000000"/>
                <w:szCs w:val="22"/>
              </w:rPr>
              <w:t>1</w:t>
            </w:r>
          </w:p>
        </w:tc>
        <w:tc>
          <w:tcPr>
            <w:tcW w:w="3018" w:type="pct"/>
          </w:tcPr>
          <w:p w:rsidR="00FB5A3F" w:rsidRPr="00015398" w:rsidRDefault="00FB5A3F" w:rsidP="00404C2F">
            <w:pPr>
              <w:widowControl w:val="0"/>
              <w:spacing w:before="80" w:after="80" w:line="320" w:lineRule="exact"/>
              <w:ind w:right="-327"/>
              <w:rPr>
                <w:color w:val="000000"/>
                <w:szCs w:val="22"/>
              </w:rPr>
            </w:pPr>
            <w:r w:rsidRPr="00015398">
              <w:rPr>
                <w:color w:val="000000"/>
                <w:szCs w:val="22"/>
              </w:rPr>
              <w:t>Nhà cửa, vật kiến trúc</w:t>
            </w:r>
          </w:p>
        </w:tc>
        <w:tc>
          <w:tcPr>
            <w:tcW w:w="1475" w:type="pct"/>
            <w:tcBorders>
              <w:left w:val="single" w:sz="8" w:space="0" w:color="9BBB59"/>
              <w:right w:val="single" w:sz="8" w:space="0" w:color="9BBB59"/>
            </w:tcBorders>
          </w:tcPr>
          <w:p w:rsidR="00FB5A3F" w:rsidRPr="00015398" w:rsidRDefault="00B926E1" w:rsidP="00404C2F">
            <w:pPr>
              <w:widowControl w:val="0"/>
              <w:spacing w:before="80" w:after="80" w:line="320" w:lineRule="exact"/>
              <w:ind w:left="-107" w:right="-327"/>
              <w:jc w:val="center"/>
              <w:rPr>
                <w:szCs w:val="22"/>
              </w:rPr>
            </w:pPr>
            <w:r>
              <w:rPr>
                <w:szCs w:val="22"/>
              </w:rPr>
              <w:t>05-2</w:t>
            </w:r>
            <w:r w:rsidR="009E551A">
              <w:rPr>
                <w:szCs w:val="22"/>
              </w:rPr>
              <w:t>0</w:t>
            </w:r>
            <w:r w:rsidR="00FB5A3F" w:rsidRPr="00015398">
              <w:rPr>
                <w:szCs w:val="22"/>
              </w:rPr>
              <w:t xml:space="preserve"> năm</w:t>
            </w:r>
          </w:p>
        </w:tc>
      </w:tr>
      <w:tr w:rsidR="002B5606" w:rsidRPr="00015398" w:rsidTr="00D169DC">
        <w:tc>
          <w:tcPr>
            <w:tcW w:w="507" w:type="pct"/>
            <w:tcBorders>
              <w:left w:val="single" w:sz="8" w:space="0" w:color="9BBB59"/>
              <w:right w:val="single" w:sz="8" w:space="0" w:color="9BBB59"/>
            </w:tcBorders>
            <w:shd w:val="clear" w:color="auto" w:fill="EAF1DD"/>
          </w:tcPr>
          <w:p w:rsidR="00FB5A3F" w:rsidRPr="00015398" w:rsidRDefault="00FB5A3F" w:rsidP="00404C2F">
            <w:pPr>
              <w:widowControl w:val="0"/>
              <w:spacing w:before="80" w:after="80" w:line="320" w:lineRule="exact"/>
              <w:ind w:right="-129"/>
              <w:jc w:val="center"/>
              <w:rPr>
                <w:color w:val="000000"/>
                <w:szCs w:val="22"/>
              </w:rPr>
            </w:pPr>
            <w:r w:rsidRPr="00015398">
              <w:rPr>
                <w:color w:val="000000"/>
                <w:szCs w:val="22"/>
              </w:rPr>
              <w:t>3</w:t>
            </w:r>
          </w:p>
        </w:tc>
        <w:tc>
          <w:tcPr>
            <w:tcW w:w="3018" w:type="pct"/>
            <w:shd w:val="clear" w:color="auto" w:fill="EAF1DD"/>
          </w:tcPr>
          <w:p w:rsidR="00FB5A3F" w:rsidRPr="00015398" w:rsidRDefault="00FB5A3F" w:rsidP="00404C2F">
            <w:pPr>
              <w:widowControl w:val="0"/>
              <w:spacing w:before="80" w:after="80" w:line="320" w:lineRule="exact"/>
              <w:ind w:right="-327"/>
              <w:rPr>
                <w:color w:val="000000"/>
                <w:szCs w:val="22"/>
              </w:rPr>
            </w:pPr>
            <w:r w:rsidRPr="00015398">
              <w:rPr>
                <w:color w:val="000000"/>
                <w:szCs w:val="22"/>
              </w:rPr>
              <w:t>Phương tiện vận tải</w:t>
            </w:r>
          </w:p>
        </w:tc>
        <w:tc>
          <w:tcPr>
            <w:tcW w:w="1475" w:type="pct"/>
            <w:tcBorders>
              <w:left w:val="single" w:sz="8" w:space="0" w:color="9BBB59"/>
              <w:right w:val="single" w:sz="8" w:space="0" w:color="9BBB59"/>
            </w:tcBorders>
            <w:shd w:val="clear" w:color="auto" w:fill="EAF1DD"/>
          </w:tcPr>
          <w:p w:rsidR="00FB5A3F" w:rsidRPr="00015398" w:rsidRDefault="00113F5E" w:rsidP="00404C2F">
            <w:pPr>
              <w:widowControl w:val="0"/>
              <w:spacing w:before="80" w:after="80" w:line="320" w:lineRule="exact"/>
              <w:ind w:left="-107" w:right="-327"/>
              <w:jc w:val="center"/>
              <w:rPr>
                <w:szCs w:val="22"/>
              </w:rPr>
            </w:pPr>
            <w:r w:rsidRPr="00015398">
              <w:rPr>
                <w:szCs w:val="22"/>
              </w:rPr>
              <w:t>0</w:t>
            </w:r>
            <w:r w:rsidR="00B926E1">
              <w:rPr>
                <w:szCs w:val="22"/>
              </w:rPr>
              <w:t>6</w:t>
            </w:r>
            <w:r w:rsidRPr="00015398">
              <w:rPr>
                <w:szCs w:val="22"/>
              </w:rPr>
              <w:t>-</w:t>
            </w:r>
            <w:r w:rsidR="009E551A">
              <w:rPr>
                <w:szCs w:val="22"/>
              </w:rPr>
              <w:t>1</w:t>
            </w:r>
            <w:r w:rsidRPr="00015398">
              <w:rPr>
                <w:szCs w:val="22"/>
              </w:rPr>
              <w:t>0</w:t>
            </w:r>
            <w:r w:rsidR="00FB5A3F" w:rsidRPr="00015398">
              <w:rPr>
                <w:szCs w:val="22"/>
              </w:rPr>
              <w:t xml:space="preserve"> năm</w:t>
            </w:r>
          </w:p>
        </w:tc>
      </w:tr>
      <w:tr w:rsidR="002B5606" w:rsidRPr="00015398" w:rsidTr="00D169DC">
        <w:tc>
          <w:tcPr>
            <w:tcW w:w="507" w:type="pct"/>
            <w:tcBorders>
              <w:top w:val="single" w:sz="8" w:space="0" w:color="9BBB59"/>
              <w:left w:val="single" w:sz="8" w:space="0" w:color="9BBB59"/>
              <w:bottom w:val="single" w:sz="8" w:space="0" w:color="9BBB59"/>
              <w:right w:val="single" w:sz="8" w:space="0" w:color="9BBB59"/>
            </w:tcBorders>
          </w:tcPr>
          <w:p w:rsidR="00FB5A3F" w:rsidRPr="00015398" w:rsidRDefault="00FB5A3F" w:rsidP="00404C2F">
            <w:pPr>
              <w:widowControl w:val="0"/>
              <w:spacing w:before="80" w:after="80" w:line="320" w:lineRule="exact"/>
              <w:ind w:right="-129"/>
              <w:jc w:val="center"/>
              <w:rPr>
                <w:color w:val="000000"/>
                <w:szCs w:val="22"/>
              </w:rPr>
            </w:pPr>
            <w:r w:rsidRPr="00015398">
              <w:rPr>
                <w:color w:val="000000"/>
                <w:szCs w:val="22"/>
              </w:rPr>
              <w:t>4</w:t>
            </w:r>
          </w:p>
        </w:tc>
        <w:tc>
          <w:tcPr>
            <w:tcW w:w="3018" w:type="pct"/>
            <w:tcBorders>
              <w:top w:val="single" w:sz="8" w:space="0" w:color="9BBB59"/>
              <w:bottom w:val="single" w:sz="8" w:space="0" w:color="9BBB59"/>
            </w:tcBorders>
          </w:tcPr>
          <w:p w:rsidR="00FB5A3F" w:rsidRPr="00015398" w:rsidRDefault="009E551A" w:rsidP="00404C2F">
            <w:pPr>
              <w:widowControl w:val="0"/>
              <w:spacing w:before="80" w:after="80" w:line="320" w:lineRule="exact"/>
              <w:ind w:right="-327"/>
              <w:rPr>
                <w:color w:val="000000"/>
                <w:szCs w:val="22"/>
              </w:rPr>
            </w:pPr>
            <w:r>
              <w:rPr>
                <w:color w:val="000000"/>
                <w:szCs w:val="22"/>
              </w:rPr>
              <w:t>Thiết bị văn phòng</w:t>
            </w:r>
          </w:p>
        </w:tc>
        <w:tc>
          <w:tcPr>
            <w:tcW w:w="1475" w:type="pct"/>
            <w:tcBorders>
              <w:top w:val="single" w:sz="8" w:space="0" w:color="9BBB59"/>
              <w:left w:val="single" w:sz="8" w:space="0" w:color="9BBB59"/>
              <w:bottom w:val="single" w:sz="8" w:space="0" w:color="9BBB59"/>
              <w:right w:val="single" w:sz="8" w:space="0" w:color="9BBB59"/>
            </w:tcBorders>
          </w:tcPr>
          <w:p w:rsidR="00FB5A3F" w:rsidRPr="00015398" w:rsidRDefault="00B926E1" w:rsidP="00404C2F">
            <w:pPr>
              <w:widowControl w:val="0"/>
              <w:spacing w:before="80" w:after="80" w:line="320" w:lineRule="exact"/>
              <w:ind w:left="-107" w:right="-327"/>
              <w:jc w:val="center"/>
              <w:rPr>
                <w:szCs w:val="22"/>
              </w:rPr>
            </w:pPr>
            <w:r>
              <w:rPr>
                <w:szCs w:val="22"/>
              </w:rPr>
              <w:t>05-10</w:t>
            </w:r>
            <w:r w:rsidR="00FB5A3F" w:rsidRPr="00015398">
              <w:rPr>
                <w:szCs w:val="22"/>
              </w:rPr>
              <w:t xml:space="preserve"> năm</w:t>
            </w:r>
          </w:p>
        </w:tc>
      </w:tr>
      <w:tr w:rsidR="00CC6A58" w:rsidRPr="00015398" w:rsidTr="00D169DC">
        <w:tc>
          <w:tcPr>
            <w:tcW w:w="507" w:type="pct"/>
            <w:tcBorders>
              <w:top w:val="single" w:sz="8" w:space="0" w:color="9BBB59"/>
              <w:left w:val="single" w:sz="8" w:space="0" w:color="9BBB59"/>
              <w:bottom w:val="single" w:sz="8" w:space="0" w:color="9BBB59"/>
              <w:right w:val="single" w:sz="8" w:space="0" w:color="9BBB59"/>
            </w:tcBorders>
          </w:tcPr>
          <w:p w:rsidR="00CC6A58" w:rsidRPr="00015398" w:rsidRDefault="00CC6A58" w:rsidP="00404C2F">
            <w:pPr>
              <w:widowControl w:val="0"/>
              <w:spacing w:before="80" w:after="80" w:line="320" w:lineRule="exact"/>
              <w:ind w:right="-129"/>
              <w:jc w:val="center"/>
              <w:rPr>
                <w:color w:val="000000"/>
                <w:szCs w:val="22"/>
              </w:rPr>
            </w:pPr>
            <w:r w:rsidRPr="00015398">
              <w:rPr>
                <w:color w:val="000000"/>
                <w:szCs w:val="22"/>
              </w:rPr>
              <w:t>5</w:t>
            </w:r>
          </w:p>
        </w:tc>
        <w:tc>
          <w:tcPr>
            <w:tcW w:w="3018" w:type="pct"/>
            <w:tcBorders>
              <w:top w:val="single" w:sz="8" w:space="0" w:color="9BBB59"/>
              <w:bottom w:val="single" w:sz="8" w:space="0" w:color="9BBB59"/>
            </w:tcBorders>
          </w:tcPr>
          <w:p w:rsidR="00CC6A58" w:rsidRPr="00015398" w:rsidDel="00CC6A58" w:rsidRDefault="009E551A" w:rsidP="00404C2F">
            <w:pPr>
              <w:widowControl w:val="0"/>
              <w:spacing w:before="80" w:after="80" w:line="320" w:lineRule="exact"/>
              <w:ind w:right="-327"/>
              <w:rPr>
                <w:color w:val="000000"/>
                <w:szCs w:val="22"/>
              </w:rPr>
            </w:pPr>
            <w:r>
              <w:rPr>
                <w:color w:val="000000"/>
                <w:szCs w:val="22"/>
              </w:rPr>
              <w:t>Máy móc thiết bị</w:t>
            </w:r>
          </w:p>
        </w:tc>
        <w:tc>
          <w:tcPr>
            <w:tcW w:w="1475" w:type="pct"/>
            <w:tcBorders>
              <w:top w:val="single" w:sz="8" w:space="0" w:color="9BBB59"/>
              <w:left w:val="single" w:sz="8" w:space="0" w:color="9BBB59"/>
              <w:bottom w:val="single" w:sz="8" w:space="0" w:color="9BBB59"/>
              <w:right w:val="single" w:sz="8" w:space="0" w:color="9BBB59"/>
            </w:tcBorders>
          </w:tcPr>
          <w:p w:rsidR="00CC6A58" w:rsidRPr="00015398" w:rsidRDefault="00B926E1" w:rsidP="00B926E1">
            <w:pPr>
              <w:widowControl w:val="0"/>
              <w:spacing w:before="80" w:after="80" w:line="320" w:lineRule="exact"/>
              <w:ind w:left="-107" w:right="-327"/>
              <w:jc w:val="center"/>
              <w:rPr>
                <w:szCs w:val="22"/>
              </w:rPr>
            </w:pPr>
            <w:r>
              <w:rPr>
                <w:szCs w:val="22"/>
              </w:rPr>
              <w:t>10-</w:t>
            </w:r>
            <w:r w:rsidR="009E551A">
              <w:rPr>
                <w:szCs w:val="22"/>
              </w:rPr>
              <w:t>2</w:t>
            </w:r>
            <w:r w:rsidR="00CC6A58" w:rsidRPr="00015398">
              <w:rPr>
                <w:szCs w:val="22"/>
              </w:rPr>
              <w:t>0 năm</w:t>
            </w:r>
          </w:p>
        </w:tc>
      </w:tr>
    </w:tbl>
    <w:p w:rsidR="00FB5A3F" w:rsidRPr="00015398" w:rsidRDefault="00FB5A3F" w:rsidP="001D52BF">
      <w:pPr>
        <w:widowControl w:val="0"/>
        <w:numPr>
          <w:ilvl w:val="1"/>
          <w:numId w:val="28"/>
        </w:numPr>
        <w:tabs>
          <w:tab w:val="left" w:pos="540"/>
        </w:tabs>
        <w:ind w:right="-327"/>
        <w:rPr>
          <w:b/>
          <w:szCs w:val="22"/>
        </w:rPr>
      </w:pPr>
      <w:bookmarkStart w:id="1056" w:name="_Toc337453306"/>
      <w:bookmarkStart w:id="1057" w:name="_Toc339021131"/>
      <w:bookmarkStart w:id="1058" w:name="_Toc393110667"/>
      <w:bookmarkStart w:id="1059" w:name="_Toc393292410"/>
      <w:bookmarkStart w:id="1060" w:name="_Toc393294876"/>
      <w:bookmarkStart w:id="1061" w:name="_Toc393295453"/>
      <w:bookmarkStart w:id="1062" w:name="_Toc393315398"/>
      <w:r w:rsidRPr="00015398">
        <w:rPr>
          <w:b/>
          <w:szCs w:val="22"/>
        </w:rPr>
        <w:t>Thanh toán các khoản nợ đến hạn</w:t>
      </w:r>
      <w:bookmarkEnd w:id="1056"/>
      <w:bookmarkEnd w:id="1057"/>
      <w:bookmarkEnd w:id="1058"/>
      <w:bookmarkEnd w:id="1059"/>
      <w:bookmarkEnd w:id="1060"/>
      <w:bookmarkEnd w:id="1061"/>
      <w:bookmarkEnd w:id="1062"/>
    </w:p>
    <w:p w:rsidR="00FB5A3F" w:rsidRPr="00015398" w:rsidRDefault="00FB5A3F" w:rsidP="00C229DB">
      <w:pPr>
        <w:widowControl w:val="0"/>
        <w:ind w:left="270" w:right="29"/>
        <w:rPr>
          <w:szCs w:val="22"/>
          <w:lang w:eastAsia="vi-VN"/>
        </w:rPr>
      </w:pPr>
      <w:r w:rsidRPr="00015398">
        <w:rPr>
          <w:szCs w:val="22"/>
          <w:lang w:eastAsia="vi-VN"/>
        </w:rPr>
        <w:t xml:space="preserve">Việc thanh toán các khoản nợ đến hạn được </w:t>
      </w:r>
      <w:r w:rsidR="00F6661E">
        <w:rPr>
          <w:szCs w:val="22"/>
          <w:lang w:eastAsia="vi-VN"/>
        </w:rPr>
        <w:t>Công ty cổ phần Xây dựng và Phát triển Cơ sở Hạ tầng</w:t>
      </w:r>
      <w:r w:rsidRPr="00015398">
        <w:rPr>
          <w:szCs w:val="22"/>
          <w:lang w:eastAsia="vi-VN"/>
        </w:rPr>
        <w:t xml:space="preserve"> thực hiện tốt, thanh toán đúng hạn và đầy đủ các khoản nợ, không có nợ phải trả quá hạn.</w:t>
      </w:r>
    </w:p>
    <w:p w:rsidR="00FB5A3F" w:rsidRPr="00015398" w:rsidRDefault="00FB5A3F" w:rsidP="001D52BF">
      <w:pPr>
        <w:pStyle w:val="Style2"/>
        <w:widowControl w:val="0"/>
        <w:numPr>
          <w:ilvl w:val="1"/>
          <w:numId w:val="28"/>
        </w:numPr>
        <w:tabs>
          <w:tab w:val="right" w:pos="540"/>
        </w:tabs>
        <w:spacing w:line="288" w:lineRule="auto"/>
        <w:ind w:right="-327"/>
        <w:outlineLvl w:val="2"/>
        <w:rPr>
          <w:rFonts w:ascii="Times New Roman" w:hAnsi="Times New Roman" w:cs="Times New Roman"/>
          <w:szCs w:val="22"/>
          <w:lang w:val="nl-NL"/>
        </w:rPr>
      </w:pPr>
      <w:bookmarkStart w:id="1063" w:name="_Toc337453307"/>
      <w:bookmarkStart w:id="1064" w:name="_Toc339021132"/>
      <w:bookmarkStart w:id="1065" w:name="_Toc393110668"/>
      <w:bookmarkStart w:id="1066" w:name="_Toc393292411"/>
      <w:bookmarkStart w:id="1067" w:name="_Toc393294877"/>
      <w:bookmarkStart w:id="1068" w:name="_Toc393295454"/>
      <w:bookmarkStart w:id="1069" w:name="_Toc393315399"/>
      <w:bookmarkStart w:id="1070" w:name="_Toc394315851"/>
      <w:bookmarkStart w:id="1071" w:name="_Toc394316669"/>
      <w:bookmarkStart w:id="1072" w:name="_Toc397942562"/>
      <w:bookmarkStart w:id="1073" w:name="_Toc397943265"/>
      <w:bookmarkStart w:id="1074" w:name="_Toc452996484"/>
      <w:r w:rsidRPr="00015398">
        <w:rPr>
          <w:rFonts w:ascii="Times New Roman" w:hAnsi="Times New Roman" w:cs="Times New Roman"/>
          <w:szCs w:val="22"/>
          <w:lang w:val="nl-NL"/>
        </w:rPr>
        <w:t>Các khoản phải nộp theo luật định</w:t>
      </w:r>
      <w:bookmarkEnd w:id="1063"/>
      <w:bookmarkEnd w:id="1064"/>
      <w:bookmarkEnd w:id="1065"/>
      <w:bookmarkEnd w:id="1066"/>
      <w:bookmarkEnd w:id="1067"/>
      <w:bookmarkEnd w:id="1068"/>
      <w:bookmarkEnd w:id="1069"/>
      <w:bookmarkEnd w:id="1070"/>
      <w:bookmarkEnd w:id="1071"/>
      <w:bookmarkEnd w:id="1072"/>
      <w:bookmarkEnd w:id="1073"/>
      <w:bookmarkEnd w:id="1074"/>
    </w:p>
    <w:p w:rsidR="00FB5A3F" w:rsidRPr="00904DEC" w:rsidRDefault="00F6661E" w:rsidP="00C229DB">
      <w:pPr>
        <w:widowControl w:val="0"/>
        <w:ind w:left="270" w:right="29"/>
        <w:rPr>
          <w:szCs w:val="22"/>
          <w:lang w:val="nl-NL" w:eastAsia="vi-VN"/>
        </w:rPr>
      </w:pPr>
      <w:r w:rsidRPr="00904DEC">
        <w:rPr>
          <w:szCs w:val="22"/>
          <w:lang w:val="nl-NL" w:eastAsia="vi-VN"/>
        </w:rPr>
        <w:t>Công ty cổ phần Xây dựng và Phát triển Cơ sở Hạ tầng</w:t>
      </w:r>
      <w:r w:rsidR="00FB5A3F" w:rsidRPr="00904DEC">
        <w:rPr>
          <w:szCs w:val="22"/>
          <w:lang w:val="nl-NL" w:eastAsia="vi-VN"/>
        </w:rPr>
        <w:t xml:space="preserve"> thực hiện đầy đủ các khoản phải nộp theo luật định về thuế như: thuế giá trị gia tăng, thuế thu nhập doanh nghiệp, thuế thu nhập cá nhân, phí và lệ phí</w:t>
      </w:r>
      <w:r w:rsidR="00D02E53" w:rsidRPr="00904DEC">
        <w:rPr>
          <w:szCs w:val="22"/>
          <w:lang w:val="nl-NL" w:eastAsia="vi-VN"/>
        </w:rPr>
        <w:t>.</w:t>
      </w:r>
    </w:p>
    <w:p w:rsidR="00FB5A3F" w:rsidRPr="004B5D17" w:rsidRDefault="00FB5A3F" w:rsidP="00346835">
      <w:pPr>
        <w:spacing w:line="24" w:lineRule="atLeast"/>
        <w:jc w:val="center"/>
        <w:rPr>
          <w:b/>
          <w:lang w:val="nl-NL"/>
        </w:rPr>
      </w:pPr>
      <w:bookmarkStart w:id="1075" w:name="_Toc337453516"/>
      <w:bookmarkStart w:id="1076" w:name="_Toc394316670"/>
      <w:bookmarkStart w:id="1077" w:name="_Toc397942563"/>
      <w:bookmarkStart w:id="1078" w:name="_Toc397943266"/>
      <w:r w:rsidRPr="004B5D17">
        <w:rPr>
          <w:b/>
          <w:lang w:val="nl-NL"/>
        </w:rPr>
        <w:t xml:space="preserve">Bảng </w:t>
      </w:r>
      <w:r w:rsidR="006A1467" w:rsidRPr="004B5D17">
        <w:rPr>
          <w:b/>
          <w:lang w:val="nl-NL"/>
        </w:rPr>
        <w:t>6</w:t>
      </w:r>
      <w:r w:rsidRPr="004B5D17">
        <w:rPr>
          <w:b/>
          <w:lang w:val="nl-NL"/>
        </w:rPr>
        <w:t xml:space="preserve">: Thuế và các khoản phải nộp nhà nước của </w:t>
      </w:r>
      <w:r w:rsidR="00F6661E">
        <w:rPr>
          <w:b/>
          <w:lang w:val="nl-NL"/>
        </w:rPr>
        <w:t>CTCP Xây dựng và Phát triển Cơ sở Hạ tầng</w:t>
      </w:r>
      <w:r w:rsidRPr="004B5D17">
        <w:rPr>
          <w:b/>
          <w:lang w:val="nl-NL"/>
        </w:rPr>
        <w:t xml:space="preserve"> tại ngày 3</w:t>
      </w:r>
      <w:r w:rsidR="00E24B63">
        <w:rPr>
          <w:b/>
          <w:lang w:val="nl-NL"/>
        </w:rPr>
        <w:t>1/</w:t>
      </w:r>
      <w:r w:rsidR="009466B3">
        <w:rPr>
          <w:b/>
          <w:lang w:val="nl-NL"/>
        </w:rPr>
        <w:t>03</w:t>
      </w:r>
      <w:r w:rsidRPr="004B5D17">
        <w:rPr>
          <w:b/>
          <w:lang w:val="nl-NL"/>
        </w:rPr>
        <w:t>/201</w:t>
      </w:r>
      <w:bookmarkEnd w:id="1075"/>
      <w:bookmarkEnd w:id="1076"/>
      <w:bookmarkEnd w:id="1077"/>
      <w:bookmarkEnd w:id="1078"/>
      <w:r w:rsidR="009466B3">
        <w:rPr>
          <w:b/>
          <w:lang w:val="nl-NL"/>
        </w:rPr>
        <w:t>6</w:t>
      </w:r>
    </w:p>
    <w:p w:rsidR="00FB5A3F" w:rsidRPr="00015398" w:rsidRDefault="00FB5A3F" w:rsidP="00346835">
      <w:pPr>
        <w:widowControl w:val="0"/>
        <w:autoSpaceDE w:val="0"/>
        <w:autoSpaceDN w:val="0"/>
        <w:adjustRightInd w:val="0"/>
        <w:spacing w:line="24" w:lineRule="atLeast"/>
        <w:ind w:right="-43" w:firstLine="720"/>
        <w:jc w:val="right"/>
        <w:rPr>
          <w:b/>
          <w:i/>
          <w:sz w:val="20"/>
          <w:szCs w:val="20"/>
          <w:lang w:val="nl-NL"/>
        </w:rPr>
      </w:pPr>
      <w:r w:rsidRPr="00015398">
        <w:rPr>
          <w:i/>
          <w:sz w:val="20"/>
          <w:szCs w:val="20"/>
          <w:lang w:val="nl-NL"/>
        </w:rPr>
        <w:t>Đơn vị tính: đồng</w:t>
      </w:r>
    </w:p>
    <w:tbl>
      <w:tblPr>
        <w:tblW w:w="4965" w:type="pct"/>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ook w:val="0000" w:firstRow="0" w:lastRow="0" w:firstColumn="0" w:lastColumn="0" w:noHBand="0" w:noVBand="0"/>
      </w:tblPr>
      <w:tblGrid>
        <w:gridCol w:w="852"/>
        <w:gridCol w:w="4994"/>
        <w:gridCol w:w="3334"/>
      </w:tblGrid>
      <w:tr w:rsidR="000F0DCC" w:rsidRPr="00015398" w:rsidTr="002B5606">
        <w:tc>
          <w:tcPr>
            <w:tcW w:w="464" w:type="pct"/>
            <w:tcBorders>
              <w:top w:val="single" w:sz="8" w:space="0" w:color="9BBB59"/>
              <w:left w:val="single" w:sz="8" w:space="0" w:color="9BBB59"/>
              <w:bottom w:val="single" w:sz="8" w:space="0" w:color="9BBB59"/>
              <w:right w:val="single" w:sz="8" w:space="0" w:color="9BBB59"/>
            </w:tcBorders>
            <w:shd w:val="clear" w:color="auto" w:fill="9BBB59"/>
            <w:vAlign w:val="center"/>
          </w:tcPr>
          <w:p w:rsidR="00FB5A3F" w:rsidRPr="00015398" w:rsidRDefault="00FB5A3F" w:rsidP="00404C2F">
            <w:pPr>
              <w:widowControl w:val="0"/>
              <w:spacing w:before="80" w:after="80" w:line="320" w:lineRule="exact"/>
              <w:jc w:val="center"/>
              <w:rPr>
                <w:b/>
                <w:color w:val="FFFFFF"/>
                <w:szCs w:val="22"/>
              </w:rPr>
            </w:pPr>
            <w:r w:rsidRPr="00015398">
              <w:rPr>
                <w:b/>
                <w:color w:val="FFFFFF"/>
                <w:szCs w:val="22"/>
              </w:rPr>
              <w:t>S</w:t>
            </w:r>
            <w:r w:rsidR="000E1522" w:rsidRPr="00015398">
              <w:rPr>
                <w:b/>
                <w:color w:val="FFFFFF"/>
                <w:szCs w:val="22"/>
              </w:rPr>
              <w:t>TT</w:t>
            </w:r>
          </w:p>
        </w:tc>
        <w:tc>
          <w:tcPr>
            <w:tcW w:w="2720" w:type="pct"/>
            <w:tcBorders>
              <w:top w:val="single" w:sz="8" w:space="0" w:color="9BBB59"/>
              <w:left w:val="single" w:sz="8" w:space="0" w:color="9BBB59"/>
              <w:bottom w:val="single" w:sz="8" w:space="0" w:color="9BBB59"/>
              <w:right w:val="single" w:sz="8" w:space="0" w:color="9BBB59"/>
            </w:tcBorders>
            <w:shd w:val="clear" w:color="auto" w:fill="9BBB59"/>
            <w:vAlign w:val="center"/>
          </w:tcPr>
          <w:p w:rsidR="00FB5A3F" w:rsidRPr="00015398" w:rsidRDefault="00FB5A3F" w:rsidP="00404C2F">
            <w:pPr>
              <w:widowControl w:val="0"/>
              <w:spacing w:before="80" w:after="80" w:line="320" w:lineRule="exact"/>
              <w:ind w:right="-327"/>
              <w:jc w:val="center"/>
              <w:rPr>
                <w:b/>
                <w:color w:val="FFFFFF"/>
                <w:szCs w:val="22"/>
              </w:rPr>
            </w:pPr>
            <w:r w:rsidRPr="00015398">
              <w:rPr>
                <w:b/>
                <w:color w:val="FFFFFF"/>
                <w:szCs w:val="22"/>
              </w:rPr>
              <w:t>Chỉ tiêu</w:t>
            </w:r>
          </w:p>
        </w:tc>
        <w:tc>
          <w:tcPr>
            <w:tcW w:w="1816" w:type="pct"/>
            <w:tcBorders>
              <w:top w:val="single" w:sz="8" w:space="0" w:color="9BBB59"/>
              <w:left w:val="single" w:sz="8" w:space="0" w:color="9BBB59"/>
              <w:bottom w:val="single" w:sz="8" w:space="0" w:color="9BBB59"/>
              <w:right w:val="single" w:sz="8" w:space="0" w:color="9BBB59"/>
            </w:tcBorders>
            <w:shd w:val="clear" w:color="auto" w:fill="9BBB59"/>
            <w:vAlign w:val="center"/>
          </w:tcPr>
          <w:p w:rsidR="00FB5A3F" w:rsidRPr="00015398" w:rsidRDefault="00E24B63" w:rsidP="009466B3">
            <w:pPr>
              <w:widowControl w:val="0"/>
              <w:spacing w:before="80" w:after="80" w:line="320" w:lineRule="exact"/>
              <w:ind w:left="-3084" w:right="-60"/>
              <w:jc w:val="right"/>
              <w:rPr>
                <w:b/>
                <w:color w:val="FFFFFF"/>
                <w:szCs w:val="22"/>
                <w:lang w:val="vi-VN"/>
              </w:rPr>
            </w:pPr>
            <w:r>
              <w:rPr>
                <w:b/>
                <w:color w:val="FFFFFF"/>
                <w:szCs w:val="22"/>
              </w:rPr>
              <w:t>31/</w:t>
            </w:r>
            <w:r w:rsidR="009466B3">
              <w:rPr>
                <w:b/>
                <w:color w:val="FFFFFF"/>
                <w:szCs w:val="22"/>
              </w:rPr>
              <w:t>03/2016</w:t>
            </w:r>
          </w:p>
        </w:tc>
      </w:tr>
      <w:tr w:rsidR="00CC6A58" w:rsidRPr="00015398" w:rsidTr="00FE1CCB">
        <w:trPr>
          <w:trHeight w:hRule="exact" w:val="454"/>
        </w:trPr>
        <w:tc>
          <w:tcPr>
            <w:tcW w:w="464" w:type="pct"/>
            <w:tcBorders>
              <w:top w:val="single" w:sz="8" w:space="0" w:color="9BBB59"/>
              <w:left w:val="single" w:sz="8" w:space="0" w:color="9BBB59"/>
              <w:bottom w:val="single" w:sz="8" w:space="0" w:color="9BBB59"/>
              <w:right w:val="single" w:sz="8" w:space="0" w:color="9BBB59"/>
            </w:tcBorders>
            <w:shd w:val="clear" w:color="auto" w:fill="FFFFFF"/>
            <w:vAlign w:val="center"/>
          </w:tcPr>
          <w:p w:rsidR="00CC6A58" w:rsidRPr="00015398" w:rsidRDefault="00BB00AA" w:rsidP="00590792">
            <w:pPr>
              <w:widowControl w:val="0"/>
              <w:spacing w:before="80" w:after="80" w:line="288" w:lineRule="auto"/>
              <w:jc w:val="center"/>
              <w:rPr>
                <w:color w:val="000000"/>
                <w:szCs w:val="22"/>
              </w:rPr>
            </w:pPr>
            <w:r w:rsidRPr="00015398">
              <w:rPr>
                <w:color w:val="000000"/>
                <w:szCs w:val="22"/>
              </w:rPr>
              <w:t>1</w:t>
            </w:r>
          </w:p>
        </w:tc>
        <w:tc>
          <w:tcPr>
            <w:tcW w:w="2720" w:type="pct"/>
            <w:tcBorders>
              <w:top w:val="single" w:sz="8" w:space="0" w:color="9BBB59"/>
              <w:left w:val="single" w:sz="8" w:space="0" w:color="9BBB59"/>
              <w:bottom w:val="single" w:sz="8" w:space="0" w:color="9BBB59"/>
              <w:right w:val="single" w:sz="8" w:space="0" w:color="9BBB59"/>
            </w:tcBorders>
            <w:shd w:val="clear" w:color="auto" w:fill="FFFFFF"/>
          </w:tcPr>
          <w:p w:rsidR="00CC6A58" w:rsidRPr="00015398" w:rsidRDefault="00B926E1" w:rsidP="00590792">
            <w:pPr>
              <w:widowControl w:val="0"/>
              <w:spacing w:before="80" w:after="80" w:line="288" w:lineRule="auto"/>
              <w:ind w:right="-327"/>
              <w:rPr>
                <w:color w:val="000000"/>
                <w:szCs w:val="22"/>
              </w:rPr>
            </w:pPr>
            <w:r>
              <w:rPr>
                <w:color w:val="000000"/>
                <w:szCs w:val="22"/>
              </w:rPr>
              <w:t>Tiền thuê đất</w:t>
            </w:r>
          </w:p>
        </w:tc>
        <w:tc>
          <w:tcPr>
            <w:tcW w:w="1816" w:type="pct"/>
            <w:tcBorders>
              <w:top w:val="single" w:sz="8" w:space="0" w:color="9BBB59"/>
              <w:left w:val="single" w:sz="8" w:space="0" w:color="9BBB59"/>
              <w:bottom w:val="single" w:sz="8" w:space="0" w:color="9BBB59"/>
              <w:right w:val="single" w:sz="8" w:space="0" w:color="9BBB59"/>
            </w:tcBorders>
            <w:shd w:val="clear" w:color="auto" w:fill="FFFFFF"/>
          </w:tcPr>
          <w:p w:rsidR="00CC6A58" w:rsidRPr="00015398" w:rsidRDefault="00590792" w:rsidP="009466B3">
            <w:pPr>
              <w:widowControl w:val="0"/>
              <w:tabs>
                <w:tab w:val="left" w:pos="1935"/>
                <w:tab w:val="right" w:pos="3178"/>
              </w:tabs>
              <w:spacing w:before="80" w:after="80" w:line="288" w:lineRule="auto"/>
              <w:ind w:left="-3082" w:right="-58"/>
              <w:jc w:val="left"/>
              <w:rPr>
                <w:szCs w:val="22"/>
              </w:rPr>
            </w:pPr>
            <w:r>
              <w:rPr>
                <w:szCs w:val="22"/>
              </w:rPr>
              <w:tab/>
            </w:r>
            <w:r w:rsidR="009466B3">
              <w:rPr>
                <w:szCs w:val="22"/>
              </w:rPr>
              <w:t>801.898.034</w:t>
            </w:r>
          </w:p>
        </w:tc>
      </w:tr>
      <w:tr w:rsidR="009466B3" w:rsidRPr="00015398" w:rsidTr="00FE1CCB">
        <w:trPr>
          <w:trHeight w:hRule="exact" w:val="454"/>
        </w:trPr>
        <w:tc>
          <w:tcPr>
            <w:tcW w:w="464" w:type="pct"/>
            <w:tcBorders>
              <w:top w:val="single" w:sz="8" w:space="0" w:color="9BBB59"/>
              <w:left w:val="single" w:sz="8" w:space="0" w:color="9BBB59"/>
              <w:bottom w:val="single" w:sz="8" w:space="0" w:color="9BBB59"/>
              <w:right w:val="single" w:sz="8" w:space="0" w:color="9BBB59"/>
            </w:tcBorders>
            <w:shd w:val="clear" w:color="auto" w:fill="FFFFFF"/>
            <w:vAlign w:val="center"/>
          </w:tcPr>
          <w:p w:rsidR="009466B3" w:rsidRPr="00015398" w:rsidRDefault="009466B3" w:rsidP="00590792">
            <w:pPr>
              <w:widowControl w:val="0"/>
              <w:spacing w:before="80" w:after="80" w:line="288" w:lineRule="auto"/>
              <w:jc w:val="center"/>
              <w:rPr>
                <w:color w:val="000000"/>
                <w:szCs w:val="22"/>
              </w:rPr>
            </w:pPr>
            <w:r>
              <w:rPr>
                <w:color w:val="000000"/>
                <w:szCs w:val="22"/>
              </w:rPr>
              <w:t>2</w:t>
            </w:r>
          </w:p>
        </w:tc>
        <w:tc>
          <w:tcPr>
            <w:tcW w:w="2720" w:type="pct"/>
            <w:tcBorders>
              <w:top w:val="single" w:sz="8" w:space="0" w:color="9BBB59"/>
              <w:left w:val="single" w:sz="8" w:space="0" w:color="9BBB59"/>
              <w:bottom w:val="single" w:sz="8" w:space="0" w:color="9BBB59"/>
              <w:right w:val="single" w:sz="8" w:space="0" w:color="9BBB59"/>
            </w:tcBorders>
            <w:shd w:val="clear" w:color="auto" w:fill="FFFFFF"/>
          </w:tcPr>
          <w:p w:rsidR="009466B3" w:rsidRDefault="009466B3" w:rsidP="00590792">
            <w:pPr>
              <w:widowControl w:val="0"/>
              <w:spacing w:before="80" w:after="80" w:line="288" w:lineRule="auto"/>
              <w:ind w:right="-327"/>
              <w:rPr>
                <w:color w:val="000000"/>
                <w:szCs w:val="22"/>
              </w:rPr>
            </w:pPr>
            <w:r>
              <w:rPr>
                <w:color w:val="000000"/>
                <w:szCs w:val="22"/>
              </w:rPr>
              <w:t>Thuế giá trị gia tăng</w:t>
            </w:r>
          </w:p>
        </w:tc>
        <w:tc>
          <w:tcPr>
            <w:tcW w:w="1816" w:type="pct"/>
            <w:tcBorders>
              <w:top w:val="single" w:sz="8" w:space="0" w:color="9BBB59"/>
              <w:left w:val="single" w:sz="8" w:space="0" w:color="9BBB59"/>
              <w:bottom w:val="single" w:sz="8" w:space="0" w:color="9BBB59"/>
              <w:right w:val="single" w:sz="8" w:space="0" w:color="9BBB59"/>
            </w:tcBorders>
            <w:shd w:val="clear" w:color="auto" w:fill="FFFFFF"/>
          </w:tcPr>
          <w:p w:rsidR="009466B3" w:rsidRDefault="009466B3" w:rsidP="009466B3">
            <w:pPr>
              <w:widowControl w:val="0"/>
              <w:tabs>
                <w:tab w:val="left" w:pos="1935"/>
                <w:tab w:val="right" w:pos="3178"/>
              </w:tabs>
              <w:spacing w:before="80" w:after="80" w:line="288" w:lineRule="auto"/>
              <w:ind w:left="-3082" w:right="-58"/>
              <w:jc w:val="right"/>
              <w:rPr>
                <w:szCs w:val="22"/>
              </w:rPr>
            </w:pPr>
            <w:r>
              <w:rPr>
                <w:szCs w:val="22"/>
              </w:rPr>
              <w:t>85.160.520</w:t>
            </w:r>
          </w:p>
        </w:tc>
      </w:tr>
      <w:tr w:rsidR="009466B3" w:rsidRPr="00015398" w:rsidTr="00FE1CCB">
        <w:trPr>
          <w:trHeight w:hRule="exact" w:val="454"/>
        </w:trPr>
        <w:tc>
          <w:tcPr>
            <w:tcW w:w="464" w:type="pct"/>
            <w:tcBorders>
              <w:top w:val="single" w:sz="8" w:space="0" w:color="9BBB59"/>
              <w:left w:val="single" w:sz="8" w:space="0" w:color="9BBB59"/>
              <w:bottom w:val="single" w:sz="8" w:space="0" w:color="9BBB59"/>
              <w:right w:val="single" w:sz="8" w:space="0" w:color="9BBB59"/>
            </w:tcBorders>
            <w:shd w:val="clear" w:color="auto" w:fill="FFFFFF"/>
            <w:vAlign w:val="center"/>
          </w:tcPr>
          <w:p w:rsidR="009466B3" w:rsidRPr="00015398" w:rsidRDefault="009466B3" w:rsidP="00590792">
            <w:pPr>
              <w:widowControl w:val="0"/>
              <w:spacing w:before="80" w:after="80" w:line="288" w:lineRule="auto"/>
              <w:jc w:val="center"/>
              <w:rPr>
                <w:color w:val="000000"/>
                <w:szCs w:val="22"/>
              </w:rPr>
            </w:pPr>
            <w:r>
              <w:rPr>
                <w:color w:val="000000"/>
                <w:szCs w:val="22"/>
              </w:rPr>
              <w:t>3</w:t>
            </w:r>
          </w:p>
        </w:tc>
        <w:tc>
          <w:tcPr>
            <w:tcW w:w="2720" w:type="pct"/>
            <w:tcBorders>
              <w:top w:val="single" w:sz="8" w:space="0" w:color="9BBB59"/>
              <w:left w:val="single" w:sz="8" w:space="0" w:color="9BBB59"/>
              <w:bottom w:val="single" w:sz="8" w:space="0" w:color="9BBB59"/>
              <w:right w:val="single" w:sz="8" w:space="0" w:color="9BBB59"/>
            </w:tcBorders>
            <w:shd w:val="clear" w:color="auto" w:fill="FFFFFF"/>
          </w:tcPr>
          <w:p w:rsidR="009466B3" w:rsidRDefault="009466B3" w:rsidP="00590792">
            <w:pPr>
              <w:widowControl w:val="0"/>
              <w:spacing w:before="80" w:after="80" w:line="288" w:lineRule="auto"/>
              <w:ind w:right="-327"/>
              <w:rPr>
                <w:color w:val="000000"/>
                <w:szCs w:val="22"/>
              </w:rPr>
            </w:pPr>
            <w:r>
              <w:rPr>
                <w:color w:val="000000"/>
                <w:szCs w:val="22"/>
              </w:rPr>
              <w:t>Thuế thu nhập doanh nghiệp</w:t>
            </w:r>
          </w:p>
        </w:tc>
        <w:tc>
          <w:tcPr>
            <w:tcW w:w="1816" w:type="pct"/>
            <w:tcBorders>
              <w:top w:val="single" w:sz="8" w:space="0" w:color="9BBB59"/>
              <w:left w:val="single" w:sz="8" w:space="0" w:color="9BBB59"/>
              <w:bottom w:val="single" w:sz="8" w:space="0" w:color="9BBB59"/>
              <w:right w:val="single" w:sz="8" w:space="0" w:color="9BBB59"/>
            </w:tcBorders>
            <w:shd w:val="clear" w:color="auto" w:fill="FFFFFF"/>
          </w:tcPr>
          <w:p w:rsidR="009466B3" w:rsidRDefault="009466B3" w:rsidP="009466B3">
            <w:pPr>
              <w:widowControl w:val="0"/>
              <w:tabs>
                <w:tab w:val="left" w:pos="1935"/>
                <w:tab w:val="right" w:pos="3064"/>
              </w:tabs>
              <w:spacing w:before="80" w:after="80" w:line="288" w:lineRule="auto"/>
              <w:ind w:left="-3082"/>
              <w:jc w:val="right"/>
              <w:rPr>
                <w:szCs w:val="22"/>
              </w:rPr>
            </w:pPr>
            <w:r>
              <w:rPr>
                <w:szCs w:val="22"/>
              </w:rPr>
              <w:t>(7.192.361)</w:t>
            </w:r>
          </w:p>
        </w:tc>
      </w:tr>
      <w:tr w:rsidR="00077D8C" w:rsidRPr="00015398" w:rsidTr="00FE1CCB">
        <w:trPr>
          <w:trHeight w:hRule="exact" w:val="454"/>
        </w:trPr>
        <w:tc>
          <w:tcPr>
            <w:tcW w:w="3184" w:type="pct"/>
            <w:gridSpan w:val="2"/>
            <w:tcBorders>
              <w:top w:val="single" w:sz="8" w:space="0" w:color="9BBB59"/>
              <w:left w:val="single" w:sz="8" w:space="0" w:color="9BBB59"/>
              <w:bottom w:val="single" w:sz="8" w:space="0" w:color="9BBB59"/>
              <w:right w:val="single" w:sz="8" w:space="0" w:color="9BBB59"/>
            </w:tcBorders>
            <w:shd w:val="clear" w:color="auto" w:fill="FFFFFF"/>
            <w:vAlign w:val="center"/>
          </w:tcPr>
          <w:p w:rsidR="00077D8C" w:rsidRPr="00015398" w:rsidRDefault="00077D8C" w:rsidP="00590792">
            <w:pPr>
              <w:widowControl w:val="0"/>
              <w:spacing w:before="80" w:after="80" w:line="288" w:lineRule="auto"/>
              <w:jc w:val="center"/>
              <w:rPr>
                <w:b/>
                <w:color w:val="000000"/>
                <w:szCs w:val="22"/>
              </w:rPr>
            </w:pPr>
            <w:r w:rsidRPr="00015398">
              <w:rPr>
                <w:b/>
                <w:color w:val="000000"/>
                <w:szCs w:val="22"/>
              </w:rPr>
              <w:t>Tổng cộng</w:t>
            </w:r>
          </w:p>
        </w:tc>
        <w:tc>
          <w:tcPr>
            <w:tcW w:w="1816" w:type="pct"/>
            <w:tcBorders>
              <w:top w:val="single" w:sz="8" w:space="0" w:color="9BBB59"/>
              <w:left w:val="single" w:sz="8" w:space="0" w:color="9BBB59"/>
              <w:bottom w:val="single" w:sz="8" w:space="0" w:color="9BBB59"/>
              <w:right w:val="single" w:sz="8" w:space="0" w:color="9BBB59"/>
            </w:tcBorders>
            <w:shd w:val="clear" w:color="auto" w:fill="FFFFFF"/>
          </w:tcPr>
          <w:p w:rsidR="00077D8C" w:rsidRPr="00E24B63" w:rsidRDefault="009466B3" w:rsidP="00590792">
            <w:pPr>
              <w:widowControl w:val="0"/>
              <w:spacing w:before="80" w:after="80" w:line="288" w:lineRule="auto"/>
              <w:ind w:left="-3082" w:right="-58"/>
              <w:jc w:val="right"/>
              <w:rPr>
                <w:b/>
                <w:bCs/>
                <w:szCs w:val="22"/>
              </w:rPr>
            </w:pPr>
            <w:r>
              <w:rPr>
                <w:b/>
                <w:szCs w:val="22"/>
              </w:rPr>
              <w:t>879.866.193</w:t>
            </w:r>
          </w:p>
        </w:tc>
      </w:tr>
    </w:tbl>
    <w:p w:rsidR="00FB5A3F" w:rsidRPr="00015398" w:rsidRDefault="00B62CC3" w:rsidP="00404C2F">
      <w:pPr>
        <w:widowControl w:val="0"/>
        <w:spacing w:before="80" w:after="80" w:line="320" w:lineRule="exact"/>
        <w:ind w:right="-327"/>
        <w:jc w:val="center"/>
        <w:rPr>
          <w:i/>
          <w:color w:val="000000"/>
          <w:sz w:val="20"/>
          <w:szCs w:val="20"/>
        </w:rPr>
      </w:pPr>
      <w:r w:rsidRPr="00015398">
        <w:rPr>
          <w:i/>
          <w:color w:val="000000"/>
          <w:sz w:val="20"/>
          <w:szCs w:val="20"/>
        </w:rPr>
        <w:t>(</w:t>
      </w:r>
      <w:r w:rsidR="00FB5A3F" w:rsidRPr="00015398">
        <w:rPr>
          <w:i/>
          <w:color w:val="000000"/>
          <w:sz w:val="20"/>
          <w:szCs w:val="20"/>
        </w:rPr>
        <w:t xml:space="preserve">Nguồn: </w:t>
      </w:r>
      <w:r w:rsidR="001651E3">
        <w:rPr>
          <w:i/>
          <w:color w:val="000000"/>
          <w:sz w:val="20"/>
          <w:szCs w:val="20"/>
        </w:rPr>
        <w:t xml:space="preserve">BCTC </w:t>
      </w:r>
      <w:r w:rsidR="009466B3">
        <w:rPr>
          <w:i/>
          <w:color w:val="000000"/>
          <w:sz w:val="20"/>
          <w:szCs w:val="20"/>
        </w:rPr>
        <w:t xml:space="preserve">quý I.2016 </w:t>
      </w:r>
      <w:r w:rsidR="001651E3">
        <w:rPr>
          <w:i/>
          <w:color w:val="000000"/>
          <w:sz w:val="20"/>
          <w:szCs w:val="20"/>
        </w:rPr>
        <w:t>của CID</w:t>
      </w:r>
      <w:r w:rsidRPr="00015398">
        <w:rPr>
          <w:i/>
          <w:color w:val="000000"/>
          <w:sz w:val="20"/>
          <w:szCs w:val="20"/>
        </w:rPr>
        <w:t>)</w:t>
      </w:r>
    </w:p>
    <w:p w:rsidR="00FB5A3F" w:rsidRPr="00904DEC" w:rsidRDefault="00FB5A3F" w:rsidP="001D52BF">
      <w:pPr>
        <w:pStyle w:val="Style2"/>
        <w:widowControl w:val="0"/>
        <w:numPr>
          <w:ilvl w:val="1"/>
          <w:numId w:val="28"/>
        </w:numPr>
        <w:tabs>
          <w:tab w:val="right" w:pos="540"/>
        </w:tabs>
        <w:spacing w:line="288" w:lineRule="auto"/>
        <w:ind w:right="-327"/>
        <w:outlineLvl w:val="2"/>
        <w:rPr>
          <w:rFonts w:ascii="Times New Roman" w:hAnsi="Times New Roman" w:cs="Times New Roman"/>
          <w:szCs w:val="22"/>
          <w:lang w:val="nl-NL"/>
        </w:rPr>
      </w:pPr>
      <w:bookmarkStart w:id="1079" w:name="_Toc337453308"/>
      <w:bookmarkStart w:id="1080" w:name="_Toc339021133"/>
      <w:bookmarkStart w:id="1081" w:name="_Toc393110669"/>
      <w:bookmarkStart w:id="1082" w:name="_Toc393292412"/>
      <w:bookmarkStart w:id="1083" w:name="_Toc393294878"/>
      <w:bookmarkStart w:id="1084" w:name="_Toc393295455"/>
      <w:bookmarkStart w:id="1085" w:name="_Toc393315400"/>
      <w:bookmarkStart w:id="1086" w:name="_Toc394315852"/>
      <w:bookmarkStart w:id="1087" w:name="_Toc394316671"/>
      <w:bookmarkStart w:id="1088" w:name="_Toc397942564"/>
      <w:bookmarkStart w:id="1089" w:name="_Toc397943267"/>
      <w:bookmarkStart w:id="1090" w:name="_Toc452996485"/>
      <w:r w:rsidRPr="00015398">
        <w:rPr>
          <w:rFonts w:ascii="Times New Roman" w:hAnsi="Times New Roman" w:cs="Times New Roman"/>
          <w:szCs w:val="22"/>
          <w:lang w:val="nl-NL"/>
        </w:rPr>
        <w:t>Trích</w:t>
      </w:r>
      <w:r w:rsidRPr="00904DEC">
        <w:rPr>
          <w:rFonts w:ascii="Times New Roman" w:hAnsi="Times New Roman" w:cs="Times New Roman"/>
          <w:szCs w:val="22"/>
          <w:lang w:val="nl-NL"/>
        </w:rPr>
        <w:t xml:space="preserve"> lập các quỹ theo luật định</w:t>
      </w:r>
      <w:bookmarkEnd w:id="1079"/>
      <w:bookmarkEnd w:id="1080"/>
      <w:bookmarkEnd w:id="1081"/>
      <w:bookmarkEnd w:id="1082"/>
      <w:bookmarkEnd w:id="1083"/>
      <w:bookmarkEnd w:id="1084"/>
      <w:bookmarkEnd w:id="1085"/>
      <w:bookmarkEnd w:id="1086"/>
      <w:bookmarkEnd w:id="1087"/>
      <w:bookmarkEnd w:id="1088"/>
      <w:bookmarkEnd w:id="1089"/>
      <w:bookmarkEnd w:id="1090"/>
    </w:p>
    <w:p w:rsidR="00934BB0" w:rsidRPr="00904DEC" w:rsidRDefault="00FB5A3F" w:rsidP="00C229DB">
      <w:pPr>
        <w:widowControl w:val="0"/>
        <w:ind w:right="29"/>
        <w:rPr>
          <w:szCs w:val="22"/>
          <w:lang w:val="nl-NL" w:eastAsia="vi-VN"/>
        </w:rPr>
      </w:pPr>
      <w:r w:rsidRPr="00904DEC">
        <w:rPr>
          <w:szCs w:val="22"/>
          <w:lang w:val="nl-NL" w:eastAsia="vi-VN"/>
        </w:rPr>
        <w:t>Theo quy định của Luật Doanh nghiệp, việc trích lập và sử dụng các quỹ hàng năm sẽ do Đ</w:t>
      </w:r>
      <w:r w:rsidR="00B62CC3" w:rsidRPr="00904DEC">
        <w:rPr>
          <w:szCs w:val="22"/>
          <w:lang w:val="nl-NL" w:eastAsia="vi-VN"/>
        </w:rPr>
        <w:t>ại hội đồng cổ đông</w:t>
      </w:r>
      <w:r w:rsidRPr="00904DEC">
        <w:rPr>
          <w:szCs w:val="22"/>
          <w:lang w:val="nl-NL" w:eastAsia="vi-VN"/>
        </w:rPr>
        <w:t xml:space="preserve"> quyết định. </w:t>
      </w:r>
      <w:r w:rsidR="00F6661E" w:rsidRPr="00904DEC">
        <w:rPr>
          <w:szCs w:val="22"/>
          <w:lang w:val="nl-NL" w:eastAsia="vi-VN"/>
        </w:rPr>
        <w:t>Công ty cổ phần Xây dựng và Phát triển Cơ sở Hạ tầng</w:t>
      </w:r>
      <w:r w:rsidRPr="00904DEC">
        <w:rPr>
          <w:szCs w:val="22"/>
          <w:lang w:val="nl-NL" w:eastAsia="vi-VN"/>
        </w:rPr>
        <w:t xml:space="preserve"> thực hiện việc trích lập các quỹ theo Điều lệ tổ chức và hoạt động của Công ty và quy định của pháp luật hiện hành.</w:t>
      </w:r>
    </w:p>
    <w:p w:rsidR="00FB5A3F" w:rsidRPr="003717EB" w:rsidRDefault="00FB5A3F" w:rsidP="003717EB">
      <w:pPr>
        <w:jc w:val="center"/>
        <w:rPr>
          <w:b/>
          <w:lang w:val="nl-NL"/>
        </w:rPr>
      </w:pPr>
      <w:bookmarkStart w:id="1091" w:name="_Toc337453517"/>
      <w:bookmarkStart w:id="1092" w:name="_Toc394316672"/>
      <w:bookmarkStart w:id="1093" w:name="_Toc397942565"/>
      <w:bookmarkStart w:id="1094" w:name="_Toc397943268"/>
      <w:r w:rsidRPr="003717EB">
        <w:rPr>
          <w:b/>
          <w:lang w:val="nl-NL"/>
        </w:rPr>
        <w:t xml:space="preserve">Bảng </w:t>
      </w:r>
      <w:r w:rsidR="006A1467" w:rsidRPr="003717EB">
        <w:rPr>
          <w:b/>
          <w:lang w:val="nl-NL"/>
        </w:rPr>
        <w:t>7</w:t>
      </w:r>
      <w:r w:rsidRPr="003717EB">
        <w:rPr>
          <w:b/>
          <w:lang w:val="nl-NL"/>
        </w:rPr>
        <w:t xml:space="preserve">: Số dư các quỹ của </w:t>
      </w:r>
      <w:bookmarkEnd w:id="1091"/>
      <w:r w:rsidR="00F6661E">
        <w:rPr>
          <w:b/>
          <w:lang w:val="nl-NL"/>
        </w:rPr>
        <w:t>CTCP Xây dựng và Phát triển Cơ sở Hạ tầng</w:t>
      </w:r>
      <w:bookmarkEnd w:id="1092"/>
      <w:bookmarkEnd w:id="1093"/>
      <w:bookmarkEnd w:id="1094"/>
    </w:p>
    <w:p w:rsidR="003979E2" w:rsidRDefault="003979E2" w:rsidP="00404C2F">
      <w:pPr>
        <w:widowControl w:val="0"/>
        <w:spacing w:before="80" w:after="80" w:line="320" w:lineRule="exact"/>
        <w:ind w:right="-43"/>
        <w:jc w:val="right"/>
        <w:rPr>
          <w:i/>
          <w:color w:val="000000"/>
          <w:sz w:val="20"/>
          <w:szCs w:val="20"/>
        </w:rPr>
      </w:pPr>
    </w:p>
    <w:p w:rsidR="003979E2" w:rsidRDefault="003979E2" w:rsidP="00404C2F">
      <w:pPr>
        <w:widowControl w:val="0"/>
        <w:spacing w:before="80" w:after="80" w:line="320" w:lineRule="exact"/>
        <w:ind w:right="-43"/>
        <w:jc w:val="right"/>
        <w:rPr>
          <w:i/>
          <w:color w:val="000000"/>
          <w:sz w:val="20"/>
          <w:szCs w:val="20"/>
        </w:rPr>
      </w:pPr>
    </w:p>
    <w:p w:rsidR="003979E2" w:rsidRDefault="003979E2" w:rsidP="00404C2F">
      <w:pPr>
        <w:widowControl w:val="0"/>
        <w:spacing w:before="80" w:after="80" w:line="320" w:lineRule="exact"/>
        <w:ind w:right="-43"/>
        <w:jc w:val="right"/>
        <w:rPr>
          <w:i/>
          <w:color w:val="000000"/>
          <w:sz w:val="20"/>
          <w:szCs w:val="20"/>
        </w:rPr>
      </w:pPr>
    </w:p>
    <w:p w:rsidR="00FB5A3F" w:rsidRPr="00015398" w:rsidRDefault="00FB5A3F" w:rsidP="00404C2F">
      <w:pPr>
        <w:widowControl w:val="0"/>
        <w:spacing w:before="80" w:after="80" w:line="320" w:lineRule="exact"/>
        <w:ind w:right="-43"/>
        <w:jc w:val="right"/>
        <w:rPr>
          <w:i/>
          <w:color w:val="000000"/>
          <w:sz w:val="20"/>
          <w:szCs w:val="20"/>
        </w:rPr>
      </w:pPr>
      <w:r w:rsidRPr="00015398">
        <w:rPr>
          <w:i/>
          <w:color w:val="000000"/>
          <w:sz w:val="20"/>
          <w:szCs w:val="20"/>
        </w:rPr>
        <w:lastRenderedPageBreak/>
        <w:t>Đơn vị tính: đồng</w:t>
      </w:r>
    </w:p>
    <w:tbl>
      <w:tblPr>
        <w:tblW w:w="4906" w:type="pct"/>
        <w:tblInd w:w="108"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Look w:val="0000" w:firstRow="0" w:lastRow="0" w:firstColumn="0" w:lastColumn="0" w:noHBand="0" w:noVBand="0"/>
      </w:tblPr>
      <w:tblGrid>
        <w:gridCol w:w="710"/>
        <w:gridCol w:w="2977"/>
        <w:gridCol w:w="1847"/>
        <w:gridCol w:w="1841"/>
        <w:gridCol w:w="1696"/>
      </w:tblGrid>
      <w:tr w:rsidR="000F0DCC" w:rsidRPr="00015398" w:rsidTr="00CC6A58">
        <w:trPr>
          <w:trHeight w:val="468"/>
        </w:trPr>
        <w:tc>
          <w:tcPr>
            <w:tcW w:w="391" w:type="pct"/>
            <w:tcBorders>
              <w:top w:val="single" w:sz="8" w:space="0" w:color="9BBB59"/>
              <w:left w:val="single" w:sz="8" w:space="0" w:color="9BBB59"/>
              <w:bottom w:val="single" w:sz="8" w:space="0" w:color="9BBB59"/>
              <w:right w:val="single" w:sz="8" w:space="0" w:color="9BBB59"/>
            </w:tcBorders>
            <w:shd w:val="clear" w:color="auto" w:fill="9BBB59"/>
            <w:vAlign w:val="center"/>
          </w:tcPr>
          <w:p w:rsidR="00FB5A3F" w:rsidRPr="00015398" w:rsidRDefault="00FB5A3F" w:rsidP="00404C2F">
            <w:pPr>
              <w:widowControl w:val="0"/>
              <w:spacing w:before="80" w:after="80" w:line="320" w:lineRule="exact"/>
              <w:ind w:right="35"/>
              <w:jc w:val="right"/>
              <w:rPr>
                <w:b/>
                <w:color w:val="FFFFFF"/>
                <w:szCs w:val="22"/>
                <w:lang w:val="nl-NL"/>
              </w:rPr>
            </w:pPr>
            <w:r w:rsidRPr="00015398">
              <w:rPr>
                <w:b/>
                <w:color w:val="FFFFFF"/>
                <w:szCs w:val="22"/>
                <w:lang w:val="nl-NL"/>
              </w:rPr>
              <w:t>S</w:t>
            </w:r>
            <w:r w:rsidR="000E1522" w:rsidRPr="00015398">
              <w:rPr>
                <w:b/>
                <w:color w:val="FFFFFF"/>
                <w:szCs w:val="22"/>
                <w:lang w:val="nl-NL"/>
              </w:rPr>
              <w:t>TT</w:t>
            </w:r>
          </w:p>
        </w:tc>
        <w:tc>
          <w:tcPr>
            <w:tcW w:w="1641" w:type="pct"/>
            <w:tcBorders>
              <w:top w:val="single" w:sz="8" w:space="0" w:color="9BBB59"/>
              <w:left w:val="single" w:sz="8" w:space="0" w:color="9BBB59"/>
              <w:bottom w:val="single" w:sz="8" w:space="0" w:color="9BBB59"/>
              <w:right w:val="single" w:sz="8" w:space="0" w:color="9BBB59"/>
            </w:tcBorders>
            <w:shd w:val="clear" w:color="auto" w:fill="9BBB59"/>
            <w:vAlign w:val="center"/>
          </w:tcPr>
          <w:p w:rsidR="00FB5A3F" w:rsidRPr="00015398" w:rsidRDefault="00FB5A3F" w:rsidP="00404C2F">
            <w:pPr>
              <w:widowControl w:val="0"/>
              <w:spacing w:before="80" w:after="80" w:line="320" w:lineRule="exact"/>
              <w:ind w:right="-327"/>
              <w:jc w:val="center"/>
              <w:rPr>
                <w:b/>
                <w:color w:val="FFFFFF"/>
                <w:szCs w:val="22"/>
                <w:lang w:val="nl-NL"/>
              </w:rPr>
            </w:pPr>
            <w:r w:rsidRPr="00015398">
              <w:rPr>
                <w:b/>
                <w:color w:val="FFFFFF"/>
                <w:szCs w:val="22"/>
                <w:lang w:val="nl-NL"/>
              </w:rPr>
              <w:t>Các quỹ</w:t>
            </w:r>
          </w:p>
        </w:tc>
        <w:tc>
          <w:tcPr>
            <w:tcW w:w="1018" w:type="pct"/>
            <w:tcBorders>
              <w:top w:val="single" w:sz="8" w:space="0" w:color="9BBB59"/>
              <w:left w:val="single" w:sz="8" w:space="0" w:color="9BBB59"/>
              <w:bottom w:val="single" w:sz="8" w:space="0" w:color="9BBB59"/>
              <w:right w:val="single" w:sz="8" w:space="0" w:color="9BBB59"/>
            </w:tcBorders>
            <w:shd w:val="clear" w:color="auto" w:fill="9BBB59"/>
            <w:vAlign w:val="center"/>
          </w:tcPr>
          <w:p w:rsidR="00FB5A3F" w:rsidRPr="00015398" w:rsidRDefault="00FB5A3F" w:rsidP="00404C2F">
            <w:pPr>
              <w:widowControl w:val="0"/>
              <w:spacing w:before="80" w:after="80" w:line="320" w:lineRule="exact"/>
              <w:ind w:right="37"/>
              <w:jc w:val="right"/>
              <w:rPr>
                <w:b/>
                <w:color w:val="FFFFFF"/>
                <w:szCs w:val="22"/>
              </w:rPr>
            </w:pPr>
            <w:r w:rsidRPr="00015398">
              <w:rPr>
                <w:b/>
                <w:color w:val="FFFFFF"/>
                <w:szCs w:val="22"/>
              </w:rPr>
              <w:t>31/12/201</w:t>
            </w:r>
            <w:r w:rsidR="009466B3">
              <w:rPr>
                <w:b/>
                <w:color w:val="FFFFFF"/>
                <w:szCs w:val="22"/>
              </w:rPr>
              <w:t>4</w:t>
            </w:r>
          </w:p>
        </w:tc>
        <w:tc>
          <w:tcPr>
            <w:tcW w:w="1015" w:type="pct"/>
            <w:tcBorders>
              <w:top w:val="single" w:sz="8" w:space="0" w:color="9BBB59"/>
              <w:left w:val="single" w:sz="8" w:space="0" w:color="9BBB59"/>
              <w:bottom w:val="single" w:sz="8" w:space="0" w:color="9BBB59"/>
              <w:right w:val="single" w:sz="8" w:space="0" w:color="9BBB59"/>
            </w:tcBorders>
            <w:shd w:val="clear" w:color="auto" w:fill="9BBB59"/>
            <w:vAlign w:val="center"/>
          </w:tcPr>
          <w:p w:rsidR="00FB5A3F" w:rsidRPr="00015398" w:rsidRDefault="00FB5A3F" w:rsidP="00404C2F">
            <w:pPr>
              <w:widowControl w:val="0"/>
              <w:spacing w:before="80" w:after="80" w:line="320" w:lineRule="exact"/>
              <w:ind w:right="37"/>
              <w:jc w:val="right"/>
              <w:rPr>
                <w:b/>
                <w:color w:val="FFFFFF"/>
                <w:szCs w:val="22"/>
                <w:lang w:val="nl-NL"/>
              </w:rPr>
            </w:pPr>
            <w:r w:rsidRPr="00015398">
              <w:rPr>
                <w:b/>
                <w:color w:val="FFFFFF"/>
                <w:szCs w:val="22"/>
              </w:rPr>
              <w:t>31/12/201</w:t>
            </w:r>
            <w:r w:rsidR="009466B3">
              <w:rPr>
                <w:b/>
                <w:color w:val="FFFFFF"/>
                <w:szCs w:val="22"/>
              </w:rPr>
              <w:t>5</w:t>
            </w:r>
          </w:p>
        </w:tc>
        <w:tc>
          <w:tcPr>
            <w:tcW w:w="935" w:type="pct"/>
            <w:tcBorders>
              <w:top w:val="single" w:sz="8" w:space="0" w:color="9BBB59"/>
              <w:left w:val="single" w:sz="8" w:space="0" w:color="9BBB59"/>
              <w:bottom w:val="single" w:sz="8" w:space="0" w:color="9BBB59"/>
              <w:right w:val="single" w:sz="8" w:space="0" w:color="9BBB59"/>
            </w:tcBorders>
            <w:shd w:val="clear" w:color="auto" w:fill="9BBB59"/>
            <w:vAlign w:val="center"/>
          </w:tcPr>
          <w:p w:rsidR="00E24B63" w:rsidRPr="00015398" w:rsidRDefault="009466B3" w:rsidP="00493CA8">
            <w:pPr>
              <w:widowControl w:val="0"/>
              <w:spacing w:before="80" w:after="80" w:line="320" w:lineRule="exact"/>
              <w:ind w:right="37"/>
              <w:jc w:val="right"/>
              <w:rPr>
                <w:b/>
                <w:color w:val="FFFFFF"/>
                <w:szCs w:val="22"/>
                <w:lang w:val="nl-NL"/>
              </w:rPr>
            </w:pPr>
            <w:r>
              <w:rPr>
                <w:b/>
                <w:color w:val="FFFFFF"/>
                <w:szCs w:val="22"/>
                <w:lang w:val="nl-NL"/>
              </w:rPr>
              <w:t>31/06</w:t>
            </w:r>
            <w:r w:rsidR="00E24B63">
              <w:rPr>
                <w:b/>
                <w:color w:val="FFFFFF"/>
                <w:szCs w:val="22"/>
                <w:lang w:val="nl-NL"/>
              </w:rPr>
              <w:t>/201</w:t>
            </w:r>
            <w:r>
              <w:rPr>
                <w:b/>
                <w:color w:val="FFFFFF"/>
                <w:szCs w:val="22"/>
                <w:lang w:val="nl-NL"/>
              </w:rPr>
              <w:t>6</w:t>
            </w:r>
          </w:p>
        </w:tc>
      </w:tr>
      <w:tr w:rsidR="009466B3" w:rsidRPr="00015398" w:rsidTr="009466B3">
        <w:trPr>
          <w:trHeight w:hRule="exact" w:val="454"/>
        </w:trPr>
        <w:tc>
          <w:tcPr>
            <w:tcW w:w="391" w:type="pct"/>
            <w:tcBorders>
              <w:top w:val="single" w:sz="8" w:space="0" w:color="9BBB59"/>
              <w:left w:val="single" w:sz="8" w:space="0" w:color="9BBB59"/>
              <w:bottom w:val="single" w:sz="8" w:space="0" w:color="9BBB59"/>
              <w:right w:val="single" w:sz="8" w:space="0" w:color="9BBB59"/>
            </w:tcBorders>
            <w:shd w:val="clear" w:color="auto" w:fill="FFFFFF"/>
          </w:tcPr>
          <w:p w:rsidR="009466B3" w:rsidRPr="00015398" w:rsidRDefault="009466B3" w:rsidP="00404C2F">
            <w:pPr>
              <w:widowControl w:val="0"/>
              <w:spacing w:before="80" w:after="80" w:line="320" w:lineRule="exact"/>
              <w:ind w:right="35"/>
              <w:jc w:val="center"/>
              <w:rPr>
                <w:szCs w:val="22"/>
              </w:rPr>
            </w:pPr>
            <w:r w:rsidRPr="00015398">
              <w:rPr>
                <w:szCs w:val="22"/>
              </w:rPr>
              <w:t>1</w:t>
            </w:r>
          </w:p>
        </w:tc>
        <w:tc>
          <w:tcPr>
            <w:tcW w:w="1641" w:type="pct"/>
            <w:tcBorders>
              <w:top w:val="single" w:sz="8" w:space="0" w:color="9BBB59"/>
              <w:left w:val="single" w:sz="8" w:space="0" w:color="9BBB59"/>
              <w:bottom w:val="single" w:sz="8" w:space="0" w:color="9BBB59"/>
              <w:right w:val="single" w:sz="8" w:space="0" w:color="9BBB59"/>
            </w:tcBorders>
            <w:shd w:val="clear" w:color="auto" w:fill="FFFFFF"/>
          </w:tcPr>
          <w:p w:rsidR="009466B3" w:rsidRPr="00015398" w:rsidRDefault="009466B3" w:rsidP="00404C2F">
            <w:pPr>
              <w:widowControl w:val="0"/>
              <w:tabs>
                <w:tab w:val="left" w:pos="-107"/>
              </w:tabs>
              <w:spacing w:before="80" w:after="80" w:line="320" w:lineRule="exact"/>
              <w:ind w:right="-327"/>
              <w:rPr>
                <w:szCs w:val="22"/>
              </w:rPr>
            </w:pPr>
            <w:r w:rsidRPr="00015398">
              <w:rPr>
                <w:szCs w:val="22"/>
              </w:rPr>
              <w:t>Quỹ đầu tư phát triển</w:t>
            </w:r>
          </w:p>
        </w:tc>
        <w:tc>
          <w:tcPr>
            <w:tcW w:w="1018" w:type="pct"/>
            <w:tcBorders>
              <w:top w:val="single" w:sz="8" w:space="0" w:color="9BBB59"/>
              <w:left w:val="single" w:sz="8" w:space="0" w:color="9BBB59"/>
              <w:bottom w:val="single" w:sz="8" w:space="0" w:color="9BBB59"/>
              <w:right w:val="single" w:sz="8" w:space="0" w:color="9BBB59"/>
            </w:tcBorders>
            <w:shd w:val="clear" w:color="auto" w:fill="FFFFFF"/>
            <w:vAlign w:val="center"/>
          </w:tcPr>
          <w:p w:rsidR="009466B3" w:rsidRPr="00015398" w:rsidRDefault="009466B3" w:rsidP="002F5646">
            <w:pPr>
              <w:widowControl w:val="0"/>
              <w:ind w:right="37"/>
              <w:jc w:val="right"/>
              <w:rPr>
                <w:szCs w:val="22"/>
              </w:rPr>
            </w:pPr>
            <w:r>
              <w:rPr>
                <w:szCs w:val="22"/>
              </w:rPr>
              <w:t>336.283.327</w:t>
            </w:r>
          </w:p>
        </w:tc>
        <w:tc>
          <w:tcPr>
            <w:tcW w:w="1015" w:type="pct"/>
            <w:tcBorders>
              <w:top w:val="single" w:sz="8" w:space="0" w:color="9BBB59"/>
              <w:left w:val="single" w:sz="8" w:space="0" w:color="9BBB59"/>
              <w:bottom w:val="single" w:sz="8" w:space="0" w:color="9BBB59"/>
              <w:right w:val="single" w:sz="8" w:space="0" w:color="9BBB59"/>
            </w:tcBorders>
            <w:shd w:val="clear" w:color="auto" w:fill="FFFFFF"/>
            <w:vAlign w:val="center"/>
          </w:tcPr>
          <w:p w:rsidR="009466B3" w:rsidRDefault="009466B3" w:rsidP="009466B3">
            <w:pPr>
              <w:jc w:val="right"/>
            </w:pPr>
            <w:r w:rsidRPr="00346E1D">
              <w:rPr>
                <w:szCs w:val="22"/>
              </w:rPr>
              <w:t xml:space="preserve">336.283.327       </w:t>
            </w:r>
          </w:p>
        </w:tc>
        <w:tc>
          <w:tcPr>
            <w:tcW w:w="935" w:type="pct"/>
            <w:tcBorders>
              <w:top w:val="single" w:sz="8" w:space="0" w:color="9BBB59"/>
              <w:left w:val="single" w:sz="8" w:space="0" w:color="9BBB59"/>
              <w:bottom w:val="single" w:sz="8" w:space="0" w:color="9BBB59"/>
              <w:right w:val="single" w:sz="8" w:space="0" w:color="9BBB59"/>
            </w:tcBorders>
            <w:shd w:val="clear" w:color="auto" w:fill="FFFFFF"/>
            <w:vAlign w:val="center"/>
          </w:tcPr>
          <w:p w:rsidR="009466B3" w:rsidRDefault="009466B3" w:rsidP="009466B3">
            <w:pPr>
              <w:jc w:val="right"/>
            </w:pPr>
            <w:r w:rsidRPr="00346E1D">
              <w:rPr>
                <w:szCs w:val="22"/>
              </w:rPr>
              <w:t xml:space="preserve">336.283.327       </w:t>
            </w:r>
          </w:p>
        </w:tc>
      </w:tr>
      <w:tr w:rsidR="009466B3" w:rsidRPr="00015398" w:rsidTr="00FE1CCB">
        <w:trPr>
          <w:trHeight w:hRule="exact" w:val="454"/>
        </w:trPr>
        <w:tc>
          <w:tcPr>
            <w:tcW w:w="391" w:type="pct"/>
            <w:tcBorders>
              <w:top w:val="single" w:sz="8" w:space="0" w:color="9BBB59"/>
              <w:left w:val="single" w:sz="8" w:space="0" w:color="9BBB59"/>
              <w:bottom w:val="single" w:sz="8" w:space="0" w:color="9BBB59"/>
              <w:right w:val="single" w:sz="8" w:space="0" w:color="9BBB59"/>
            </w:tcBorders>
            <w:shd w:val="clear" w:color="auto" w:fill="E6EED5"/>
          </w:tcPr>
          <w:p w:rsidR="009466B3" w:rsidRPr="00015398" w:rsidRDefault="009466B3" w:rsidP="00404C2F">
            <w:pPr>
              <w:widowControl w:val="0"/>
              <w:spacing w:before="80" w:after="80" w:line="320" w:lineRule="exact"/>
              <w:ind w:right="35"/>
              <w:jc w:val="center"/>
              <w:rPr>
                <w:color w:val="000000"/>
                <w:szCs w:val="22"/>
                <w:lang w:val="nl-NL"/>
              </w:rPr>
            </w:pPr>
            <w:r w:rsidRPr="00015398">
              <w:rPr>
                <w:color w:val="000000"/>
                <w:szCs w:val="22"/>
                <w:lang w:val="nl-NL"/>
              </w:rPr>
              <w:t>2</w:t>
            </w:r>
          </w:p>
        </w:tc>
        <w:tc>
          <w:tcPr>
            <w:tcW w:w="1641" w:type="pct"/>
            <w:tcBorders>
              <w:top w:val="single" w:sz="8" w:space="0" w:color="9BBB59"/>
              <w:left w:val="single" w:sz="8" w:space="0" w:color="9BBB59"/>
              <w:bottom w:val="single" w:sz="8" w:space="0" w:color="9BBB59"/>
              <w:right w:val="single" w:sz="8" w:space="0" w:color="9BBB59"/>
            </w:tcBorders>
            <w:shd w:val="clear" w:color="auto" w:fill="E6EED5"/>
          </w:tcPr>
          <w:p w:rsidR="009466B3" w:rsidRPr="00015398" w:rsidRDefault="009466B3" w:rsidP="00404C2F">
            <w:pPr>
              <w:widowControl w:val="0"/>
              <w:spacing w:before="80" w:after="80" w:line="320" w:lineRule="exact"/>
              <w:ind w:right="-327"/>
              <w:rPr>
                <w:color w:val="000000"/>
                <w:szCs w:val="22"/>
                <w:lang w:val="nl-NL"/>
              </w:rPr>
            </w:pPr>
            <w:r w:rsidRPr="00015398">
              <w:rPr>
                <w:color w:val="000000"/>
                <w:szCs w:val="22"/>
                <w:lang w:val="nl-NL"/>
              </w:rPr>
              <w:t>Quỹ dự phòng tài chính</w:t>
            </w:r>
          </w:p>
        </w:tc>
        <w:tc>
          <w:tcPr>
            <w:tcW w:w="1018" w:type="pct"/>
            <w:tcBorders>
              <w:top w:val="single" w:sz="8" w:space="0" w:color="9BBB59"/>
              <w:left w:val="single" w:sz="8" w:space="0" w:color="9BBB59"/>
              <w:bottom w:val="single" w:sz="8" w:space="0" w:color="9BBB59"/>
              <w:right w:val="single" w:sz="8" w:space="0" w:color="9BBB59"/>
            </w:tcBorders>
            <w:shd w:val="clear" w:color="auto" w:fill="E6EED5"/>
          </w:tcPr>
          <w:p w:rsidR="009466B3" w:rsidRPr="00015398" w:rsidRDefault="009466B3" w:rsidP="002F5646">
            <w:pPr>
              <w:widowControl w:val="0"/>
              <w:spacing w:before="80" w:after="80" w:line="320" w:lineRule="exact"/>
              <w:ind w:right="37"/>
              <w:jc w:val="right"/>
              <w:rPr>
                <w:szCs w:val="22"/>
              </w:rPr>
            </w:pPr>
            <w:r>
              <w:rPr>
                <w:szCs w:val="22"/>
              </w:rPr>
              <w:t>-</w:t>
            </w:r>
          </w:p>
        </w:tc>
        <w:tc>
          <w:tcPr>
            <w:tcW w:w="1015" w:type="pct"/>
            <w:tcBorders>
              <w:top w:val="single" w:sz="8" w:space="0" w:color="9BBB59"/>
              <w:left w:val="single" w:sz="8" w:space="0" w:color="9BBB59"/>
              <w:bottom w:val="single" w:sz="8" w:space="0" w:color="9BBB59"/>
              <w:right w:val="single" w:sz="8" w:space="0" w:color="9BBB59"/>
            </w:tcBorders>
            <w:shd w:val="clear" w:color="auto" w:fill="E6EED5"/>
          </w:tcPr>
          <w:p w:rsidR="009466B3" w:rsidRPr="00015398" w:rsidRDefault="009466B3" w:rsidP="00404C2F">
            <w:pPr>
              <w:widowControl w:val="0"/>
              <w:spacing w:before="80" w:after="80" w:line="320" w:lineRule="exact"/>
              <w:ind w:right="37"/>
              <w:jc w:val="right"/>
              <w:rPr>
                <w:szCs w:val="22"/>
              </w:rPr>
            </w:pPr>
            <w:r>
              <w:rPr>
                <w:szCs w:val="22"/>
              </w:rPr>
              <w:t>-</w:t>
            </w:r>
          </w:p>
        </w:tc>
        <w:tc>
          <w:tcPr>
            <w:tcW w:w="935" w:type="pct"/>
            <w:tcBorders>
              <w:top w:val="single" w:sz="8" w:space="0" w:color="9BBB59"/>
              <w:left w:val="single" w:sz="8" w:space="0" w:color="9BBB59"/>
              <w:bottom w:val="single" w:sz="8" w:space="0" w:color="9BBB59"/>
              <w:right w:val="single" w:sz="8" w:space="0" w:color="9BBB59"/>
            </w:tcBorders>
            <w:shd w:val="clear" w:color="auto" w:fill="E6EED5"/>
          </w:tcPr>
          <w:p w:rsidR="009466B3" w:rsidRPr="00015398" w:rsidRDefault="009466B3" w:rsidP="00404C2F">
            <w:pPr>
              <w:widowControl w:val="0"/>
              <w:spacing w:before="80" w:after="80" w:line="320" w:lineRule="exact"/>
              <w:ind w:right="37"/>
              <w:jc w:val="right"/>
              <w:rPr>
                <w:szCs w:val="22"/>
              </w:rPr>
            </w:pPr>
            <w:r>
              <w:rPr>
                <w:szCs w:val="22"/>
              </w:rPr>
              <w:t>-</w:t>
            </w:r>
          </w:p>
        </w:tc>
      </w:tr>
      <w:tr w:rsidR="009466B3" w:rsidRPr="00015398" w:rsidTr="009466B3">
        <w:trPr>
          <w:trHeight w:hRule="exact" w:val="454"/>
        </w:trPr>
        <w:tc>
          <w:tcPr>
            <w:tcW w:w="391" w:type="pct"/>
            <w:tcBorders>
              <w:top w:val="single" w:sz="8" w:space="0" w:color="9BBB59"/>
              <w:left w:val="single" w:sz="8" w:space="0" w:color="9BBB59"/>
              <w:bottom w:val="single" w:sz="8" w:space="0" w:color="9BBB59"/>
              <w:right w:val="single" w:sz="8" w:space="0" w:color="9BBB59"/>
            </w:tcBorders>
            <w:shd w:val="clear" w:color="auto" w:fill="FFFFFF"/>
          </w:tcPr>
          <w:p w:rsidR="009466B3" w:rsidRPr="00015398" w:rsidRDefault="009466B3" w:rsidP="00404C2F">
            <w:pPr>
              <w:widowControl w:val="0"/>
              <w:spacing w:before="80" w:after="80" w:line="320" w:lineRule="exact"/>
              <w:ind w:right="35"/>
              <w:jc w:val="center"/>
              <w:rPr>
                <w:szCs w:val="22"/>
              </w:rPr>
            </w:pPr>
            <w:r w:rsidRPr="00015398">
              <w:rPr>
                <w:szCs w:val="22"/>
              </w:rPr>
              <w:t>3</w:t>
            </w:r>
          </w:p>
        </w:tc>
        <w:tc>
          <w:tcPr>
            <w:tcW w:w="1641" w:type="pct"/>
            <w:tcBorders>
              <w:top w:val="single" w:sz="8" w:space="0" w:color="9BBB59"/>
              <w:left w:val="single" w:sz="8" w:space="0" w:color="9BBB59"/>
              <w:bottom w:val="single" w:sz="8" w:space="0" w:color="9BBB59"/>
              <w:right w:val="single" w:sz="8" w:space="0" w:color="9BBB59"/>
            </w:tcBorders>
            <w:shd w:val="clear" w:color="auto" w:fill="FFFFFF"/>
          </w:tcPr>
          <w:p w:rsidR="009466B3" w:rsidRPr="00015398" w:rsidRDefault="009466B3" w:rsidP="00404C2F">
            <w:pPr>
              <w:widowControl w:val="0"/>
              <w:tabs>
                <w:tab w:val="left" w:pos="-107"/>
              </w:tabs>
              <w:spacing w:before="80" w:after="80" w:line="320" w:lineRule="exact"/>
              <w:ind w:right="-327"/>
              <w:rPr>
                <w:szCs w:val="22"/>
              </w:rPr>
            </w:pPr>
            <w:r w:rsidRPr="00015398">
              <w:rPr>
                <w:szCs w:val="22"/>
              </w:rPr>
              <w:t>Quỹ khen thưởng, phúc lợi</w:t>
            </w:r>
          </w:p>
        </w:tc>
        <w:tc>
          <w:tcPr>
            <w:tcW w:w="1018" w:type="pct"/>
            <w:tcBorders>
              <w:top w:val="single" w:sz="8" w:space="0" w:color="9BBB59"/>
              <w:left w:val="single" w:sz="8" w:space="0" w:color="9BBB59"/>
              <w:bottom w:val="single" w:sz="8" w:space="0" w:color="9BBB59"/>
              <w:right w:val="single" w:sz="8" w:space="0" w:color="9BBB59"/>
            </w:tcBorders>
            <w:shd w:val="clear" w:color="auto" w:fill="FFFFFF"/>
          </w:tcPr>
          <w:p w:rsidR="009466B3" w:rsidRPr="00015398" w:rsidRDefault="009466B3" w:rsidP="002F5646">
            <w:pPr>
              <w:widowControl w:val="0"/>
              <w:spacing w:before="80" w:after="80" w:line="320" w:lineRule="exact"/>
              <w:ind w:right="37"/>
              <w:jc w:val="right"/>
              <w:rPr>
                <w:szCs w:val="22"/>
              </w:rPr>
            </w:pPr>
            <w:r>
              <w:rPr>
                <w:szCs w:val="22"/>
              </w:rPr>
              <w:t>(110.785.127)</w:t>
            </w:r>
          </w:p>
        </w:tc>
        <w:tc>
          <w:tcPr>
            <w:tcW w:w="1015" w:type="pct"/>
            <w:tcBorders>
              <w:top w:val="single" w:sz="8" w:space="0" w:color="9BBB59"/>
              <w:left w:val="single" w:sz="8" w:space="0" w:color="9BBB59"/>
              <w:bottom w:val="single" w:sz="8" w:space="0" w:color="9BBB59"/>
              <w:right w:val="single" w:sz="8" w:space="0" w:color="9BBB59"/>
            </w:tcBorders>
            <w:shd w:val="clear" w:color="auto" w:fill="FFFFFF"/>
            <w:vAlign w:val="center"/>
          </w:tcPr>
          <w:p w:rsidR="009466B3" w:rsidRDefault="009466B3" w:rsidP="009466B3">
            <w:pPr>
              <w:jc w:val="right"/>
            </w:pPr>
            <w:r w:rsidRPr="009C356F">
              <w:rPr>
                <w:szCs w:val="22"/>
              </w:rPr>
              <w:t>(110.785.127)</w:t>
            </w:r>
          </w:p>
        </w:tc>
        <w:tc>
          <w:tcPr>
            <w:tcW w:w="935" w:type="pct"/>
            <w:tcBorders>
              <w:top w:val="single" w:sz="8" w:space="0" w:color="9BBB59"/>
              <w:left w:val="single" w:sz="8" w:space="0" w:color="9BBB59"/>
              <w:bottom w:val="single" w:sz="8" w:space="0" w:color="9BBB59"/>
              <w:right w:val="single" w:sz="8" w:space="0" w:color="9BBB59"/>
            </w:tcBorders>
            <w:shd w:val="clear" w:color="auto" w:fill="FFFFFF"/>
            <w:vAlign w:val="center"/>
          </w:tcPr>
          <w:p w:rsidR="009466B3" w:rsidRDefault="009466B3" w:rsidP="009466B3">
            <w:pPr>
              <w:jc w:val="right"/>
            </w:pPr>
            <w:r w:rsidRPr="009C356F">
              <w:rPr>
                <w:szCs w:val="22"/>
              </w:rPr>
              <w:t>(110.785.127)</w:t>
            </w:r>
          </w:p>
        </w:tc>
      </w:tr>
      <w:tr w:rsidR="009466B3" w:rsidRPr="00015398" w:rsidTr="009466B3">
        <w:trPr>
          <w:trHeight w:hRule="exact" w:val="454"/>
        </w:trPr>
        <w:tc>
          <w:tcPr>
            <w:tcW w:w="2032" w:type="pct"/>
            <w:gridSpan w:val="2"/>
            <w:tcBorders>
              <w:top w:val="single" w:sz="8" w:space="0" w:color="9BBB59"/>
              <w:left w:val="single" w:sz="8" w:space="0" w:color="9BBB59"/>
              <w:bottom w:val="single" w:sz="8" w:space="0" w:color="9BBB59"/>
              <w:right w:val="single" w:sz="8" w:space="0" w:color="9BBB59"/>
            </w:tcBorders>
            <w:shd w:val="clear" w:color="auto" w:fill="E6EED5"/>
            <w:vAlign w:val="center"/>
          </w:tcPr>
          <w:p w:rsidR="009466B3" w:rsidRPr="00015398" w:rsidRDefault="009466B3" w:rsidP="00404C2F">
            <w:pPr>
              <w:widowControl w:val="0"/>
              <w:spacing w:before="80" w:after="80" w:line="320" w:lineRule="exact"/>
              <w:ind w:right="35"/>
              <w:jc w:val="center"/>
              <w:rPr>
                <w:b/>
                <w:bCs/>
                <w:szCs w:val="22"/>
              </w:rPr>
            </w:pPr>
            <w:r w:rsidRPr="00015398">
              <w:rPr>
                <w:b/>
                <w:bCs/>
                <w:szCs w:val="22"/>
              </w:rPr>
              <w:t>Tổng cộng</w:t>
            </w:r>
          </w:p>
        </w:tc>
        <w:tc>
          <w:tcPr>
            <w:tcW w:w="1018" w:type="pct"/>
            <w:tcBorders>
              <w:top w:val="single" w:sz="8" w:space="0" w:color="9BBB59"/>
              <w:left w:val="single" w:sz="8" w:space="0" w:color="9BBB59"/>
              <w:bottom w:val="single" w:sz="8" w:space="0" w:color="9BBB59"/>
              <w:right w:val="single" w:sz="8" w:space="0" w:color="9BBB59"/>
            </w:tcBorders>
            <w:shd w:val="clear" w:color="auto" w:fill="E6EED5"/>
          </w:tcPr>
          <w:p w:rsidR="009466B3" w:rsidRPr="00015398" w:rsidRDefault="009466B3" w:rsidP="00404C2F">
            <w:pPr>
              <w:widowControl w:val="0"/>
              <w:spacing w:before="80" w:after="80" w:line="320" w:lineRule="exact"/>
              <w:ind w:right="37"/>
              <w:jc w:val="right"/>
              <w:rPr>
                <w:b/>
                <w:szCs w:val="22"/>
              </w:rPr>
            </w:pPr>
            <w:r>
              <w:rPr>
                <w:b/>
                <w:szCs w:val="22"/>
              </w:rPr>
              <w:t>225.498.200</w:t>
            </w:r>
          </w:p>
        </w:tc>
        <w:tc>
          <w:tcPr>
            <w:tcW w:w="1015" w:type="pct"/>
            <w:tcBorders>
              <w:top w:val="single" w:sz="8" w:space="0" w:color="9BBB59"/>
              <w:left w:val="single" w:sz="8" w:space="0" w:color="9BBB59"/>
              <w:bottom w:val="single" w:sz="8" w:space="0" w:color="9BBB59"/>
              <w:right w:val="single" w:sz="8" w:space="0" w:color="9BBB59"/>
            </w:tcBorders>
            <w:shd w:val="clear" w:color="auto" w:fill="E6EED5"/>
            <w:vAlign w:val="center"/>
          </w:tcPr>
          <w:p w:rsidR="009466B3" w:rsidRDefault="009466B3" w:rsidP="009466B3">
            <w:pPr>
              <w:jc w:val="right"/>
            </w:pPr>
            <w:r w:rsidRPr="000816D6">
              <w:rPr>
                <w:b/>
                <w:szCs w:val="22"/>
              </w:rPr>
              <w:t>225.498.200</w:t>
            </w:r>
          </w:p>
        </w:tc>
        <w:tc>
          <w:tcPr>
            <w:tcW w:w="935" w:type="pct"/>
            <w:tcBorders>
              <w:top w:val="single" w:sz="8" w:space="0" w:color="9BBB59"/>
              <w:left w:val="single" w:sz="8" w:space="0" w:color="9BBB59"/>
              <w:bottom w:val="single" w:sz="8" w:space="0" w:color="9BBB59"/>
              <w:right w:val="single" w:sz="8" w:space="0" w:color="9BBB59"/>
            </w:tcBorders>
            <w:shd w:val="clear" w:color="auto" w:fill="E6EED5"/>
            <w:vAlign w:val="center"/>
          </w:tcPr>
          <w:p w:rsidR="009466B3" w:rsidRDefault="009466B3" w:rsidP="009466B3">
            <w:pPr>
              <w:jc w:val="right"/>
            </w:pPr>
            <w:r w:rsidRPr="000816D6">
              <w:rPr>
                <w:b/>
                <w:szCs w:val="22"/>
              </w:rPr>
              <w:t>225.498.200</w:t>
            </w:r>
          </w:p>
        </w:tc>
      </w:tr>
    </w:tbl>
    <w:p w:rsidR="00FB5A3F" w:rsidRPr="00015398" w:rsidRDefault="002F4053" w:rsidP="00404C2F">
      <w:pPr>
        <w:widowControl w:val="0"/>
        <w:spacing w:before="80" w:after="80" w:line="320" w:lineRule="exact"/>
        <w:ind w:right="-327"/>
        <w:jc w:val="center"/>
        <w:rPr>
          <w:i/>
          <w:color w:val="000000"/>
          <w:sz w:val="20"/>
          <w:szCs w:val="20"/>
        </w:rPr>
      </w:pPr>
      <w:bookmarkStart w:id="1095" w:name="OLE_LINK1"/>
      <w:bookmarkStart w:id="1096" w:name="OLE_LINK2"/>
      <w:r w:rsidRPr="00CF522C">
        <w:rPr>
          <w:i/>
          <w:color w:val="000000"/>
          <w:sz w:val="20"/>
          <w:szCs w:val="20"/>
        </w:rPr>
        <w:t>(</w:t>
      </w:r>
      <w:r w:rsidR="00FB5A3F" w:rsidRPr="00CF522C">
        <w:rPr>
          <w:i/>
          <w:color w:val="000000"/>
          <w:sz w:val="20"/>
          <w:szCs w:val="20"/>
        </w:rPr>
        <w:t xml:space="preserve">Nguồn: </w:t>
      </w:r>
      <w:r w:rsidR="00877090">
        <w:rPr>
          <w:i/>
          <w:color w:val="000000"/>
          <w:sz w:val="20"/>
          <w:szCs w:val="20"/>
        </w:rPr>
        <w:t>BCTC kiểm toán giai đoạn 2014</w:t>
      </w:r>
      <w:proofErr w:type="gramStart"/>
      <w:r w:rsidR="00877090">
        <w:rPr>
          <w:i/>
          <w:color w:val="000000"/>
          <w:sz w:val="20"/>
          <w:szCs w:val="20"/>
        </w:rPr>
        <w:t>,2015</w:t>
      </w:r>
      <w:proofErr w:type="gramEnd"/>
      <w:r w:rsidR="00877090">
        <w:rPr>
          <w:i/>
          <w:color w:val="000000"/>
          <w:sz w:val="20"/>
          <w:szCs w:val="20"/>
        </w:rPr>
        <w:t xml:space="preserve"> và BCTC quý 1.2016</w:t>
      </w:r>
      <w:r w:rsidR="001651E3" w:rsidRPr="00CF522C">
        <w:rPr>
          <w:i/>
          <w:color w:val="000000"/>
          <w:sz w:val="20"/>
          <w:szCs w:val="20"/>
        </w:rPr>
        <w:t xml:space="preserve"> của CID</w:t>
      </w:r>
      <w:r w:rsidRPr="00CF522C">
        <w:rPr>
          <w:i/>
          <w:color w:val="000000"/>
          <w:sz w:val="20"/>
          <w:szCs w:val="20"/>
        </w:rPr>
        <w:t>)</w:t>
      </w:r>
    </w:p>
    <w:p w:rsidR="00FB5A3F" w:rsidRPr="00015398" w:rsidRDefault="003717EB" w:rsidP="003717EB">
      <w:pPr>
        <w:pStyle w:val="Style2"/>
        <w:widowControl w:val="0"/>
        <w:tabs>
          <w:tab w:val="right" w:pos="709"/>
        </w:tabs>
        <w:spacing w:before="80" w:after="80" w:line="320" w:lineRule="exact"/>
        <w:ind w:left="540" w:right="-327" w:hanging="360"/>
        <w:outlineLvl w:val="2"/>
        <w:rPr>
          <w:rFonts w:ascii="Times New Roman" w:hAnsi="Times New Roman" w:cs="Times New Roman"/>
          <w:szCs w:val="22"/>
        </w:rPr>
      </w:pPr>
      <w:bookmarkStart w:id="1097" w:name="_Toc337453309"/>
      <w:bookmarkStart w:id="1098" w:name="_Toc339021134"/>
      <w:bookmarkStart w:id="1099" w:name="_Toc393110670"/>
      <w:bookmarkStart w:id="1100" w:name="_Toc393292413"/>
      <w:bookmarkStart w:id="1101" w:name="_Toc393294879"/>
      <w:bookmarkStart w:id="1102" w:name="_Toc393295456"/>
      <w:bookmarkStart w:id="1103" w:name="_Toc393315401"/>
      <w:bookmarkStart w:id="1104" w:name="_Toc394315853"/>
      <w:bookmarkStart w:id="1105" w:name="_Toc394316673"/>
      <w:bookmarkStart w:id="1106" w:name="_Toc397942566"/>
      <w:bookmarkStart w:id="1107" w:name="_Toc397943269"/>
      <w:bookmarkStart w:id="1108" w:name="_Toc452996486"/>
      <w:bookmarkEnd w:id="1095"/>
      <w:bookmarkEnd w:id="1096"/>
      <w:r>
        <w:rPr>
          <w:rFonts w:ascii="Times New Roman" w:hAnsi="Times New Roman" w:cs="Times New Roman"/>
          <w:szCs w:val="22"/>
        </w:rPr>
        <w:t>8.6</w:t>
      </w:r>
      <w:proofErr w:type="gramStart"/>
      <w:r w:rsidRPr="003717EB">
        <w:rPr>
          <w:rFonts w:ascii="Times New Roman" w:hAnsi="Times New Roman" w:cs="Times New Roman"/>
          <w:szCs w:val="22"/>
          <w:lang w:val="nl-NL"/>
        </w:rPr>
        <w:t>.</w:t>
      </w:r>
      <w:r w:rsidR="00FB5A3F" w:rsidRPr="003717EB">
        <w:rPr>
          <w:rFonts w:ascii="Times New Roman" w:hAnsi="Times New Roman" w:cs="Times New Roman"/>
          <w:szCs w:val="22"/>
          <w:lang w:val="nl-NL"/>
        </w:rPr>
        <w:t>Tình</w:t>
      </w:r>
      <w:proofErr w:type="gramEnd"/>
      <w:r w:rsidR="00FB5A3F" w:rsidRPr="003717EB">
        <w:rPr>
          <w:rFonts w:ascii="Times New Roman" w:hAnsi="Times New Roman" w:cs="Times New Roman"/>
          <w:szCs w:val="22"/>
          <w:lang w:val="nl-NL"/>
        </w:rPr>
        <w:t xml:space="preserve"> hình công nợ</w:t>
      </w:r>
      <w:bookmarkEnd w:id="1097"/>
      <w:bookmarkEnd w:id="1098"/>
      <w:bookmarkEnd w:id="1099"/>
      <w:bookmarkEnd w:id="1100"/>
      <w:bookmarkEnd w:id="1101"/>
      <w:bookmarkEnd w:id="1102"/>
      <w:bookmarkEnd w:id="1103"/>
      <w:bookmarkEnd w:id="1104"/>
      <w:bookmarkEnd w:id="1105"/>
      <w:bookmarkEnd w:id="1106"/>
      <w:bookmarkEnd w:id="1107"/>
      <w:bookmarkEnd w:id="1108"/>
    </w:p>
    <w:p w:rsidR="00FB5A3F" w:rsidRPr="003717EB" w:rsidRDefault="00FB5A3F" w:rsidP="001D52BF">
      <w:pPr>
        <w:numPr>
          <w:ilvl w:val="0"/>
          <w:numId w:val="17"/>
        </w:numPr>
        <w:rPr>
          <w:b/>
          <w:lang w:val="pt-BR"/>
        </w:rPr>
      </w:pPr>
      <w:r w:rsidRPr="003717EB">
        <w:rPr>
          <w:b/>
          <w:lang w:val="pt-BR"/>
        </w:rPr>
        <w:t>Các khoản phải th</w:t>
      </w:r>
      <w:r w:rsidR="000E1522" w:rsidRPr="003717EB">
        <w:rPr>
          <w:b/>
          <w:lang w:val="pt-BR"/>
        </w:rPr>
        <w:t>u</w:t>
      </w:r>
    </w:p>
    <w:p w:rsidR="00FB5A3F" w:rsidRPr="00904DEC" w:rsidRDefault="00FB5A3F" w:rsidP="00346835">
      <w:pPr>
        <w:spacing w:line="24" w:lineRule="atLeast"/>
        <w:jc w:val="center"/>
        <w:rPr>
          <w:b/>
          <w:color w:val="000000"/>
          <w:lang w:val="pt-BR"/>
        </w:rPr>
      </w:pPr>
      <w:bookmarkStart w:id="1109" w:name="_Toc337453518"/>
      <w:bookmarkStart w:id="1110" w:name="_Toc394316674"/>
      <w:bookmarkStart w:id="1111" w:name="_Toc397942567"/>
      <w:bookmarkStart w:id="1112" w:name="_Toc397943270"/>
      <w:r w:rsidRPr="003717EB">
        <w:rPr>
          <w:b/>
          <w:lang w:val="nl-NL"/>
        </w:rPr>
        <w:t xml:space="preserve">Bảng </w:t>
      </w:r>
      <w:r w:rsidR="006A1467" w:rsidRPr="003717EB">
        <w:rPr>
          <w:b/>
          <w:lang w:val="nl-NL"/>
        </w:rPr>
        <w:t>8</w:t>
      </w:r>
      <w:r w:rsidRPr="003717EB">
        <w:rPr>
          <w:b/>
          <w:lang w:val="nl-NL"/>
        </w:rPr>
        <w:t xml:space="preserve">: Các khoản phải thu </w:t>
      </w:r>
      <w:r w:rsidR="001551D0" w:rsidRPr="003717EB">
        <w:rPr>
          <w:b/>
          <w:lang w:val="nl-NL"/>
        </w:rPr>
        <w:t xml:space="preserve">ngắn hạn </w:t>
      </w:r>
      <w:r w:rsidRPr="003717EB">
        <w:rPr>
          <w:b/>
          <w:lang w:val="nl-NL"/>
        </w:rPr>
        <w:t xml:space="preserve">của </w:t>
      </w:r>
      <w:bookmarkEnd w:id="1109"/>
      <w:r w:rsidR="00F6661E">
        <w:rPr>
          <w:b/>
          <w:lang w:val="nl-NL"/>
        </w:rPr>
        <w:t>CTCP Xây dựng và Phát triển Cơ sở Hạ tầng</w:t>
      </w:r>
      <w:bookmarkEnd w:id="1110"/>
      <w:bookmarkEnd w:id="1111"/>
      <w:bookmarkEnd w:id="1112"/>
    </w:p>
    <w:p w:rsidR="00FB5A3F" w:rsidRDefault="00FB5A3F" w:rsidP="00346835">
      <w:pPr>
        <w:widowControl w:val="0"/>
        <w:spacing w:before="80" w:after="80" w:line="24" w:lineRule="atLeast"/>
        <w:ind w:right="-43"/>
        <w:jc w:val="right"/>
        <w:rPr>
          <w:i/>
          <w:sz w:val="20"/>
          <w:szCs w:val="20"/>
          <w:lang w:val="nl-NL"/>
        </w:rPr>
      </w:pPr>
      <w:r w:rsidRPr="00015398">
        <w:rPr>
          <w:i/>
          <w:sz w:val="20"/>
          <w:szCs w:val="20"/>
          <w:lang w:val="nl-NL"/>
        </w:rPr>
        <w:t xml:space="preserve">Đơn vị </w:t>
      </w:r>
      <w:r w:rsidRPr="00015398">
        <w:rPr>
          <w:i/>
          <w:color w:val="000000"/>
          <w:sz w:val="20"/>
          <w:szCs w:val="20"/>
        </w:rPr>
        <w:t>tính</w:t>
      </w:r>
      <w:r w:rsidRPr="00015398">
        <w:rPr>
          <w:i/>
          <w:sz w:val="20"/>
          <w:szCs w:val="20"/>
          <w:lang w:val="nl-NL"/>
        </w:rPr>
        <w:t>: đồng</w:t>
      </w:r>
    </w:p>
    <w:tbl>
      <w:tblPr>
        <w:tblW w:w="5000" w:type="pct"/>
        <w:tblInd w:w="108" w:type="dxa"/>
        <w:tblBorders>
          <w:top w:val="single" w:sz="4" w:space="0" w:color="76923C"/>
          <w:left w:val="single" w:sz="4" w:space="0" w:color="76923C"/>
          <w:bottom w:val="single" w:sz="4" w:space="0" w:color="76923C"/>
          <w:right w:val="single" w:sz="4" w:space="0" w:color="76923C"/>
          <w:insideH w:val="single" w:sz="4" w:space="0" w:color="76923C"/>
          <w:insideV w:val="single" w:sz="4" w:space="0" w:color="76923C"/>
        </w:tblBorders>
        <w:tblLayout w:type="fixed"/>
        <w:tblLook w:val="01E0" w:firstRow="1" w:lastRow="1" w:firstColumn="1" w:lastColumn="1" w:noHBand="0" w:noVBand="0"/>
      </w:tblPr>
      <w:tblGrid>
        <w:gridCol w:w="701"/>
        <w:gridCol w:w="1906"/>
        <w:gridCol w:w="1638"/>
        <w:gridCol w:w="605"/>
        <w:gridCol w:w="1707"/>
        <w:gridCol w:w="606"/>
        <w:gridCol w:w="1636"/>
        <w:gridCol w:w="446"/>
      </w:tblGrid>
      <w:tr w:rsidR="000F0DCC" w:rsidRPr="00015398" w:rsidTr="001266DF">
        <w:trPr>
          <w:trHeight w:val="431"/>
        </w:trPr>
        <w:tc>
          <w:tcPr>
            <w:tcW w:w="379" w:type="pct"/>
            <w:vMerge w:val="restart"/>
            <w:tcBorders>
              <w:top w:val="single" w:sz="4" w:space="0" w:color="76923C"/>
              <w:left w:val="single" w:sz="4" w:space="0" w:color="76923C"/>
              <w:bottom w:val="single" w:sz="4" w:space="0" w:color="76923C"/>
              <w:right w:val="single" w:sz="4" w:space="0" w:color="76923C"/>
            </w:tcBorders>
            <w:shd w:val="clear" w:color="auto" w:fill="9BBB59"/>
            <w:vAlign w:val="center"/>
          </w:tcPr>
          <w:p w:rsidR="00FB5A3F" w:rsidRPr="00015398" w:rsidRDefault="00FB5A3F" w:rsidP="00404C2F">
            <w:pPr>
              <w:widowControl w:val="0"/>
              <w:tabs>
                <w:tab w:val="left" w:pos="0"/>
              </w:tabs>
              <w:spacing w:before="80" w:after="80" w:line="320" w:lineRule="exact"/>
              <w:ind w:right="33"/>
              <w:jc w:val="center"/>
              <w:rPr>
                <w:b/>
                <w:bCs/>
                <w:color w:val="FFFFFF"/>
                <w:szCs w:val="22"/>
                <w:lang w:val="nl-NL"/>
              </w:rPr>
            </w:pPr>
            <w:r w:rsidRPr="00015398">
              <w:rPr>
                <w:b/>
                <w:bCs/>
                <w:color w:val="FFFFFF"/>
                <w:szCs w:val="22"/>
                <w:lang w:val="nl-NL"/>
              </w:rPr>
              <w:t>S</w:t>
            </w:r>
            <w:r w:rsidR="0019114E" w:rsidRPr="00015398">
              <w:rPr>
                <w:b/>
                <w:bCs/>
                <w:color w:val="FFFFFF"/>
                <w:szCs w:val="22"/>
                <w:lang w:val="nl-NL"/>
              </w:rPr>
              <w:t>TT</w:t>
            </w:r>
          </w:p>
        </w:tc>
        <w:tc>
          <w:tcPr>
            <w:tcW w:w="1031" w:type="pct"/>
            <w:vMerge w:val="restart"/>
            <w:tcBorders>
              <w:top w:val="single" w:sz="4" w:space="0" w:color="76923C"/>
              <w:left w:val="single" w:sz="4" w:space="0" w:color="76923C"/>
              <w:bottom w:val="single" w:sz="4" w:space="0" w:color="76923C"/>
              <w:right w:val="single" w:sz="4" w:space="0" w:color="76923C"/>
            </w:tcBorders>
            <w:shd w:val="clear" w:color="auto" w:fill="9BBB59"/>
            <w:vAlign w:val="center"/>
          </w:tcPr>
          <w:p w:rsidR="00FB5A3F" w:rsidRPr="00015398" w:rsidRDefault="00FB5A3F" w:rsidP="00404C2F">
            <w:pPr>
              <w:widowControl w:val="0"/>
              <w:tabs>
                <w:tab w:val="left" w:pos="0"/>
              </w:tabs>
              <w:spacing w:before="80" w:after="80" w:line="320" w:lineRule="exact"/>
              <w:jc w:val="center"/>
              <w:rPr>
                <w:b/>
                <w:bCs/>
                <w:color w:val="FFFFFF"/>
                <w:szCs w:val="22"/>
                <w:lang w:val="nl-NL"/>
              </w:rPr>
            </w:pPr>
            <w:r w:rsidRPr="00015398">
              <w:rPr>
                <w:b/>
                <w:bCs/>
                <w:color w:val="FFFFFF"/>
                <w:szCs w:val="22"/>
                <w:lang w:val="nl-NL"/>
              </w:rPr>
              <w:t>Chỉ tiêu</w:t>
            </w:r>
          </w:p>
        </w:tc>
        <w:tc>
          <w:tcPr>
            <w:tcW w:w="1213" w:type="pct"/>
            <w:gridSpan w:val="2"/>
            <w:tcBorders>
              <w:top w:val="single" w:sz="4" w:space="0" w:color="76923C"/>
              <w:left w:val="single" w:sz="4" w:space="0" w:color="76923C"/>
              <w:bottom w:val="single" w:sz="4" w:space="0" w:color="76923C"/>
              <w:right w:val="single" w:sz="4" w:space="0" w:color="76923C"/>
            </w:tcBorders>
            <w:shd w:val="clear" w:color="auto" w:fill="9BBB59"/>
            <w:vAlign w:val="center"/>
          </w:tcPr>
          <w:p w:rsidR="00FB5A3F" w:rsidRPr="00015398" w:rsidRDefault="00FB5A3F" w:rsidP="00404C2F">
            <w:pPr>
              <w:widowControl w:val="0"/>
              <w:tabs>
                <w:tab w:val="left" w:pos="0"/>
              </w:tabs>
              <w:spacing w:before="80" w:after="80" w:line="320" w:lineRule="exact"/>
              <w:jc w:val="center"/>
              <w:rPr>
                <w:b/>
                <w:bCs/>
                <w:color w:val="FFFFFF"/>
                <w:szCs w:val="22"/>
                <w:lang w:val="vi-VN"/>
              </w:rPr>
            </w:pPr>
            <w:r w:rsidRPr="00015398">
              <w:rPr>
                <w:b/>
                <w:bCs/>
                <w:color w:val="FFFFFF"/>
                <w:szCs w:val="22"/>
                <w:lang w:val="nl-NL"/>
              </w:rPr>
              <w:t>31/12/201</w:t>
            </w:r>
            <w:r w:rsidR="009466B3">
              <w:rPr>
                <w:b/>
                <w:bCs/>
                <w:color w:val="FFFFFF"/>
                <w:szCs w:val="22"/>
                <w:lang w:val="nl-NL"/>
              </w:rPr>
              <w:t>4</w:t>
            </w:r>
          </w:p>
        </w:tc>
        <w:tc>
          <w:tcPr>
            <w:tcW w:w="1251" w:type="pct"/>
            <w:gridSpan w:val="2"/>
            <w:tcBorders>
              <w:top w:val="single" w:sz="4" w:space="0" w:color="76923C"/>
              <w:left w:val="single" w:sz="4" w:space="0" w:color="76923C"/>
              <w:bottom w:val="single" w:sz="4" w:space="0" w:color="76923C"/>
              <w:right w:val="single" w:sz="4" w:space="0" w:color="76923C"/>
            </w:tcBorders>
            <w:shd w:val="clear" w:color="auto" w:fill="9BBB59"/>
            <w:vAlign w:val="center"/>
          </w:tcPr>
          <w:p w:rsidR="00FB5A3F" w:rsidRPr="00015398" w:rsidRDefault="00FB5A3F" w:rsidP="00404C2F">
            <w:pPr>
              <w:widowControl w:val="0"/>
              <w:spacing w:before="80" w:after="80" w:line="320" w:lineRule="exact"/>
              <w:ind w:left="-108"/>
              <w:jc w:val="center"/>
              <w:rPr>
                <w:b/>
                <w:bCs/>
                <w:color w:val="FFFFFF"/>
                <w:szCs w:val="22"/>
                <w:lang w:val="nl-NL"/>
              </w:rPr>
            </w:pPr>
            <w:r w:rsidRPr="00015398">
              <w:rPr>
                <w:b/>
                <w:bCs/>
                <w:color w:val="FFFFFF"/>
                <w:szCs w:val="22"/>
                <w:lang w:val="nl-NL"/>
              </w:rPr>
              <w:t>31/12/201</w:t>
            </w:r>
            <w:r w:rsidR="009466B3">
              <w:rPr>
                <w:b/>
                <w:bCs/>
                <w:color w:val="FFFFFF"/>
                <w:szCs w:val="22"/>
                <w:lang w:val="nl-NL"/>
              </w:rPr>
              <w:t>5</w:t>
            </w:r>
          </w:p>
        </w:tc>
        <w:tc>
          <w:tcPr>
            <w:tcW w:w="1126" w:type="pct"/>
            <w:gridSpan w:val="2"/>
            <w:tcBorders>
              <w:top w:val="single" w:sz="4" w:space="0" w:color="76923C"/>
              <w:left w:val="single" w:sz="4" w:space="0" w:color="76923C"/>
              <w:bottom w:val="single" w:sz="4" w:space="0" w:color="76923C"/>
              <w:right w:val="single" w:sz="4" w:space="0" w:color="76923C"/>
            </w:tcBorders>
            <w:shd w:val="clear" w:color="auto" w:fill="9BBB59"/>
            <w:vAlign w:val="center"/>
          </w:tcPr>
          <w:p w:rsidR="00FB5A3F" w:rsidRPr="00015398" w:rsidRDefault="00E24B63" w:rsidP="009466B3">
            <w:pPr>
              <w:widowControl w:val="0"/>
              <w:tabs>
                <w:tab w:val="left" w:pos="406"/>
              </w:tabs>
              <w:spacing w:before="80" w:after="80" w:line="320" w:lineRule="exact"/>
              <w:ind w:left="-108" w:right="-228"/>
              <w:jc w:val="center"/>
              <w:rPr>
                <w:b/>
                <w:bCs/>
                <w:color w:val="FFFFFF"/>
                <w:szCs w:val="22"/>
                <w:lang w:val="nl-NL"/>
              </w:rPr>
            </w:pPr>
            <w:r>
              <w:rPr>
                <w:b/>
                <w:bCs/>
                <w:color w:val="FFFFFF"/>
                <w:szCs w:val="22"/>
                <w:lang w:val="nl-NL"/>
              </w:rPr>
              <w:t>31/</w:t>
            </w:r>
            <w:r w:rsidR="009466B3">
              <w:rPr>
                <w:b/>
                <w:bCs/>
                <w:color w:val="FFFFFF"/>
                <w:szCs w:val="22"/>
                <w:lang w:val="nl-NL"/>
              </w:rPr>
              <w:t>03</w:t>
            </w:r>
            <w:r>
              <w:rPr>
                <w:b/>
                <w:bCs/>
                <w:color w:val="FFFFFF"/>
                <w:szCs w:val="22"/>
                <w:lang w:val="nl-NL"/>
              </w:rPr>
              <w:t>/201</w:t>
            </w:r>
            <w:r w:rsidR="009466B3">
              <w:rPr>
                <w:b/>
                <w:bCs/>
                <w:color w:val="FFFFFF"/>
                <w:szCs w:val="22"/>
                <w:lang w:val="nl-NL"/>
              </w:rPr>
              <w:t>6</w:t>
            </w:r>
          </w:p>
        </w:tc>
      </w:tr>
      <w:tr w:rsidR="00E46568" w:rsidRPr="00015398" w:rsidTr="001266DF">
        <w:trPr>
          <w:trHeight w:val="316"/>
        </w:trPr>
        <w:tc>
          <w:tcPr>
            <w:tcW w:w="379" w:type="pct"/>
            <w:vMerge/>
            <w:tcBorders>
              <w:top w:val="single" w:sz="4" w:space="0" w:color="76923C"/>
              <w:bottom w:val="single" w:sz="4" w:space="0" w:color="76923C"/>
              <w:right w:val="single" w:sz="4" w:space="0" w:color="76923C"/>
            </w:tcBorders>
            <w:shd w:val="clear" w:color="auto" w:fill="9BBB59"/>
          </w:tcPr>
          <w:p w:rsidR="00FB5A3F" w:rsidRPr="00015398" w:rsidRDefault="00FB5A3F" w:rsidP="00404C2F">
            <w:pPr>
              <w:widowControl w:val="0"/>
              <w:spacing w:before="80" w:after="80" w:line="320" w:lineRule="exact"/>
              <w:ind w:right="33"/>
              <w:jc w:val="center"/>
              <w:rPr>
                <w:b/>
                <w:bCs/>
                <w:szCs w:val="22"/>
              </w:rPr>
            </w:pPr>
          </w:p>
        </w:tc>
        <w:tc>
          <w:tcPr>
            <w:tcW w:w="1031" w:type="pct"/>
            <w:vMerge/>
            <w:tcBorders>
              <w:top w:val="single" w:sz="4" w:space="0" w:color="76923C"/>
              <w:left w:val="single" w:sz="4" w:space="0" w:color="76923C"/>
              <w:bottom w:val="single" w:sz="4" w:space="0" w:color="76923C"/>
              <w:right w:val="single" w:sz="4" w:space="0" w:color="76923C"/>
            </w:tcBorders>
            <w:shd w:val="clear" w:color="auto" w:fill="9BBB59"/>
          </w:tcPr>
          <w:p w:rsidR="00FB5A3F" w:rsidRPr="00015398" w:rsidRDefault="00FB5A3F" w:rsidP="00404C2F">
            <w:pPr>
              <w:widowControl w:val="0"/>
              <w:spacing w:before="80" w:after="80" w:line="320" w:lineRule="exact"/>
              <w:jc w:val="center"/>
              <w:rPr>
                <w:b/>
                <w:szCs w:val="22"/>
              </w:rPr>
            </w:pPr>
          </w:p>
        </w:tc>
        <w:tc>
          <w:tcPr>
            <w:tcW w:w="886" w:type="pct"/>
            <w:tcBorders>
              <w:top w:val="single" w:sz="4" w:space="0" w:color="76923C"/>
              <w:left w:val="single" w:sz="4" w:space="0" w:color="76923C"/>
              <w:bottom w:val="single" w:sz="4" w:space="0" w:color="76923C"/>
              <w:right w:val="single" w:sz="4" w:space="0" w:color="76923C"/>
            </w:tcBorders>
            <w:shd w:val="clear" w:color="auto" w:fill="9BBB59"/>
            <w:vAlign w:val="center"/>
          </w:tcPr>
          <w:p w:rsidR="00FB5A3F" w:rsidRPr="00015398" w:rsidRDefault="00FB5A3F" w:rsidP="00404C2F">
            <w:pPr>
              <w:widowControl w:val="0"/>
              <w:spacing w:before="80" w:after="80" w:line="320" w:lineRule="exact"/>
              <w:ind w:left="-110"/>
              <w:jc w:val="center"/>
              <w:rPr>
                <w:b/>
                <w:color w:val="FFFFFF"/>
                <w:szCs w:val="22"/>
              </w:rPr>
            </w:pPr>
            <w:r w:rsidRPr="00015398">
              <w:rPr>
                <w:b/>
                <w:color w:val="FFFFFF"/>
                <w:szCs w:val="22"/>
              </w:rPr>
              <w:t>Tổng số</w:t>
            </w:r>
          </w:p>
        </w:tc>
        <w:tc>
          <w:tcPr>
            <w:tcW w:w="327" w:type="pct"/>
            <w:tcBorders>
              <w:top w:val="single" w:sz="4" w:space="0" w:color="76923C"/>
              <w:left w:val="single" w:sz="4" w:space="0" w:color="76923C"/>
              <w:bottom w:val="single" w:sz="4" w:space="0" w:color="76923C"/>
              <w:right w:val="single" w:sz="4" w:space="0" w:color="76923C"/>
            </w:tcBorders>
            <w:shd w:val="clear" w:color="auto" w:fill="9BBB59"/>
            <w:vAlign w:val="center"/>
          </w:tcPr>
          <w:p w:rsidR="00FB5A3F" w:rsidRPr="00015398" w:rsidRDefault="00FB5A3F" w:rsidP="00404C2F">
            <w:pPr>
              <w:widowControl w:val="0"/>
              <w:spacing w:before="80" w:after="80" w:line="320" w:lineRule="exact"/>
              <w:jc w:val="center"/>
              <w:rPr>
                <w:b/>
                <w:color w:val="FFFFFF"/>
                <w:szCs w:val="22"/>
              </w:rPr>
            </w:pPr>
            <w:r w:rsidRPr="00015398">
              <w:rPr>
                <w:b/>
                <w:color w:val="FFFFFF"/>
                <w:szCs w:val="22"/>
              </w:rPr>
              <w:t>Nợ quá hạn</w:t>
            </w:r>
          </w:p>
        </w:tc>
        <w:tc>
          <w:tcPr>
            <w:tcW w:w="923" w:type="pct"/>
            <w:tcBorders>
              <w:top w:val="single" w:sz="4" w:space="0" w:color="76923C"/>
              <w:left w:val="single" w:sz="4" w:space="0" w:color="76923C"/>
              <w:bottom w:val="single" w:sz="4" w:space="0" w:color="76923C"/>
              <w:right w:val="single" w:sz="4" w:space="0" w:color="76923C"/>
            </w:tcBorders>
            <w:shd w:val="clear" w:color="auto" w:fill="9BBB59"/>
            <w:vAlign w:val="center"/>
          </w:tcPr>
          <w:p w:rsidR="00FB5A3F" w:rsidRPr="00015398" w:rsidRDefault="00FB5A3F" w:rsidP="00404C2F">
            <w:pPr>
              <w:widowControl w:val="0"/>
              <w:spacing w:before="80" w:after="80" w:line="320" w:lineRule="exact"/>
              <w:ind w:left="-53"/>
              <w:jc w:val="center"/>
              <w:rPr>
                <w:b/>
                <w:color w:val="FFFFFF"/>
                <w:szCs w:val="22"/>
              </w:rPr>
            </w:pPr>
            <w:r w:rsidRPr="00015398">
              <w:rPr>
                <w:b/>
                <w:color w:val="FFFFFF"/>
                <w:szCs w:val="22"/>
              </w:rPr>
              <w:t>Tổng số</w:t>
            </w:r>
          </w:p>
        </w:tc>
        <w:tc>
          <w:tcPr>
            <w:tcW w:w="328" w:type="pct"/>
            <w:tcBorders>
              <w:top w:val="single" w:sz="4" w:space="0" w:color="76923C"/>
              <w:left w:val="single" w:sz="4" w:space="0" w:color="76923C"/>
              <w:bottom w:val="single" w:sz="4" w:space="0" w:color="76923C"/>
              <w:right w:val="single" w:sz="4" w:space="0" w:color="76923C"/>
            </w:tcBorders>
            <w:shd w:val="clear" w:color="auto" w:fill="9BBB59"/>
            <w:vAlign w:val="center"/>
          </w:tcPr>
          <w:p w:rsidR="00FB5A3F" w:rsidRPr="00015398" w:rsidRDefault="00FB5A3F" w:rsidP="00404C2F">
            <w:pPr>
              <w:widowControl w:val="0"/>
              <w:spacing w:before="80" w:after="80" w:line="320" w:lineRule="exact"/>
              <w:jc w:val="center"/>
              <w:rPr>
                <w:b/>
                <w:color w:val="FFFFFF"/>
                <w:szCs w:val="22"/>
              </w:rPr>
            </w:pPr>
            <w:r w:rsidRPr="00015398">
              <w:rPr>
                <w:b/>
                <w:color w:val="FFFFFF"/>
                <w:szCs w:val="22"/>
              </w:rPr>
              <w:t>Nợ quá hạn</w:t>
            </w:r>
          </w:p>
        </w:tc>
        <w:tc>
          <w:tcPr>
            <w:tcW w:w="885" w:type="pct"/>
            <w:tcBorders>
              <w:top w:val="single" w:sz="4" w:space="0" w:color="76923C"/>
              <w:left w:val="single" w:sz="4" w:space="0" w:color="76923C"/>
              <w:bottom w:val="single" w:sz="4" w:space="0" w:color="76923C"/>
              <w:right w:val="single" w:sz="4" w:space="0" w:color="76923C"/>
            </w:tcBorders>
            <w:shd w:val="clear" w:color="auto" w:fill="9BBB59"/>
            <w:vAlign w:val="center"/>
          </w:tcPr>
          <w:p w:rsidR="00FB5A3F" w:rsidRPr="00015398" w:rsidRDefault="00FB5A3F" w:rsidP="00404C2F">
            <w:pPr>
              <w:widowControl w:val="0"/>
              <w:tabs>
                <w:tab w:val="left" w:pos="406"/>
              </w:tabs>
              <w:spacing w:before="80" w:after="80" w:line="320" w:lineRule="exact"/>
              <w:ind w:left="-108" w:right="-34"/>
              <w:jc w:val="center"/>
              <w:rPr>
                <w:b/>
                <w:color w:val="FFFFFF"/>
                <w:szCs w:val="22"/>
              </w:rPr>
            </w:pPr>
            <w:r w:rsidRPr="00015398">
              <w:rPr>
                <w:b/>
                <w:color w:val="FFFFFF"/>
                <w:szCs w:val="22"/>
              </w:rPr>
              <w:t>Tổng số</w:t>
            </w:r>
          </w:p>
        </w:tc>
        <w:tc>
          <w:tcPr>
            <w:tcW w:w="241" w:type="pct"/>
            <w:tcBorders>
              <w:top w:val="single" w:sz="4" w:space="0" w:color="76923C"/>
              <w:left w:val="single" w:sz="4" w:space="0" w:color="76923C"/>
              <w:bottom w:val="single" w:sz="4" w:space="0" w:color="76923C"/>
            </w:tcBorders>
            <w:shd w:val="clear" w:color="auto" w:fill="9BBB59"/>
            <w:vAlign w:val="center"/>
          </w:tcPr>
          <w:p w:rsidR="00FB5A3F" w:rsidRPr="00015398" w:rsidRDefault="00FB5A3F" w:rsidP="00404C2F">
            <w:pPr>
              <w:widowControl w:val="0"/>
              <w:tabs>
                <w:tab w:val="left" w:pos="406"/>
              </w:tabs>
              <w:spacing w:before="80" w:after="80" w:line="320" w:lineRule="exact"/>
              <w:ind w:left="-108" w:right="-34"/>
              <w:jc w:val="center"/>
              <w:rPr>
                <w:b/>
                <w:bCs/>
                <w:color w:val="FFFFFF"/>
                <w:szCs w:val="22"/>
              </w:rPr>
            </w:pPr>
            <w:r w:rsidRPr="00015398">
              <w:rPr>
                <w:b/>
                <w:bCs/>
                <w:color w:val="FFFFFF"/>
                <w:szCs w:val="22"/>
              </w:rPr>
              <w:t>Nợ quá hạn</w:t>
            </w:r>
          </w:p>
        </w:tc>
      </w:tr>
      <w:tr w:rsidR="009466B3" w:rsidRPr="00015398" w:rsidTr="002F5646">
        <w:trPr>
          <w:trHeight w:val="612"/>
        </w:trPr>
        <w:tc>
          <w:tcPr>
            <w:tcW w:w="379" w:type="pct"/>
            <w:tcBorders>
              <w:right w:val="single" w:sz="4" w:space="0" w:color="76923C"/>
            </w:tcBorders>
            <w:vAlign w:val="center"/>
          </w:tcPr>
          <w:p w:rsidR="009466B3" w:rsidRPr="00015398" w:rsidRDefault="009466B3" w:rsidP="00404C2F">
            <w:pPr>
              <w:widowControl w:val="0"/>
              <w:spacing w:before="80" w:after="80" w:line="192" w:lineRule="auto"/>
              <w:ind w:right="33"/>
              <w:jc w:val="center"/>
              <w:rPr>
                <w:b/>
                <w:bCs/>
                <w:szCs w:val="22"/>
              </w:rPr>
            </w:pPr>
            <w:r w:rsidRPr="00015398">
              <w:rPr>
                <w:b/>
                <w:bCs/>
                <w:szCs w:val="22"/>
              </w:rPr>
              <w:t>1</w:t>
            </w:r>
          </w:p>
        </w:tc>
        <w:tc>
          <w:tcPr>
            <w:tcW w:w="1031" w:type="pct"/>
            <w:tcBorders>
              <w:left w:val="single" w:sz="4" w:space="0" w:color="76923C"/>
              <w:right w:val="single" w:sz="4" w:space="0" w:color="76923C"/>
            </w:tcBorders>
            <w:shd w:val="clear" w:color="auto" w:fill="E6EED5"/>
            <w:vAlign w:val="center"/>
          </w:tcPr>
          <w:p w:rsidR="009466B3" w:rsidRPr="00015398" w:rsidRDefault="009466B3" w:rsidP="00404C2F">
            <w:pPr>
              <w:widowControl w:val="0"/>
              <w:spacing w:before="80" w:after="80" w:line="192" w:lineRule="auto"/>
              <w:jc w:val="left"/>
              <w:rPr>
                <w:szCs w:val="22"/>
              </w:rPr>
            </w:pPr>
            <w:r w:rsidRPr="00015398">
              <w:rPr>
                <w:szCs w:val="22"/>
              </w:rPr>
              <w:t>Phải thu ngắn hạn khách hàng</w:t>
            </w:r>
          </w:p>
        </w:tc>
        <w:tc>
          <w:tcPr>
            <w:tcW w:w="886" w:type="pct"/>
            <w:tcBorders>
              <w:left w:val="single" w:sz="4" w:space="0" w:color="76923C"/>
              <w:right w:val="single" w:sz="4" w:space="0" w:color="76923C"/>
            </w:tcBorders>
            <w:vAlign w:val="bottom"/>
          </w:tcPr>
          <w:p w:rsidR="009466B3" w:rsidRDefault="009466B3">
            <w:pPr>
              <w:jc w:val="right"/>
              <w:rPr>
                <w:szCs w:val="22"/>
              </w:rPr>
            </w:pPr>
            <w:r>
              <w:rPr>
                <w:szCs w:val="22"/>
              </w:rPr>
              <w:t xml:space="preserve">1.594.097.620 </w:t>
            </w:r>
          </w:p>
        </w:tc>
        <w:tc>
          <w:tcPr>
            <w:tcW w:w="327" w:type="pct"/>
            <w:tcBorders>
              <w:left w:val="single" w:sz="4" w:space="0" w:color="76923C"/>
              <w:right w:val="single" w:sz="4" w:space="0" w:color="76923C"/>
            </w:tcBorders>
            <w:shd w:val="clear" w:color="auto" w:fill="E6EED5"/>
            <w:vAlign w:val="center"/>
          </w:tcPr>
          <w:p w:rsidR="009466B3" w:rsidRPr="00015398" w:rsidRDefault="009466B3" w:rsidP="00404C2F">
            <w:pPr>
              <w:widowControl w:val="0"/>
              <w:spacing w:before="80" w:after="80" w:line="192" w:lineRule="auto"/>
              <w:jc w:val="right"/>
              <w:rPr>
                <w:szCs w:val="22"/>
              </w:rPr>
            </w:pPr>
            <w:r w:rsidRPr="00015398">
              <w:rPr>
                <w:szCs w:val="22"/>
              </w:rPr>
              <w:t>-</w:t>
            </w:r>
          </w:p>
        </w:tc>
        <w:tc>
          <w:tcPr>
            <w:tcW w:w="923" w:type="pct"/>
            <w:tcBorders>
              <w:left w:val="single" w:sz="4" w:space="0" w:color="76923C"/>
              <w:right w:val="single" w:sz="4" w:space="0" w:color="76923C"/>
            </w:tcBorders>
            <w:vAlign w:val="bottom"/>
          </w:tcPr>
          <w:p w:rsidR="009466B3" w:rsidRDefault="009466B3">
            <w:pPr>
              <w:jc w:val="right"/>
              <w:rPr>
                <w:szCs w:val="22"/>
              </w:rPr>
            </w:pPr>
            <w:r>
              <w:rPr>
                <w:szCs w:val="22"/>
              </w:rPr>
              <w:t xml:space="preserve">1.077.677.420 </w:t>
            </w:r>
          </w:p>
        </w:tc>
        <w:tc>
          <w:tcPr>
            <w:tcW w:w="328" w:type="pct"/>
            <w:tcBorders>
              <w:left w:val="single" w:sz="4" w:space="0" w:color="76923C"/>
              <w:right w:val="single" w:sz="4" w:space="0" w:color="76923C"/>
            </w:tcBorders>
            <w:shd w:val="clear" w:color="auto" w:fill="E6EED5"/>
            <w:vAlign w:val="center"/>
          </w:tcPr>
          <w:p w:rsidR="009466B3" w:rsidRPr="00015398" w:rsidRDefault="009466B3" w:rsidP="00404C2F">
            <w:pPr>
              <w:widowControl w:val="0"/>
              <w:spacing w:before="80" w:after="80" w:line="192" w:lineRule="auto"/>
              <w:jc w:val="right"/>
              <w:rPr>
                <w:szCs w:val="22"/>
              </w:rPr>
            </w:pPr>
            <w:r w:rsidRPr="00015398">
              <w:rPr>
                <w:szCs w:val="22"/>
              </w:rPr>
              <w:t>-</w:t>
            </w:r>
          </w:p>
        </w:tc>
        <w:tc>
          <w:tcPr>
            <w:tcW w:w="885" w:type="pct"/>
            <w:tcBorders>
              <w:left w:val="single" w:sz="4" w:space="0" w:color="76923C"/>
              <w:right w:val="single" w:sz="4" w:space="0" w:color="76923C"/>
            </w:tcBorders>
            <w:vAlign w:val="bottom"/>
          </w:tcPr>
          <w:p w:rsidR="009466B3" w:rsidRDefault="009466B3">
            <w:pPr>
              <w:jc w:val="right"/>
              <w:rPr>
                <w:szCs w:val="22"/>
              </w:rPr>
            </w:pPr>
            <w:r>
              <w:rPr>
                <w:szCs w:val="22"/>
              </w:rPr>
              <w:t xml:space="preserve"> 1,077,677,420 </w:t>
            </w:r>
          </w:p>
        </w:tc>
        <w:tc>
          <w:tcPr>
            <w:tcW w:w="241" w:type="pct"/>
            <w:tcBorders>
              <w:left w:val="single" w:sz="4" w:space="0" w:color="76923C"/>
            </w:tcBorders>
            <w:vAlign w:val="center"/>
          </w:tcPr>
          <w:p w:rsidR="009466B3" w:rsidRPr="00015398" w:rsidRDefault="009466B3" w:rsidP="00404C2F">
            <w:pPr>
              <w:widowControl w:val="0"/>
              <w:tabs>
                <w:tab w:val="left" w:pos="406"/>
              </w:tabs>
              <w:spacing w:before="80" w:after="80" w:line="192" w:lineRule="auto"/>
              <w:ind w:left="-108" w:right="-34"/>
              <w:jc w:val="right"/>
              <w:rPr>
                <w:b/>
                <w:bCs/>
                <w:szCs w:val="22"/>
              </w:rPr>
            </w:pPr>
            <w:r w:rsidRPr="00015398">
              <w:rPr>
                <w:b/>
                <w:bCs/>
                <w:szCs w:val="22"/>
              </w:rPr>
              <w:t>-</w:t>
            </w:r>
          </w:p>
        </w:tc>
      </w:tr>
      <w:tr w:rsidR="009466B3" w:rsidRPr="00015398" w:rsidTr="002F5646">
        <w:trPr>
          <w:trHeight w:val="431"/>
        </w:trPr>
        <w:tc>
          <w:tcPr>
            <w:tcW w:w="379" w:type="pct"/>
            <w:tcBorders>
              <w:right w:val="single" w:sz="4" w:space="0" w:color="76923C"/>
            </w:tcBorders>
            <w:shd w:val="clear" w:color="auto" w:fill="E6EED5"/>
            <w:vAlign w:val="center"/>
          </w:tcPr>
          <w:p w:rsidR="009466B3" w:rsidRPr="00015398" w:rsidRDefault="009466B3" w:rsidP="00404C2F">
            <w:pPr>
              <w:widowControl w:val="0"/>
              <w:spacing w:before="80" w:after="80" w:line="192" w:lineRule="auto"/>
              <w:ind w:right="33"/>
              <w:jc w:val="center"/>
              <w:rPr>
                <w:b/>
                <w:bCs/>
                <w:szCs w:val="22"/>
              </w:rPr>
            </w:pPr>
            <w:r w:rsidRPr="00015398">
              <w:rPr>
                <w:b/>
                <w:bCs/>
                <w:szCs w:val="22"/>
              </w:rPr>
              <w:t>2</w:t>
            </w:r>
          </w:p>
        </w:tc>
        <w:tc>
          <w:tcPr>
            <w:tcW w:w="1031" w:type="pct"/>
            <w:tcBorders>
              <w:left w:val="single" w:sz="4" w:space="0" w:color="76923C"/>
              <w:right w:val="single" w:sz="4" w:space="0" w:color="76923C"/>
            </w:tcBorders>
            <w:shd w:val="clear" w:color="auto" w:fill="E6EED5"/>
            <w:vAlign w:val="center"/>
          </w:tcPr>
          <w:p w:rsidR="009466B3" w:rsidRPr="00015398" w:rsidRDefault="009466B3" w:rsidP="00404C2F">
            <w:pPr>
              <w:widowControl w:val="0"/>
              <w:spacing w:before="80" w:after="80" w:line="192" w:lineRule="auto"/>
              <w:jc w:val="left"/>
              <w:rPr>
                <w:szCs w:val="22"/>
              </w:rPr>
            </w:pPr>
            <w:r w:rsidRPr="00015398">
              <w:rPr>
                <w:szCs w:val="22"/>
              </w:rPr>
              <w:t>Trả trước cho người bán</w:t>
            </w:r>
          </w:p>
        </w:tc>
        <w:tc>
          <w:tcPr>
            <w:tcW w:w="886" w:type="pct"/>
            <w:tcBorders>
              <w:left w:val="single" w:sz="4" w:space="0" w:color="76923C"/>
              <w:right w:val="single" w:sz="4" w:space="0" w:color="76923C"/>
            </w:tcBorders>
            <w:shd w:val="clear" w:color="auto" w:fill="E6EED5"/>
            <w:vAlign w:val="bottom"/>
          </w:tcPr>
          <w:p w:rsidR="009466B3" w:rsidRDefault="009466B3">
            <w:pPr>
              <w:jc w:val="right"/>
              <w:rPr>
                <w:szCs w:val="22"/>
              </w:rPr>
            </w:pPr>
            <w:r>
              <w:rPr>
                <w:szCs w:val="22"/>
              </w:rPr>
              <w:t xml:space="preserve">   990.021.657 </w:t>
            </w:r>
          </w:p>
        </w:tc>
        <w:tc>
          <w:tcPr>
            <w:tcW w:w="327" w:type="pct"/>
            <w:tcBorders>
              <w:left w:val="single" w:sz="4" w:space="0" w:color="76923C"/>
              <w:right w:val="single" w:sz="4" w:space="0" w:color="76923C"/>
            </w:tcBorders>
            <w:shd w:val="clear" w:color="auto" w:fill="E6EED5"/>
            <w:vAlign w:val="center"/>
          </w:tcPr>
          <w:p w:rsidR="009466B3" w:rsidRPr="00015398" w:rsidRDefault="009466B3" w:rsidP="00404C2F">
            <w:pPr>
              <w:widowControl w:val="0"/>
              <w:spacing w:before="80" w:after="80" w:line="192" w:lineRule="auto"/>
              <w:jc w:val="right"/>
              <w:rPr>
                <w:szCs w:val="22"/>
              </w:rPr>
            </w:pPr>
            <w:r w:rsidRPr="00015398">
              <w:rPr>
                <w:szCs w:val="22"/>
              </w:rPr>
              <w:t>-</w:t>
            </w:r>
          </w:p>
        </w:tc>
        <w:tc>
          <w:tcPr>
            <w:tcW w:w="923" w:type="pct"/>
            <w:tcBorders>
              <w:left w:val="single" w:sz="4" w:space="0" w:color="76923C"/>
              <w:right w:val="single" w:sz="4" w:space="0" w:color="76923C"/>
            </w:tcBorders>
            <w:shd w:val="clear" w:color="auto" w:fill="E6EED5"/>
            <w:vAlign w:val="bottom"/>
          </w:tcPr>
          <w:p w:rsidR="009466B3" w:rsidRDefault="009466B3">
            <w:pPr>
              <w:jc w:val="right"/>
              <w:rPr>
                <w:szCs w:val="22"/>
              </w:rPr>
            </w:pPr>
            <w:r>
              <w:rPr>
                <w:szCs w:val="22"/>
              </w:rPr>
              <w:t xml:space="preserve">   990.021.657 </w:t>
            </w:r>
          </w:p>
        </w:tc>
        <w:tc>
          <w:tcPr>
            <w:tcW w:w="328" w:type="pct"/>
            <w:tcBorders>
              <w:left w:val="single" w:sz="4" w:space="0" w:color="76923C"/>
              <w:right w:val="single" w:sz="4" w:space="0" w:color="76923C"/>
            </w:tcBorders>
            <w:shd w:val="clear" w:color="auto" w:fill="E6EED5"/>
            <w:vAlign w:val="center"/>
          </w:tcPr>
          <w:p w:rsidR="009466B3" w:rsidRPr="00015398" w:rsidRDefault="009466B3" w:rsidP="00404C2F">
            <w:pPr>
              <w:widowControl w:val="0"/>
              <w:spacing w:before="80" w:after="80" w:line="192" w:lineRule="auto"/>
              <w:jc w:val="right"/>
              <w:rPr>
                <w:szCs w:val="22"/>
              </w:rPr>
            </w:pPr>
            <w:r w:rsidRPr="00015398">
              <w:rPr>
                <w:szCs w:val="22"/>
              </w:rPr>
              <w:t>-</w:t>
            </w:r>
          </w:p>
        </w:tc>
        <w:tc>
          <w:tcPr>
            <w:tcW w:w="885" w:type="pct"/>
            <w:tcBorders>
              <w:left w:val="single" w:sz="4" w:space="0" w:color="76923C"/>
              <w:right w:val="single" w:sz="4" w:space="0" w:color="76923C"/>
            </w:tcBorders>
            <w:shd w:val="clear" w:color="auto" w:fill="E6EED5"/>
            <w:vAlign w:val="bottom"/>
          </w:tcPr>
          <w:p w:rsidR="009466B3" w:rsidRDefault="009466B3">
            <w:pPr>
              <w:jc w:val="right"/>
              <w:rPr>
                <w:szCs w:val="22"/>
              </w:rPr>
            </w:pPr>
            <w:r>
              <w:rPr>
                <w:szCs w:val="22"/>
              </w:rPr>
              <w:t xml:space="preserve">   990,021,657 </w:t>
            </w:r>
          </w:p>
        </w:tc>
        <w:tc>
          <w:tcPr>
            <w:tcW w:w="241" w:type="pct"/>
            <w:tcBorders>
              <w:left w:val="single" w:sz="4" w:space="0" w:color="76923C"/>
            </w:tcBorders>
            <w:shd w:val="clear" w:color="auto" w:fill="E6EED5"/>
            <w:vAlign w:val="center"/>
          </w:tcPr>
          <w:p w:rsidR="009466B3" w:rsidRPr="00015398" w:rsidRDefault="009466B3" w:rsidP="00404C2F">
            <w:pPr>
              <w:widowControl w:val="0"/>
              <w:tabs>
                <w:tab w:val="left" w:pos="406"/>
              </w:tabs>
              <w:spacing w:before="80" w:after="80" w:line="192" w:lineRule="auto"/>
              <w:ind w:left="-108" w:right="-34"/>
              <w:jc w:val="right"/>
              <w:rPr>
                <w:b/>
                <w:bCs/>
                <w:szCs w:val="22"/>
              </w:rPr>
            </w:pPr>
            <w:r w:rsidRPr="00015398">
              <w:rPr>
                <w:b/>
                <w:bCs/>
                <w:szCs w:val="22"/>
              </w:rPr>
              <w:t>-</w:t>
            </w:r>
          </w:p>
        </w:tc>
      </w:tr>
      <w:tr w:rsidR="009466B3" w:rsidRPr="00015398" w:rsidTr="002F5646">
        <w:trPr>
          <w:trHeight w:val="431"/>
        </w:trPr>
        <w:tc>
          <w:tcPr>
            <w:tcW w:w="379" w:type="pct"/>
            <w:tcBorders>
              <w:right w:val="single" w:sz="4" w:space="0" w:color="76923C"/>
            </w:tcBorders>
            <w:shd w:val="clear" w:color="auto" w:fill="FFFFFF"/>
            <w:vAlign w:val="center"/>
          </w:tcPr>
          <w:p w:rsidR="009466B3" w:rsidRPr="00015398" w:rsidRDefault="009466B3" w:rsidP="00404C2F">
            <w:pPr>
              <w:widowControl w:val="0"/>
              <w:spacing w:before="80" w:after="80" w:line="192" w:lineRule="auto"/>
              <w:ind w:right="33"/>
              <w:jc w:val="center"/>
              <w:rPr>
                <w:b/>
                <w:bCs/>
                <w:szCs w:val="22"/>
              </w:rPr>
            </w:pPr>
            <w:r w:rsidRPr="00015398">
              <w:rPr>
                <w:b/>
                <w:bCs/>
                <w:szCs w:val="22"/>
              </w:rPr>
              <w:t>3</w:t>
            </w:r>
          </w:p>
        </w:tc>
        <w:tc>
          <w:tcPr>
            <w:tcW w:w="1031" w:type="pct"/>
            <w:tcBorders>
              <w:left w:val="single" w:sz="4" w:space="0" w:color="76923C"/>
              <w:right w:val="single" w:sz="4" w:space="0" w:color="76923C"/>
            </w:tcBorders>
            <w:shd w:val="clear" w:color="auto" w:fill="FFFFFF"/>
            <w:vAlign w:val="center"/>
          </w:tcPr>
          <w:p w:rsidR="009466B3" w:rsidRPr="00015398" w:rsidRDefault="009466B3" w:rsidP="00404C2F">
            <w:pPr>
              <w:widowControl w:val="0"/>
              <w:spacing w:before="80" w:after="80" w:line="192" w:lineRule="auto"/>
              <w:jc w:val="left"/>
              <w:rPr>
                <w:szCs w:val="22"/>
              </w:rPr>
            </w:pPr>
            <w:r w:rsidRPr="00015398">
              <w:rPr>
                <w:szCs w:val="22"/>
              </w:rPr>
              <w:t>Các khoản phải thu khác</w:t>
            </w:r>
          </w:p>
        </w:tc>
        <w:tc>
          <w:tcPr>
            <w:tcW w:w="886" w:type="pct"/>
            <w:tcBorders>
              <w:left w:val="single" w:sz="4" w:space="0" w:color="76923C"/>
              <w:right w:val="single" w:sz="4" w:space="0" w:color="76923C"/>
            </w:tcBorders>
            <w:shd w:val="clear" w:color="auto" w:fill="FFFFFF"/>
            <w:vAlign w:val="bottom"/>
          </w:tcPr>
          <w:p w:rsidR="009466B3" w:rsidRDefault="009466B3">
            <w:pPr>
              <w:jc w:val="right"/>
              <w:rPr>
                <w:szCs w:val="22"/>
              </w:rPr>
            </w:pPr>
            <w:r>
              <w:rPr>
                <w:szCs w:val="22"/>
              </w:rPr>
              <w:t xml:space="preserve">1.745.082.169 </w:t>
            </w:r>
          </w:p>
        </w:tc>
        <w:tc>
          <w:tcPr>
            <w:tcW w:w="327" w:type="pct"/>
            <w:tcBorders>
              <w:left w:val="single" w:sz="4" w:space="0" w:color="76923C"/>
              <w:right w:val="single" w:sz="4" w:space="0" w:color="76923C"/>
            </w:tcBorders>
            <w:shd w:val="clear" w:color="auto" w:fill="FFFFFF"/>
            <w:vAlign w:val="center"/>
          </w:tcPr>
          <w:p w:rsidR="009466B3" w:rsidRPr="00015398" w:rsidRDefault="009466B3" w:rsidP="00404C2F">
            <w:pPr>
              <w:widowControl w:val="0"/>
              <w:spacing w:before="80" w:after="80" w:line="192" w:lineRule="auto"/>
              <w:jc w:val="right"/>
              <w:rPr>
                <w:szCs w:val="22"/>
              </w:rPr>
            </w:pPr>
            <w:r w:rsidRPr="00015398">
              <w:rPr>
                <w:szCs w:val="22"/>
              </w:rPr>
              <w:t>-</w:t>
            </w:r>
          </w:p>
        </w:tc>
        <w:tc>
          <w:tcPr>
            <w:tcW w:w="923" w:type="pct"/>
            <w:tcBorders>
              <w:left w:val="single" w:sz="4" w:space="0" w:color="76923C"/>
              <w:right w:val="single" w:sz="4" w:space="0" w:color="76923C"/>
            </w:tcBorders>
            <w:shd w:val="clear" w:color="auto" w:fill="FFFFFF"/>
            <w:vAlign w:val="bottom"/>
          </w:tcPr>
          <w:p w:rsidR="009466B3" w:rsidRDefault="009466B3">
            <w:pPr>
              <w:jc w:val="right"/>
              <w:rPr>
                <w:szCs w:val="22"/>
              </w:rPr>
            </w:pPr>
            <w:r>
              <w:rPr>
                <w:szCs w:val="22"/>
              </w:rPr>
              <w:t xml:space="preserve">1.771.037.866 </w:t>
            </w:r>
          </w:p>
        </w:tc>
        <w:tc>
          <w:tcPr>
            <w:tcW w:w="328" w:type="pct"/>
            <w:tcBorders>
              <w:left w:val="single" w:sz="4" w:space="0" w:color="76923C"/>
              <w:right w:val="single" w:sz="4" w:space="0" w:color="76923C"/>
            </w:tcBorders>
            <w:shd w:val="clear" w:color="auto" w:fill="FFFFFF"/>
            <w:vAlign w:val="center"/>
          </w:tcPr>
          <w:p w:rsidR="009466B3" w:rsidRPr="00015398" w:rsidRDefault="009466B3" w:rsidP="00404C2F">
            <w:pPr>
              <w:widowControl w:val="0"/>
              <w:spacing w:before="80" w:after="80" w:line="192" w:lineRule="auto"/>
              <w:jc w:val="right"/>
              <w:rPr>
                <w:szCs w:val="22"/>
              </w:rPr>
            </w:pPr>
            <w:r w:rsidRPr="00015398">
              <w:rPr>
                <w:szCs w:val="22"/>
              </w:rPr>
              <w:t>-</w:t>
            </w:r>
          </w:p>
        </w:tc>
        <w:tc>
          <w:tcPr>
            <w:tcW w:w="885" w:type="pct"/>
            <w:tcBorders>
              <w:left w:val="single" w:sz="4" w:space="0" w:color="76923C"/>
              <w:right w:val="single" w:sz="4" w:space="0" w:color="76923C"/>
            </w:tcBorders>
            <w:shd w:val="clear" w:color="auto" w:fill="FFFFFF"/>
            <w:vAlign w:val="bottom"/>
          </w:tcPr>
          <w:p w:rsidR="009466B3" w:rsidRDefault="009466B3">
            <w:pPr>
              <w:jc w:val="right"/>
              <w:rPr>
                <w:szCs w:val="22"/>
              </w:rPr>
            </w:pPr>
            <w:r>
              <w:rPr>
                <w:szCs w:val="22"/>
              </w:rPr>
              <w:t xml:space="preserve"> 1,720,321,100 </w:t>
            </w:r>
          </w:p>
        </w:tc>
        <w:tc>
          <w:tcPr>
            <w:tcW w:w="241" w:type="pct"/>
            <w:tcBorders>
              <w:left w:val="single" w:sz="4" w:space="0" w:color="76923C"/>
            </w:tcBorders>
            <w:shd w:val="clear" w:color="auto" w:fill="FFFFFF"/>
            <w:vAlign w:val="center"/>
          </w:tcPr>
          <w:p w:rsidR="009466B3" w:rsidRPr="00015398" w:rsidRDefault="009466B3" w:rsidP="00404C2F">
            <w:pPr>
              <w:widowControl w:val="0"/>
              <w:tabs>
                <w:tab w:val="left" w:pos="406"/>
              </w:tabs>
              <w:spacing w:before="80" w:after="80" w:line="192" w:lineRule="auto"/>
              <w:ind w:left="-108" w:right="-34"/>
              <w:jc w:val="right"/>
              <w:rPr>
                <w:b/>
                <w:bCs/>
                <w:szCs w:val="22"/>
              </w:rPr>
            </w:pPr>
            <w:r w:rsidRPr="00015398">
              <w:rPr>
                <w:b/>
                <w:bCs/>
                <w:szCs w:val="22"/>
              </w:rPr>
              <w:t>-</w:t>
            </w:r>
          </w:p>
        </w:tc>
      </w:tr>
      <w:tr w:rsidR="009466B3" w:rsidRPr="00015398" w:rsidTr="009466B3">
        <w:trPr>
          <w:trHeight w:val="70"/>
        </w:trPr>
        <w:tc>
          <w:tcPr>
            <w:tcW w:w="379" w:type="pct"/>
            <w:tcBorders>
              <w:right w:val="single" w:sz="4" w:space="0" w:color="76923C"/>
            </w:tcBorders>
            <w:shd w:val="clear" w:color="auto" w:fill="E6EED5"/>
            <w:vAlign w:val="center"/>
          </w:tcPr>
          <w:p w:rsidR="009466B3" w:rsidRPr="00015398" w:rsidRDefault="009466B3" w:rsidP="00404C2F">
            <w:pPr>
              <w:widowControl w:val="0"/>
              <w:spacing w:before="80" w:after="80" w:line="192" w:lineRule="auto"/>
              <w:ind w:right="33"/>
              <w:jc w:val="center"/>
              <w:rPr>
                <w:b/>
                <w:bCs/>
                <w:szCs w:val="22"/>
              </w:rPr>
            </w:pPr>
            <w:r w:rsidRPr="00015398">
              <w:rPr>
                <w:b/>
                <w:bCs/>
                <w:szCs w:val="22"/>
              </w:rPr>
              <w:t>4</w:t>
            </w:r>
          </w:p>
        </w:tc>
        <w:tc>
          <w:tcPr>
            <w:tcW w:w="1031" w:type="pct"/>
            <w:tcBorders>
              <w:left w:val="single" w:sz="4" w:space="0" w:color="76923C"/>
              <w:right w:val="single" w:sz="4" w:space="0" w:color="76923C"/>
            </w:tcBorders>
            <w:shd w:val="clear" w:color="auto" w:fill="E6EED5"/>
            <w:vAlign w:val="center"/>
          </w:tcPr>
          <w:p w:rsidR="009466B3" w:rsidRPr="00015398" w:rsidRDefault="009466B3" w:rsidP="00404C2F">
            <w:pPr>
              <w:widowControl w:val="0"/>
              <w:spacing w:before="80" w:after="80" w:line="192" w:lineRule="auto"/>
              <w:jc w:val="left"/>
              <w:rPr>
                <w:szCs w:val="22"/>
              </w:rPr>
            </w:pPr>
            <w:r w:rsidRPr="00015398">
              <w:rPr>
                <w:szCs w:val="22"/>
              </w:rPr>
              <w:t>Dự phòng các khoản phải thu khó đòi</w:t>
            </w:r>
          </w:p>
        </w:tc>
        <w:tc>
          <w:tcPr>
            <w:tcW w:w="886" w:type="pct"/>
            <w:tcBorders>
              <w:left w:val="single" w:sz="4" w:space="0" w:color="76923C"/>
              <w:right w:val="single" w:sz="4" w:space="0" w:color="76923C"/>
            </w:tcBorders>
            <w:shd w:val="clear" w:color="auto" w:fill="E6EED5"/>
            <w:vAlign w:val="center"/>
          </w:tcPr>
          <w:p w:rsidR="009466B3" w:rsidRDefault="009466B3" w:rsidP="009466B3">
            <w:pPr>
              <w:jc w:val="right"/>
              <w:rPr>
                <w:szCs w:val="22"/>
              </w:rPr>
            </w:pPr>
            <w:r>
              <w:rPr>
                <w:szCs w:val="22"/>
              </w:rPr>
              <w:t>(1.389.416.108)</w:t>
            </w:r>
          </w:p>
        </w:tc>
        <w:tc>
          <w:tcPr>
            <w:tcW w:w="327" w:type="pct"/>
            <w:tcBorders>
              <w:left w:val="single" w:sz="4" w:space="0" w:color="76923C"/>
              <w:right w:val="single" w:sz="4" w:space="0" w:color="76923C"/>
            </w:tcBorders>
            <w:shd w:val="clear" w:color="auto" w:fill="E6EED5"/>
            <w:vAlign w:val="center"/>
          </w:tcPr>
          <w:p w:rsidR="009466B3" w:rsidRPr="00015398" w:rsidRDefault="009466B3" w:rsidP="009466B3">
            <w:pPr>
              <w:widowControl w:val="0"/>
              <w:spacing w:before="80" w:after="80" w:line="192" w:lineRule="auto"/>
              <w:jc w:val="right"/>
              <w:rPr>
                <w:szCs w:val="22"/>
              </w:rPr>
            </w:pPr>
            <w:r w:rsidRPr="00015398">
              <w:rPr>
                <w:szCs w:val="22"/>
              </w:rPr>
              <w:t>-</w:t>
            </w:r>
          </w:p>
        </w:tc>
        <w:tc>
          <w:tcPr>
            <w:tcW w:w="923" w:type="pct"/>
            <w:tcBorders>
              <w:left w:val="single" w:sz="4" w:space="0" w:color="76923C"/>
              <w:right w:val="single" w:sz="4" w:space="0" w:color="76923C"/>
            </w:tcBorders>
            <w:shd w:val="clear" w:color="auto" w:fill="E6EED5"/>
            <w:vAlign w:val="center"/>
          </w:tcPr>
          <w:p w:rsidR="009466B3" w:rsidRDefault="009466B3" w:rsidP="009466B3">
            <w:pPr>
              <w:jc w:val="right"/>
              <w:rPr>
                <w:szCs w:val="22"/>
              </w:rPr>
            </w:pPr>
            <w:r>
              <w:rPr>
                <w:szCs w:val="22"/>
              </w:rPr>
              <w:t>(1.076.829.456)</w:t>
            </w:r>
          </w:p>
        </w:tc>
        <w:tc>
          <w:tcPr>
            <w:tcW w:w="328" w:type="pct"/>
            <w:tcBorders>
              <w:left w:val="single" w:sz="4" w:space="0" w:color="76923C"/>
              <w:right w:val="single" w:sz="4" w:space="0" w:color="76923C"/>
            </w:tcBorders>
            <w:shd w:val="clear" w:color="auto" w:fill="E6EED5"/>
            <w:vAlign w:val="center"/>
          </w:tcPr>
          <w:p w:rsidR="009466B3" w:rsidRPr="00015398" w:rsidRDefault="009466B3" w:rsidP="009466B3">
            <w:pPr>
              <w:widowControl w:val="0"/>
              <w:spacing w:before="80" w:after="80" w:line="192" w:lineRule="auto"/>
              <w:jc w:val="right"/>
              <w:rPr>
                <w:szCs w:val="22"/>
              </w:rPr>
            </w:pPr>
            <w:r w:rsidRPr="00015398">
              <w:rPr>
                <w:szCs w:val="22"/>
              </w:rPr>
              <w:t>-</w:t>
            </w:r>
          </w:p>
        </w:tc>
        <w:tc>
          <w:tcPr>
            <w:tcW w:w="885" w:type="pct"/>
            <w:tcBorders>
              <w:left w:val="single" w:sz="4" w:space="0" w:color="76923C"/>
              <w:right w:val="single" w:sz="4" w:space="0" w:color="76923C"/>
            </w:tcBorders>
            <w:shd w:val="clear" w:color="auto" w:fill="E6EED5"/>
            <w:vAlign w:val="center"/>
          </w:tcPr>
          <w:p w:rsidR="009466B3" w:rsidRDefault="009466B3" w:rsidP="009466B3">
            <w:pPr>
              <w:jc w:val="right"/>
              <w:rPr>
                <w:szCs w:val="22"/>
              </w:rPr>
            </w:pPr>
            <w:r>
              <w:rPr>
                <w:szCs w:val="22"/>
              </w:rPr>
              <w:t>(1,076,829,456)</w:t>
            </w:r>
          </w:p>
        </w:tc>
        <w:tc>
          <w:tcPr>
            <w:tcW w:w="241" w:type="pct"/>
            <w:tcBorders>
              <w:left w:val="single" w:sz="4" w:space="0" w:color="76923C"/>
            </w:tcBorders>
            <w:shd w:val="clear" w:color="auto" w:fill="E6EED5"/>
            <w:vAlign w:val="center"/>
          </w:tcPr>
          <w:p w:rsidR="009466B3" w:rsidRPr="00015398" w:rsidRDefault="009466B3" w:rsidP="00404C2F">
            <w:pPr>
              <w:widowControl w:val="0"/>
              <w:tabs>
                <w:tab w:val="left" w:pos="406"/>
              </w:tabs>
              <w:spacing w:before="80" w:after="80" w:line="192" w:lineRule="auto"/>
              <w:ind w:left="-108" w:right="-34"/>
              <w:jc w:val="right"/>
              <w:rPr>
                <w:b/>
                <w:bCs/>
                <w:szCs w:val="22"/>
              </w:rPr>
            </w:pPr>
            <w:r w:rsidRPr="00015398">
              <w:rPr>
                <w:b/>
                <w:bCs/>
                <w:szCs w:val="22"/>
              </w:rPr>
              <w:t>-</w:t>
            </w:r>
          </w:p>
        </w:tc>
      </w:tr>
      <w:tr w:rsidR="00E46568" w:rsidRPr="00015398" w:rsidTr="001266DF">
        <w:trPr>
          <w:trHeight w:val="431"/>
        </w:trPr>
        <w:tc>
          <w:tcPr>
            <w:tcW w:w="1410" w:type="pct"/>
            <w:gridSpan w:val="2"/>
            <w:tcBorders>
              <w:top w:val="single" w:sz="4" w:space="0" w:color="76923C"/>
              <w:left w:val="single" w:sz="4" w:space="0" w:color="76923C"/>
              <w:bottom w:val="single" w:sz="4" w:space="0" w:color="76923C"/>
              <w:right w:val="single" w:sz="4" w:space="0" w:color="76923C"/>
            </w:tcBorders>
            <w:shd w:val="clear" w:color="auto" w:fill="EAF1DD"/>
            <w:vAlign w:val="center"/>
          </w:tcPr>
          <w:p w:rsidR="002B5606" w:rsidRPr="00015398" w:rsidRDefault="002B5606" w:rsidP="00404C2F">
            <w:pPr>
              <w:widowControl w:val="0"/>
              <w:tabs>
                <w:tab w:val="left" w:pos="0"/>
              </w:tabs>
              <w:spacing w:before="80" w:after="80" w:line="192" w:lineRule="auto"/>
              <w:jc w:val="left"/>
              <w:rPr>
                <w:b/>
                <w:bCs/>
                <w:szCs w:val="22"/>
                <w:lang w:val="nl-NL"/>
              </w:rPr>
            </w:pPr>
            <w:r w:rsidRPr="00015398">
              <w:rPr>
                <w:b/>
                <w:bCs/>
                <w:szCs w:val="22"/>
                <w:lang w:val="nl-NL"/>
              </w:rPr>
              <w:t>Tổng cộng</w:t>
            </w:r>
          </w:p>
        </w:tc>
        <w:tc>
          <w:tcPr>
            <w:tcW w:w="886" w:type="pct"/>
            <w:tcBorders>
              <w:top w:val="single" w:sz="4" w:space="0" w:color="76923C"/>
              <w:left w:val="single" w:sz="4" w:space="0" w:color="76923C"/>
              <w:bottom w:val="single" w:sz="4" w:space="0" w:color="76923C"/>
              <w:right w:val="single" w:sz="4" w:space="0" w:color="76923C"/>
            </w:tcBorders>
            <w:shd w:val="clear" w:color="auto" w:fill="EAF1DD"/>
            <w:vAlign w:val="center"/>
          </w:tcPr>
          <w:p w:rsidR="002B5606" w:rsidRPr="009466B3" w:rsidRDefault="009466B3" w:rsidP="009466B3">
            <w:pPr>
              <w:jc w:val="right"/>
              <w:rPr>
                <w:b/>
                <w:bCs/>
                <w:szCs w:val="22"/>
              </w:rPr>
            </w:pPr>
            <w:r>
              <w:rPr>
                <w:b/>
                <w:bCs/>
                <w:szCs w:val="22"/>
              </w:rPr>
              <w:t xml:space="preserve">2,939,785,338 </w:t>
            </w:r>
          </w:p>
        </w:tc>
        <w:tc>
          <w:tcPr>
            <w:tcW w:w="327" w:type="pct"/>
            <w:tcBorders>
              <w:top w:val="single" w:sz="4" w:space="0" w:color="76923C"/>
              <w:left w:val="single" w:sz="4" w:space="0" w:color="76923C"/>
              <w:bottom w:val="single" w:sz="4" w:space="0" w:color="76923C"/>
              <w:right w:val="single" w:sz="4" w:space="0" w:color="76923C"/>
            </w:tcBorders>
            <w:shd w:val="clear" w:color="auto" w:fill="EAF1DD"/>
            <w:vAlign w:val="center"/>
          </w:tcPr>
          <w:p w:rsidR="002B5606" w:rsidRPr="00015398" w:rsidRDefault="002B5606" w:rsidP="00404C2F">
            <w:pPr>
              <w:widowControl w:val="0"/>
              <w:spacing w:before="80" w:after="80" w:line="192" w:lineRule="auto"/>
              <w:jc w:val="right"/>
              <w:rPr>
                <w:b/>
                <w:bCs/>
                <w:szCs w:val="22"/>
                <w:lang w:val="nl-NL"/>
              </w:rPr>
            </w:pPr>
            <w:r w:rsidRPr="00015398">
              <w:rPr>
                <w:b/>
                <w:bCs/>
                <w:szCs w:val="22"/>
                <w:lang w:val="nl-NL"/>
              </w:rPr>
              <w:t>-</w:t>
            </w:r>
          </w:p>
        </w:tc>
        <w:tc>
          <w:tcPr>
            <w:tcW w:w="923" w:type="pct"/>
            <w:tcBorders>
              <w:top w:val="single" w:sz="4" w:space="0" w:color="76923C"/>
              <w:left w:val="single" w:sz="4" w:space="0" w:color="76923C"/>
              <w:bottom w:val="single" w:sz="4" w:space="0" w:color="76923C"/>
              <w:right w:val="single" w:sz="4" w:space="0" w:color="76923C"/>
            </w:tcBorders>
            <w:shd w:val="clear" w:color="auto" w:fill="EAF1DD"/>
            <w:vAlign w:val="center"/>
          </w:tcPr>
          <w:p w:rsidR="002B5606" w:rsidRPr="009466B3" w:rsidRDefault="009466B3" w:rsidP="009466B3">
            <w:pPr>
              <w:jc w:val="right"/>
              <w:rPr>
                <w:b/>
                <w:bCs/>
                <w:szCs w:val="22"/>
              </w:rPr>
            </w:pPr>
            <w:r>
              <w:rPr>
                <w:b/>
                <w:bCs/>
                <w:szCs w:val="22"/>
              </w:rPr>
              <w:t xml:space="preserve">2.761.907.487 </w:t>
            </w:r>
          </w:p>
        </w:tc>
        <w:tc>
          <w:tcPr>
            <w:tcW w:w="328" w:type="pct"/>
            <w:tcBorders>
              <w:top w:val="single" w:sz="4" w:space="0" w:color="76923C"/>
              <w:left w:val="single" w:sz="4" w:space="0" w:color="76923C"/>
              <w:bottom w:val="single" w:sz="4" w:space="0" w:color="76923C"/>
              <w:right w:val="single" w:sz="4" w:space="0" w:color="76923C"/>
            </w:tcBorders>
            <w:shd w:val="clear" w:color="auto" w:fill="EAF1DD"/>
            <w:vAlign w:val="center"/>
          </w:tcPr>
          <w:p w:rsidR="002B5606" w:rsidRPr="00015398" w:rsidRDefault="002B5606" w:rsidP="00404C2F">
            <w:pPr>
              <w:widowControl w:val="0"/>
              <w:spacing w:before="80" w:after="80" w:line="192" w:lineRule="auto"/>
              <w:jc w:val="right"/>
              <w:rPr>
                <w:b/>
                <w:bCs/>
                <w:szCs w:val="22"/>
                <w:lang w:val="nl-NL"/>
              </w:rPr>
            </w:pPr>
            <w:r w:rsidRPr="00015398">
              <w:rPr>
                <w:b/>
                <w:bCs/>
                <w:szCs w:val="22"/>
                <w:lang w:val="nl-NL"/>
              </w:rPr>
              <w:t>-</w:t>
            </w:r>
          </w:p>
        </w:tc>
        <w:tc>
          <w:tcPr>
            <w:tcW w:w="885" w:type="pct"/>
            <w:tcBorders>
              <w:top w:val="single" w:sz="4" w:space="0" w:color="76923C"/>
              <w:left w:val="single" w:sz="4" w:space="0" w:color="76923C"/>
              <w:bottom w:val="single" w:sz="4" w:space="0" w:color="76923C"/>
              <w:right w:val="single" w:sz="4" w:space="0" w:color="76923C"/>
            </w:tcBorders>
            <w:shd w:val="clear" w:color="auto" w:fill="EAF1DD"/>
            <w:vAlign w:val="center"/>
          </w:tcPr>
          <w:p w:rsidR="002B5606" w:rsidRPr="00015398" w:rsidRDefault="009466B3" w:rsidP="009466B3">
            <w:pPr>
              <w:jc w:val="right"/>
              <w:rPr>
                <w:b/>
                <w:bCs/>
                <w:szCs w:val="22"/>
              </w:rPr>
            </w:pPr>
            <w:r>
              <w:rPr>
                <w:b/>
                <w:bCs/>
                <w:szCs w:val="22"/>
              </w:rPr>
              <w:t xml:space="preserve"> 2.711.190.721 </w:t>
            </w:r>
          </w:p>
        </w:tc>
        <w:tc>
          <w:tcPr>
            <w:tcW w:w="241" w:type="pct"/>
            <w:tcBorders>
              <w:top w:val="single" w:sz="4" w:space="0" w:color="76923C"/>
              <w:left w:val="single" w:sz="4" w:space="0" w:color="76923C"/>
              <w:bottom w:val="single" w:sz="4" w:space="0" w:color="76923C"/>
              <w:right w:val="single" w:sz="4" w:space="0" w:color="76923C"/>
            </w:tcBorders>
            <w:shd w:val="clear" w:color="auto" w:fill="EAF1DD"/>
            <w:vAlign w:val="center"/>
          </w:tcPr>
          <w:p w:rsidR="002B5606" w:rsidRPr="00015398" w:rsidRDefault="002B5606" w:rsidP="00404C2F">
            <w:pPr>
              <w:widowControl w:val="0"/>
              <w:tabs>
                <w:tab w:val="left" w:pos="406"/>
              </w:tabs>
              <w:spacing w:before="80" w:after="80" w:line="192" w:lineRule="auto"/>
              <w:ind w:left="-108" w:right="-34"/>
              <w:jc w:val="right"/>
              <w:rPr>
                <w:b/>
                <w:bCs/>
                <w:szCs w:val="22"/>
                <w:lang w:val="nl-NL"/>
              </w:rPr>
            </w:pPr>
            <w:r w:rsidRPr="00015398">
              <w:rPr>
                <w:b/>
                <w:bCs/>
                <w:szCs w:val="22"/>
                <w:lang w:val="nl-NL"/>
              </w:rPr>
              <w:t>-</w:t>
            </w:r>
          </w:p>
        </w:tc>
      </w:tr>
    </w:tbl>
    <w:p w:rsidR="00D02E53" w:rsidRPr="00015398" w:rsidRDefault="00D02E53" w:rsidP="00404C2F">
      <w:pPr>
        <w:widowControl w:val="0"/>
        <w:spacing w:before="80" w:after="80" w:line="320" w:lineRule="exact"/>
        <w:ind w:right="-327"/>
        <w:jc w:val="center"/>
        <w:rPr>
          <w:i/>
          <w:color w:val="000000"/>
          <w:sz w:val="20"/>
          <w:szCs w:val="20"/>
        </w:rPr>
      </w:pPr>
      <w:r w:rsidRPr="00CF522C">
        <w:rPr>
          <w:i/>
          <w:color w:val="000000"/>
          <w:sz w:val="20"/>
          <w:szCs w:val="20"/>
        </w:rPr>
        <w:t xml:space="preserve">(Nguồn: </w:t>
      </w:r>
      <w:r w:rsidR="00877090">
        <w:rPr>
          <w:i/>
          <w:color w:val="000000"/>
          <w:sz w:val="20"/>
          <w:szCs w:val="20"/>
        </w:rPr>
        <w:t>BCTC kiểm toán giai đoạn 2014</w:t>
      </w:r>
      <w:proofErr w:type="gramStart"/>
      <w:r w:rsidR="00877090">
        <w:rPr>
          <w:i/>
          <w:color w:val="000000"/>
          <w:sz w:val="20"/>
          <w:szCs w:val="20"/>
        </w:rPr>
        <w:t>,2015</w:t>
      </w:r>
      <w:proofErr w:type="gramEnd"/>
      <w:r w:rsidR="00877090">
        <w:rPr>
          <w:i/>
          <w:color w:val="000000"/>
          <w:sz w:val="20"/>
          <w:szCs w:val="20"/>
        </w:rPr>
        <w:t xml:space="preserve"> và BCTC quý 1.2016</w:t>
      </w:r>
      <w:r w:rsidR="001651E3" w:rsidRPr="00CF522C">
        <w:rPr>
          <w:i/>
          <w:color w:val="000000"/>
          <w:sz w:val="20"/>
          <w:szCs w:val="20"/>
        </w:rPr>
        <w:t xml:space="preserve"> của CID</w:t>
      </w:r>
      <w:r w:rsidRPr="00CF522C">
        <w:rPr>
          <w:i/>
          <w:color w:val="000000"/>
          <w:sz w:val="20"/>
          <w:szCs w:val="20"/>
        </w:rPr>
        <w:t>)</w:t>
      </w:r>
    </w:p>
    <w:p w:rsidR="00065FD1" w:rsidRPr="003717EB" w:rsidRDefault="00FB5A3F" w:rsidP="001D52BF">
      <w:pPr>
        <w:numPr>
          <w:ilvl w:val="0"/>
          <w:numId w:val="17"/>
        </w:numPr>
        <w:rPr>
          <w:b/>
          <w:lang w:val="pt-BR"/>
        </w:rPr>
      </w:pPr>
      <w:r w:rsidRPr="003717EB">
        <w:rPr>
          <w:b/>
          <w:lang w:val="pt-BR"/>
        </w:rPr>
        <w:t>Các khoản phải trả</w:t>
      </w:r>
    </w:p>
    <w:p w:rsidR="00E43A29" w:rsidRPr="003717EB" w:rsidRDefault="00FB5A3F" w:rsidP="003717EB">
      <w:pPr>
        <w:jc w:val="center"/>
        <w:rPr>
          <w:b/>
          <w:i/>
          <w:lang w:val="nl-NL"/>
        </w:rPr>
      </w:pPr>
      <w:bookmarkStart w:id="1113" w:name="_Toc337453519"/>
      <w:bookmarkStart w:id="1114" w:name="_Toc394316675"/>
      <w:bookmarkStart w:id="1115" w:name="_Toc397942568"/>
      <w:bookmarkStart w:id="1116" w:name="_Toc397943271"/>
      <w:r w:rsidRPr="003717EB">
        <w:rPr>
          <w:b/>
          <w:lang w:val="nl-NL"/>
        </w:rPr>
        <w:t xml:space="preserve">Bảng </w:t>
      </w:r>
      <w:r w:rsidR="006A1467" w:rsidRPr="003717EB">
        <w:rPr>
          <w:b/>
          <w:lang w:val="nl-NL"/>
        </w:rPr>
        <w:t>9</w:t>
      </w:r>
      <w:r w:rsidRPr="003717EB">
        <w:rPr>
          <w:b/>
          <w:lang w:val="nl-NL"/>
        </w:rPr>
        <w:t xml:space="preserve">: Các khoản phải trả của </w:t>
      </w:r>
      <w:bookmarkEnd w:id="1113"/>
      <w:r w:rsidR="00F6661E">
        <w:rPr>
          <w:b/>
          <w:lang w:val="nl-NL"/>
        </w:rPr>
        <w:t>CTCP Xây dựng và Phát triển Cơ sở Hạ tầng</w:t>
      </w:r>
      <w:bookmarkEnd w:id="1114"/>
      <w:bookmarkEnd w:id="1115"/>
      <w:bookmarkEnd w:id="1116"/>
    </w:p>
    <w:p w:rsidR="00FB5A3F" w:rsidRPr="00015398" w:rsidRDefault="00FB5A3F" w:rsidP="00404C2F">
      <w:pPr>
        <w:widowControl w:val="0"/>
        <w:spacing w:before="80" w:after="80" w:line="320" w:lineRule="exact"/>
        <w:ind w:right="-43" w:firstLine="720"/>
        <w:jc w:val="right"/>
        <w:rPr>
          <w:i/>
          <w:sz w:val="20"/>
          <w:szCs w:val="20"/>
          <w:lang w:val="nl-NL"/>
        </w:rPr>
      </w:pPr>
      <w:r w:rsidRPr="00015398">
        <w:rPr>
          <w:i/>
          <w:sz w:val="20"/>
          <w:szCs w:val="20"/>
          <w:lang w:val="nl-NL"/>
        </w:rPr>
        <w:t>Đơn vị tính: đồng</w:t>
      </w:r>
    </w:p>
    <w:tbl>
      <w:tblPr>
        <w:tblW w:w="5072" w:type="pct"/>
        <w:jc w:val="center"/>
        <w:tblBorders>
          <w:top w:val="single" w:sz="4" w:space="0" w:color="76923C"/>
          <w:left w:val="single" w:sz="4" w:space="0" w:color="76923C"/>
          <w:bottom w:val="single" w:sz="4" w:space="0" w:color="76923C"/>
          <w:right w:val="single" w:sz="4" w:space="0" w:color="76923C"/>
          <w:insideH w:val="single" w:sz="4" w:space="0" w:color="76923C"/>
          <w:insideV w:val="single" w:sz="4" w:space="0" w:color="76923C"/>
        </w:tblBorders>
        <w:tblLayout w:type="fixed"/>
        <w:tblLook w:val="01E0" w:firstRow="1" w:lastRow="1" w:firstColumn="1" w:lastColumn="1" w:noHBand="0" w:noVBand="0"/>
      </w:tblPr>
      <w:tblGrid>
        <w:gridCol w:w="681"/>
        <w:gridCol w:w="2204"/>
        <w:gridCol w:w="1636"/>
        <w:gridCol w:w="540"/>
        <w:gridCol w:w="1594"/>
        <w:gridCol w:w="540"/>
        <w:gridCol w:w="1645"/>
        <w:gridCol w:w="538"/>
      </w:tblGrid>
      <w:tr w:rsidR="009466B3" w:rsidRPr="00015398" w:rsidTr="009466B3">
        <w:trPr>
          <w:trHeight w:hRule="exact" w:val="397"/>
          <w:jc w:val="center"/>
        </w:trPr>
        <w:tc>
          <w:tcPr>
            <w:tcW w:w="363" w:type="pct"/>
            <w:vMerge w:val="restart"/>
            <w:shd w:val="clear" w:color="auto" w:fill="9BBB59"/>
            <w:vAlign w:val="center"/>
          </w:tcPr>
          <w:p w:rsidR="009466B3" w:rsidRPr="00015398" w:rsidRDefault="009466B3" w:rsidP="00404C2F">
            <w:pPr>
              <w:widowControl w:val="0"/>
              <w:spacing w:before="80" w:after="80" w:line="320" w:lineRule="exact"/>
              <w:jc w:val="center"/>
              <w:rPr>
                <w:b/>
                <w:bCs/>
                <w:color w:val="FFFFFF"/>
                <w:szCs w:val="22"/>
              </w:rPr>
            </w:pPr>
            <w:r w:rsidRPr="00015398">
              <w:rPr>
                <w:b/>
                <w:bCs/>
                <w:color w:val="FFFFFF"/>
                <w:szCs w:val="22"/>
              </w:rPr>
              <w:t>STT</w:t>
            </w:r>
          </w:p>
        </w:tc>
        <w:tc>
          <w:tcPr>
            <w:tcW w:w="1175" w:type="pct"/>
            <w:vMerge w:val="restart"/>
            <w:shd w:val="clear" w:color="auto" w:fill="9BBB59"/>
            <w:vAlign w:val="center"/>
          </w:tcPr>
          <w:p w:rsidR="009466B3" w:rsidRPr="00015398" w:rsidRDefault="009466B3" w:rsidP="00404C2F">
            <w:pPr>
              <w:widowControl w:val="0"/>
              <w:spacing w:before="80" w:after="80" w:line="320" w:lineRule="exact"/>
              <w:jc w:val="center"/>
              <w:rPr>
                <w:b/>
                <w:bCs/>
                <w:color w:val="FFFFFF"/>
                <w:szCs w:val="22"/>
              </w:rPr>
            </w:pPr>
            <w:r w:rsidRPr="00015398">
              <w:rPr>
                <w:b/>
                <w:bCs/>
                <w:color w:val="FFFFFF"/>
                <w:szCs w:val="22"/>
              </w:rPr>
              <w:t>Chỉ tiêu</w:t>
            </w:r>
          </w:p>
        </w:tc>
        <w:tc>
          <w:tcPr>
            <w:tcW w:w="1160" w:type="pct"/>
            <w:gridSpan w:val="2"/>
            <w:shd w:val="clear" w:color="auto" w:fill="9BBB59"/>
            <w:vAlign w:val="center"/>
          </w:tcPr>
          <w:p w:rsidR="009466B3" w:rsidRPr="00015398" w:rsidRDefault="009466B3" w:rsidP="009466B3">
            <w:pPr>
              <w:widowControl w:val="0"/>
              <w:tabs>
                <w:tab w:val="left" w:pos="0"/>
              </w:tabs>
              <w:spacing w:line="320" w:lineRule="exact"/>
              <w:jc w:val="center"/>
              <w:rPr>
                <w:b/>
                <w:bCs/>
                <w:color w:val="FFFFFF"/>
                <w:szCs w:val="22"/>
                <w:lang w:val="vi-VN"/>
              </w:rPr>
            </w:pPr>
            <w:r w:rsidRPr="00015398">
              <w:rPr>
                <w:b/>
                <w:bCs/>
                <w:color w:val="FFFFFF"/>
                <w:szCs w:val="22"/>
                <w:lang w:val="nl-NL"/>
              </w:rPr>
              <w:t>31/12/201</w:t>
            </w:r>
            <w:r>
              <w:rPr>
                <w:b/>
                <w:bCs/>
                <w:color w:val="FFFFFF"/>
                <w:szCs w:val="22"/>
                <w:lang w:val="nl-NL"/>
              </w:rPr>
              <w:t>4</w:t>
            </w:r>
          </w:p>
        </w:tc>
        <w:tc>
          <w:tcPr>
            <w:tcW w:w="1138" w:type="pct"/>
            <w:gridSpan w:val="2"/>
            <w:shd w:val="clear" w:color="auto" w:fill="9BBB59"/>
            <w:vAlign w:val="center"/>
          </w:tcPr>
          <w:p w:rsidR="009466B3" w:rsidRPr="00015398" w:rsidRDefault="009466B3" w:rsidP="009466B3">
            <w:pPr>
              <w:widowControl w:val="0"/>
              <w:spacing w:line="320" w:lineRule="exact"/>
              <w:ind w:left="-108"/>
              <w:jc w:val="center"/>
              <w:rPr>
                <w:b/>
                <w:bCs/>
                <w:color w:val="FFFFFF"/>
                <w:szCs w:val="22"/>
                <w:lang w:val="nl-NL"/>
              </w:rPr>
            </w:pPr>
            <w:r w:rsidRPr="00015398">
              <w:rPr>
                <w:b/>
                <w:bCs/>
                <w:color w:val="FFFFFF"/>
                <w:szCs w:val="22"/>
                <w:lang w:val="nl-NL"/>
              </w:rPr>
              <w:t>31/12/201</w:t>
            </w:r>
            <w:r>
              <w:rPr>
                <w:b/>
                <w:bCs/>
                <w:color w:val="FFFFFF"/>
                <w:szCs w:val="22"/>
                <w:lang w:val="nl-NL"/>
              </w:rPr>
              <w:t>5</w:t>
            </w:r>
          </w:p>
        </w:tc>
        <w:tc>
          <w:tcPr>
            <w:tcW w:w="1164" w:type="pct"/>
            <w:gridSpan w:val="2"/>
            <w:shd w:val="clear" w:color="auto" w:fill="9BBB59"/>
            <w:vAlign w:val="center"/>
          </w:tcPr>
          <w:p w:rsidR="009466B3" w:rsidRPr="00015398" w:rsidRDefault="009466B3" w:rsidP="009466B3">
            <w:pPr>
              <w:widowControl w:val="0"/>
              <w:tabs>
                <w:tab w:val="left" w:pos="406"/>
              </w:tabs>
              <w:spacing w:line="320" w:lineRule="exact"/>
              <w:ind w:left="-108" w:right="-228"/>
              <w:jc w:val="center"/>
              <w:rPr>
                <w:b/>
                <w:bCs/>
                <w:color w:val="FFFFFF"/>
                <w:szCs w:val="22"/>
                <w:lang w:val="nl-NL"/>
              </w:rPr>
            </w:pPr>
            <w:r>
              <w:rPr>
                <w:b/>
                <w:bCs/>
                <w:color w:val="FFFFFF"/>
                <w:szCs w:val="22"/>
                <w:lang w:val="nl-NL"/>
              </w:rPr>
              <w:t>31/03/2016</w:t>
            </w:r>
          </w:p>
        </w:tc>
      </w:tr>
      <w:tr w:rsidR="00135C5A" w:rsidRPr="00015398" w:rsidTr="00FC4E08">
        <w:trPr>
          <w:trHeight w:hRule="exact" w:val="1134"/>
          <w:jc w:val="center"/>
        </w:trPr>
        <w:tc>
          <w:tcPr>
            <w:tcW w:w="363" w:type="pct"/>
            <w:vMerge/>
            <w:shd w:val="clear" w:color="auto" w:fill="9BBB59"/>
            <w:vAlign w:val="center"/>
          </w:tcPr>
          <w:p w:rsidR="00FE1CCB" w:rsidRPr="00015398" w:rsidRDefault="00FE1CCB" w:rsidP="00404C2F">
            <w:pPr>
              <w:widowControl w:val="0"/>
              <w:spacing w:before="80" w:after="80" w:line="320" w:lineRule="exact"/>
              <w:jc w:val="center"/>
              <w:rPr>
                <w:b/>
                <w:bCs/>
                <w:color w:val="FFFFFF"/>
                <w:szCs w:val="22"/>
              </w:rPr>
            </w:pPr>
          </w:p>
        </w:tc>
        <w:tc>
          <w:tcPr>
            <w:tcW w:w="1175" w:type="pct"/>
            <w:vMerge/>
            <w:shd w:val="clear" w:color="auto" w:fill="9BBB59"/>
            <w:vAlign w:val="center"/>
          </w:tcPr>
          <w:p w:rsidR="00FE1CCB" w:rsidRPr="00015398" w:rsidRDefault="00FE1CCB" w:rsidP="00404C2F">
            <w:pPr>
              <w:widowControl w:val="0"/>
              <w:spacing w:before="80" w:after="80" w:line="320" w:lineRule="exact"/>
              <w:jc w:val="center"/>
              <w:rPr>
                <w:b/>
                <w:bCs/>
                <w:color w:val="FFFFFF"/>
                <w:szCs w:val="22"/>
              </w:rPr>
            </w:pPr>
          </w:p>
        </w:tc>
        <w:tc>
          <w:tcPr>
            <w:tcW w:w="872" w:type="pct"/>
            <w:shd w:val="clear" w:color="auto" w:fill="9BBB59"/>
            <w:vAlign w:val="center"/>
          </w:tcPr>
          <w:p w:rsidR="00FE1CCB" w:rsidRPr="00015398" w:rsidRDefault="00FE1CCB" w:rsidP="00404C2F">
            <w:pPr>
              <w:widowControl w:val="0"/>
              <w:spacing w:before="80" w:after="80" w:line="320" w:lineRule="exact"/>
              <w:ind w:left="-107"/>
              <w:jc w:val="center"/>
              <w:rPr>
                <w:b/>
                <w:bCs/>
                <w:color w:val="FFFFFF"/>
                <w:szCs w:val="22"/>
              </w:rPr>
            </w:pPr>
            <w:r w:rsidRPr="00015398">
              <w:rPr>
                <w:b/>
                <w:bCs/>
                <w:color w:val="FFFFFF"/>
                <w:szCs w:val="22"/>
              </w:rPr>
              <w:t>Tổng số</w:t>
            </w:r>
          </w:p>
        </w:tc>
        <w:tc>
          <w:tcPr>
            <w:tcW w:w="288" w:type="pct"/>
            <w:shd w:val="clear" w:color="auto" w:fill="9BBB59"/>
            <w:vAlign w:val="center"/>
          </w:tcPr>
          <w:p w:rsidR="00FE1CCB" w:rsidRPr="00015398" w:rsidRDefault="00FE1CCB" w:rsidP="00404C2F">
            <w:pPr>
              <w:widowControl w:val="0"/>
              <w:spacing w:before="80" w:after="80" w:line="320" w:lineRule="exact"/>
              <w:ind w:left="-45"/>
              <w:jc w:val="center"/>
              <w:rPr>
                <w:b/>
                <w:bCs/>
                <w:color w:val="FFFFFF"/>
                <w:szCs w:val="22"/>
              </w:rPr>
            </w:pPr>
            <w:r w:rsidRPr="00015398">
              <w:rPr>
                <w:b/>
                <w:bCs/>
                <w:color w:val="FFFFFF"/>
                <w:szCs w:val="22"/>
              </w:rPr>
              <w:t>Nợ quá hạn</w:t>
            </w:r>
          </w:p>
        </w:tc>
        <w:tc>
          <w:tcPr>
            <w:tcW w:w="850" w:type="pct"/>
            <w:shd w:val="clear" w:color="auto" w:fill="9BBB59"/>
            <w:vAlign w:val="center"/>
          </w:tcPr>
          <w:p w:rsidR="00FE1CCB" w:rsidRPr="00015398" w:rsidRDefault="00FE1CCB" w:rsidP="00404C2F">
            <w:pPr>
              <w:widowControl w:val="0"/>
              <w:spacing w:before="80" w:after="80" w:line="320" w:lineRule="exact"/>
              <w:ind w:left="-45"/>
              <w:jc w:val="center"/>
              <w:rPr>
                <w:b/>
                <w:bCs/>
                <w:color w:val="FFFFFF"/>
                <w:szCs w:val="22"/>
              </w:rPr>
            </w:pPr>
            <w:r w:rsidRPr="00015398">
              <w:rPr>
                <w:b/>
                <w:bCs/>
                <w:color w:val="FFFFFF"/>
                <w:szCs w:val="22"/>
              </w:rPr>
              <w:t>Tổng số</w:t>
            </w:r>
          </w:p>
        </w:tc>
        <w:tc>
          <w:tcPr>
            <w:tcW w:w="288" w:type="pct"/>
            <w:shd w:val="clear" w:color="auto" w:fill="9BBB59"/>
            <w:vAlign w:val="center"/>
          </w:tcPr>
          <w:p w:rsidR="00FE1CCB" w:rsidRPr="00015398" w:rsidRDefault="00FE1CCB" w:rsidP="00404C2F">
            <w:pPr>
              <w:widowControl w:val="0"/>
              <w:spacing w:before="80" w:after="80" w:line="320" w:lineRule="exact"/>
              <w:ind w:left="-45"/>
              <w:jc w:val="center"/>
              <w:rPr>
                <w:b/>
                <w:bCs/>
                <w:color w:val="FFFFFF"/>
                <w:szCs w:val="22"/>
              </w:rPr>
            </w:pPr>
            <w:r w:rsidRPr="00015398">
              <w:rPr>
                <w:b/>
                <w:bCs/>
                <w:color w:val="FFFFFF"/>
                <w:szCs w:val="22"/>
              </w:rPr>
              <w:t>Nợ quá hạn</w:t>
            </w:r>
          </w:p>
        </w:tc>
        <w:tc>
          <w:tcPr>
            <w:tcW w:w="877" w:type="pct"/>
            <w:shd w:val="clear" w:color="auto" w:fill="9BBB59"/>
            <w:vAlign w:val="center"/>
          </w:tcPr>
          <w:p w:rsidR="00FE1CCB" w:rsidRPr="00015398" w:rsidRDefault="00FE1CCB" w:rsidP="00404C2F">
            <w:pPr>
              <w:widowControl w:val="0"/>
              <w:spacing w:before="80" w:after="80" w:line="320" w:lineRule="exact"/>
              <w:ind w:left="-118"/>
              <w:jc w:val="center"/>
              <w:rPr>
                <w:b/>
                <w:bCs/>
                <w:color w:val="FFFFFF"/>
                <w:szCs w:val="22"/>
              </w:rPr>
            </w:pPr>
            <w:r w:rsidRPr="00015398">
              <w:rPr>
                <w:b/>
                <w:bCs/>
                <w:color w:val="FFFFFF"/>
                <w:szCs w:val="22"/>
              </w:rPr>
              <w:t>Tổng số</w:t>
            </w:r>
          </w:p>
        </w:tc>
        <w:tc>
          <w:tcPr>
            <w:tcW w:w="287" w:type="pct"/>
            <w:shd w:val="clear" w:color="auto" w:fill="9BBB59"/>
            <w:vAlign w:val="center"/>
          </w:tcPr>
          <w:p w:rsidR="00FE1CCB" w:rsidRPr="00015398" w:rsidRDefault="00FE1CCB" w:rsidP="00404C2F">
            <w:pPr>
              <w:widowControl w:val="0"/>
              <w:spacing w:before="80" w:after="80" w:line="320" w:lineRule="exact"/>
              <w:ind w:left="-45"/>
              <w:jc w:val="center"/>
              <w:rPr>
                <w:b/>
                <w:bCs/>
                <w:color w:val="FFFFFF"/>
                <w:szCs w:val="22"/>
              </w:rPr>
            </w:pPr>
            <w:r w:rsidRPr="00015398">
              <w:rPr>
                <w:b/>
                <w:bCs/>
                <w:color w:val="FFFFFF"/>
                <w:szCs w:val="22"/>
              </w:rPr>
              <w:t>Nợ quá hạn</w:t>
            </w:r>
          </w:p>
        </w:tc>
      </w:tr>
      <w:tr w:rsidR="00135C5A" w:rsidRPr="00015398" w:rsidTr="002F5646">
        <w:trPr>
          <w:trHeight w:hRule="exact" w:val="766"/>
          <w:jc w:val="center"/>
        </w:trPr>
        <w:tc>
          <w:tcPr>
            <w:tcW w:w="363" w:type="pct"/>
            <w:shd w:val="clear" w:color="auto" w:fill="FFFFFF"/>
            <w:vAlign w:val="center"/>
          </w:tcPr>
          <w:p w:rsidR="00FE1CCB" w:rsidRPr="00015398" w:rsidRDefault="00FE1CCB" w:rsidP="00404C2F">
            <w:pPr>
              <w:widowControl w:val="0"/>
              <w:spacing w:before="80" w:after="80" w:line="320" w:lineRule="exact"/>
              <w:jc w:val="center"/>
              <w:rPr>
                <w:b/>
                <w:bCs/>
                <w:szCs w:val="22"/>
              </w:rPr>
            </w:pPr>
            <w:r w:rsidRPr="00015398">
              <w:rPr>
                <w:b/>
                <w:bCs/>
                <w:szCs w:val="22"/>
              </w:rPr>
              <w:t>I</w:t>
            </w:r>
          </w:p>
        </w:tc>
        <w:tc>
          <w:tcPr>
            <w:tcW w:w="1175" w:type="pct"/>
            <w:shd w:val="clear" w:color="auto" w:fill="FFFFFF"/>
            <w:vAlign w:val="center"/>
          </w:tcPr>
          <w:p w:rsidR="00FE1CCB" w:rsidRPr="002F5646" w:rsidRDefault="00FE1CCB" w:rsidP="00404C2F">
            <w:pPr>
              <w:widowControl w:val="0"/>
              <w:spacing w:before="80" w:after="80" w:line="320" w:lineRule="exact"/>
              <w:jc w:val="left"/>
              <w:rPr>
                <w:b/>
                <w:bCs/>
                <w:szCs w:val="22"/>
              </w:rPr>
            </w:pPr>
            <w:r w:rsidRPr="002F5646">
              <w:rPr>
                <w:b/>
                <w:bCs/>
                <w:szCs w:val="22"/>
              </w:rPr>
              <w:t>Nợ ngắn hạn</w:t>
            </w:r>
          </w:p>
        </w:tc>
        <w:tc>
          <w:tcPr>
            <w:tcW w:w="872" w:type="pct"/>
            <w:shd w:val="clear" w:color="auto" w:fill="FFFFFF"/>
            <w:vAlign w:val="center"/>
          </w:tcPr>
          <w:p w:rsidR="002F5646" w:rsidRDefault="002F5646" w:rsidP="002F5646">
            <w:pPr>
              <w:jc w:val="right"/>
              <w:rPr>
                <w:b/>
                <w:bCs/>
                <w:szCs w:val="22"/>
              </w:rPr>
            </w:pPr>
            <w:r>
              <w:rPr>
                <w:b/>
                <w:bCs/>
                <w:szCs w:val="22"/>
              </w:rPr>
              <w:t xml:space="preserve">       10.172.972.683 </w:t>
            </w:r>
          </w:p>
          <w:p w:rsidR="001266DF" w:rsidRPr="00BF36D8" w:rsidRDefault="001266DF" w:rsidP="002F5646">
            <w:pPr>
              <w:widowControl w:val="0"/>
              <w:spacing w:before="80" w:after="80" w:line="320" w:lineRule="exact"/>
              <w:ind w:left="-107"/>
              <w:jc w:val="right"/>
              <w:rPr>
                <w:b/>
                <w:bCs/>
                <w:sz w:val="20"/>
                <w:szCs w:val="22"/>
              </w:rPr>
            </w:pPr>
          </w:p>
        </w:tc>
        <w:tc>
          <w:tcPr>
            <w:tcW w:w="288" w:type="pct"/>
            <w:shd w:val="clear" w:color="auto" w:fill="FFFFFF"/>
            <w:vAlign w:val="center"/>
          </w:tcPr>
          <w:p w:rsidR="00FE1CCB" w:rsidRPr="00BF36D8" w:rsidRDefault="00FE1CCB" w:rsidP="002F5646">
            <w:pPr>
              <w:widowControl w:val="0"/>
              <w:spacing w:before="80" w:after="80" w:line="320" w:lineRule="exact"/>
              <w:ind w:left="-45"/>
              <w:jc w:val="right"/>
              <w:rPr>
                <w:b/>
                <w:bCs/>
                <w:sz w:val="20"/>
                <w:szCs w:val="22"/>
              </w:rPr>
            </w:pPr>
            <w:r w:rsidRPr="00BF36D8">
              <w:rPr>
                <w:b/>
                <w:bCs/>
                <w:sz w:val="20"/>
                <w:szCs w:val="22"/>
              </w:rPr>
              <w:t>-</w:t>
            </w:r>
          </w:p>
        </w:tc>
        <w:tc>
          <w:tcPr>
            <w:tcW w:w="850" w:type="pct"/>
            <w:shd w:val="clear" w:color="auto" w:fill="FFFFFF"/>
            <w:vAlign w:val="center"/>
          </w:tcPr>
          <w:p w:rsidR="002F5646" w:rsidRDefault="002F5646" w:rsidP="002F5646">
            <w:pPr>
              <w:jc w:val="right"/>
              <w:rPr>
                <w:b/>
                <w:bCs/>
                <w:szCs w:val="22"/>
              </w:rPr>
            </w:pPr>
            <w:r>
              <w:rPr>
                <w:b/>
                <w:bCs/>
                <w:szCs w:val="22"/>
              </w:rPr>
              <w:t xml:space="preserve">       11.337.442.704 </w:t>
            </w:r>
          </w:p>
          <w:p w:rsidR="001266DF" w:rsidRPr="00BF36D8" w:rsidRDefault="001266DF" w:rsidP="002F5646">
            <w:pPr>
              <w:widowControl w:val="0"/>
              <w:spacing w:before="80" w:after="80" w:line="320" w:lineRule="exact"/>
              <w:ind w:left="-45"/>
              <w:jc w:val="right"/>
              <w:rPr>
                <w:b/>
                <w:bCs/>
                <w:sz w:val="20"/>
                <w:szCs w:val="22"/>
              </w:rPr>
            </w:pPr>
          </w:p>
        </w:tc>
        <w:tc>
          <w:tcPr>
            <w:tcW w:w="288" w:type="pct"/>
            <w:shd w:val="clear" w:color="auto" w:fill="FFFFFF"/>
            <w:vAlign w:val="center"/>
          </w:tcPr>
          <w:p w:rsidR="00FE1CCB" w:rsidRPr="00BF36D8" w:rsidRDefault="00FE1CCB" w:rsidP="002F5646">
            <w:pPr>
              <w:widowControl w:val="0"/>
              <w:spacing w:before="80" w:after="80" w:line="320" w:lineRule="exact"/>
              <w:ind w:left="-45"/>
              <w:jc w:val="right"/>
              <w:rPr>
                <w:b/>
                <w:bCs/>
                <w:sz w:val="20"/>
                <w:szCs w:val="22"/>
              </w:rPr>
            </w:pPr>
            <w:r w:rsidRPr="00BF36D8">
              <w:rPr>
                <w:b/>
                <w:bCs/>
                <w:sz w:val="20"/>
                <w:szCs w:val="22"/>
              </w:rPr>
              <w:t>-</w:t>
            </w:r>
          </w:p>
        </w:tc>
        <w:tc>
          <w:tcPr>
            <w:tcW w:w="877" w:type="pct"/>
            <w:shd w:val="clear" w:color="auto" w:fill="FFFFFF"/>
            <w:vAlign w:val="center"/>
          </w:tcPr>
          <w:p w:rsidR="002F5646" w:rsidRPr="000A4291" w:rsidRDefault="002F5646" w:rsidP="002F5646">
            <w:pPr>
              <w:jc w:val="right"/>
              <w:rPr>
                <w:b/>
                <w:bCs/>
                <w:sz w:val="20"/>
                <w:szCs w:val="22"/>
              </w:rPr>
            </w:pPr>
          </w:p>
          <w:p w:rsidR="002F5646" w:rsidRDefault="002F5646" w:rsidP="002F5646">
            <w:pPr>
              <w:jc w:val="right"/>
              <w:rPr>
                <w:b/>
                <w:bCs/>
                <w:szCs w:val="22"/>
              </w:rPr>
            </w:pPr>
            <w:r>
              <w:rPr>
                <w:b/>
                <w:bCs/>
                <w:szCs w:val="22"/>
              </w:rPr>
              <w:t xml:space="preserve">11.820.521.419 </w:t>
            </w:r>
          </w:p>
          <w:p w:rsidR="00FE1CCB" w:rsidRPr="00BF36D8" w:rsidRDefault="00FE1CCB" w:rsidP="002F5646">
            <w:pPr>
              <w:widowControl w:val="0"/>
              <w:spacing w:before="80" w:after="80" w:line="320" w:lineRule="exact"/>
              <w:ind w:left="-118"/>
              <w:jc w:val="right"/>
              <w:rPr>
                <w:b/>
                <w:bCs/>
                <w:sz w:val="20"/>
                <w:szCs w:val="22"/>
              </w:rPr>
            </w:pPr>
          </w:p>
        </w:tc>
        <w:tc>
          <w:tcPr>
            <w:tcW w:w="287" w:type="pct"/>
            <w:shd w:val="clear" w:color="auto" w:fill="FFFFFF"/>
            <w:vAlign w:val="center"/>
          </w:tcPr>
          <w:p w:rsidR="00FE1CCB" w:rsidRPr="00BF36D8" w:rsidRDefault="00FE1CCB" w:rsidP="00404C2F">
            <w:pPr>
              <w:widowControl w:val="0"/>
              <w:spacing w:before="80" w:after="80" w:line="320" w:lineRule="exact"/>
              <w:ind w:left="-118"/>
              <w:jc w:val="right"/>
              <w:rPr>
                <w:b/>
                <w:bCs/>
                <w:sz w:val="20"/>
                <w:szCs w:val="22"/>
              </w:rPr>
            </w:pPr>
            <w:r w:rsidRPr="00BF36D8">
              <w:rPr>
                <w:b/>
                <w:bCs/>
                <w:sz w:val="20"/>
                <w:szCs w:val="22"/>
              </w:rPr>
              <w:t>-</w:t>
            </w:r>
          </w:p>
        </w:tc>
      </w:tr>
      <w:tr w:rsidR="00135C5A" w:rsidRPr="00015398" w:rsidTr="002F5646">
        <w:trPr>
          <w:trHeight w:hRule="exact" w:val="454"/>
          <w:jc w:val="center"/>
        </w:trPr>
        <w:tc>
          <w:tcPr>
            <w:tcW w:w="363" w:type="pct"/>
            <w:shd w:val="clear" w:color="auto" w:fill="E6EED5"/>
          </w:tcPr>
          <w:p w:rsidR="00FE1CCB" w:rsidRPr="00015398" w:rsidRDefault="00FE1CCB" w:rsidP="00404C2F">
            <w:pPr>
              <w:widowControl w:val="0"/>
              <w:spacing w:before="80" w:after="80" w:line="320" w:lineRule="exact"/>
              <w:jc w:val="center"/>
              <w:rPr>
                <w:b/>
                <w:bCs/>
                <w:szCs w:val="22"/>
              </w:rPr>
            </w:pPr>
            <w:r w:rsidRPr="00015398">
              <w:rPr>
                <w:b/>
                <w:bCs/>
                <w:szCs w:val="22"/>
              </w:rPr>
              <w:t>1</w:t>
            </w:r>
          </w:p>
        </w:tc>
        <w:tc>
          <w:tcPr>
            <w:tcW w:w="1175" w:type="pct"/>
            <w:shd w:val="clear" w:color="auto" w:fill="E6EED5"/>
            <w:vAlign w:val="center"/>
          </w:tcPr>
          <w:p w:rsidR="00FE1CCB" w:rsidRPr="002F5646" w:rsidRDefault="00FE1CCB" w:rsidP="00404C2F">
            <w:pPr>
              <w:widowControl w:val="0"/>
              <w:spacing w:before="80" w:after="80" w:line="320" w:lineRule="exact"/>
              <w:jc w:val="left"/>
              <w:rPr>
                <w:szCs w:val="22"/>
              </w:rPr>
            </w:pPr>
            <w:r w:rsidRPr="002F5646">
              <w:rPr>
                <w:szCs w:val="22"/>
              </w:rPr>
              <w:t>Vay và nợ ngắn hạn</w:t>
            </w:r>
          </w:p>
        </w:tc>
        <w:tc>
          <w:tcPr>
            <w:tcW w:w="872" w:type="pct"/>
            <w:shd w:val="clear" w:color="auto" w:fill="E6EED5"/>
            <w:vAlign w:val="center"/>
          </w:tcPr>
          <w:p w:rsidR="00FE1CCB" w:rsidRPr="00BF36D8" w:rsidRDefault="001266DF" w:rsidP="002F5646">
            <w:pPr>
              <w:widowControl w:val="0"/>
              <w:jc w:val="right"/>
              <w:rPr>
                <w:sz w:val="20"/>
                <w:szCs w:val="22"/>
              </w:rPr>
            </w:pPr>
            <w:r>
              <w:rPr>
                <w:sz w:val="20"/>
                <w:szCs w:val="22"/>
              </w:rPr>
              <w:t>-</w:t>
            </w:r>
          </w:p>
        </w:tc>
        <w:tc>
          <w:tcPr>
            <w:tcW w:w="288" w:type="pct"/>
            <w:shd w:val="clear" w:color="auto" w:fill="E6EED5"/>
            <w:vAlign w:val="center"/>
          </w:tcPr>
          <w:p w:rsidR="00FE1CCB" w:rsidRPr="00BF36D8" w:rsidRDefault="00FE1CCB" w:rsidP="002F5646">
            <w:pPr>
              <w:widowControl w:val="0"/>
              <w:ind w:left="-43"/>
              <w:jc w:val="right"/>
              <w:rPr>
                <w:sz w:val="20"/>
                <w:szCs w:val="22"/>
              </w:rPr>
            </w:pPr>
            <w:r w:rsidRPr="00BF36D8">
              <w:rPr>
                <w:sz w:val="20"/>
                <w:szCs w:val="22"/>
              </w:rPr>
              <w:t>-</w:t>
            </w:r>
          </w:p>
        </w:tc>
        <w:tc>
          <w:tcPr>
            <w:tcW w:w="850" w:type="pct"/>
            <w:shd w:val="clear" w:color="auto" w:fill="E6EED5"/>
            <w:vAlign w:val="center"/>
          </w:tcPr>
          <w:p w:rsidR="00FE1CCB" w:rsidRPr="00BF36D8" w:rsidRDefault="001266DF" w:rsidP="002F5646">
            <w:pPr>
              <w:widowControl w:val="0"/>
              <w:jc w:val="right"/>
              <w:rPr>
                <w:sz w:val="20"/>
                <w:szCs w:val="22"/>
              </w:rPr>
            </w:pPr>
            <w:r>
              <w:rPr>
                <w:sz w:val="20"/>
                <w:szCs w:val="22"/>
              </w:rPr>
              <w:t>-</w:t>
            </w:r>
          </w:p>
        </w:tc>
        <w:tc>
          <w:tcPr>
            <w:tcW w:w="288" w:type="pct"/>
            <w:shd w:val="clear" w:color="auto" w:fill="E6EED5"/>
            <w:vAlign w:val="center"/>
          </w:tcPr>
          <w:p w:rsidR="00FE1CCB" w:rsidRPr="00BF36D8" w:rsidRDefault="001266DF" w:rsidP="002F5646">
            <w:pPr>
              <w:widowControl w:val="0"/>
              <w:ind w:left="-43"/>
              <w:jc w:val="right"/>
              <w:rPr>
                <w:sz w:val="20"/>
                <w:szCs w:val="22"/>
              </w:rPr>
            </w:pPr>
            <w:r>
              <w:rPr>
                <w:sz w:val="20"/>
                <w:szCs w:val="22"/>
              </w:rPr>
              <w:t>-</w:t>
            </w:r>
          </w:p>
        </w:tc>
        <w:tc>
          <w:tcPr>
            <w:tcW w:w="877" w:type="pct"/>
            <w:shd w:val="clear" w:color="auto" w:fill="E6EED5"/>
            <w:vAlign w:val="center"/>
          </w:tcPr>
          <w:p w:rsidR="00FE1CCB" w:rsidRPr="00BF36D8" w:rsidRDefault="001266DF" w:rsidP="002F5646">
            <w:pPr>
              <w:widowControl w:val="0"/>
              <w:jc w:val="right"/>
              <w:rPr>
                <w:sz w:val="20"/>
                <w:szCs w:val="22"/>
              </w:rPr>
            </w:pPr>
            <w:r>
              <w:rPr>
                <w:sz w:val="20"/>
                <w:szCs w:val="22"/>
              </w:rPr>
              <w:t>-</w:t>
            </w:r>
          </w:p>
        </w:tc>
        <w:tc>
          <w:tcPr>
            <w:tcW w:w="287" w:type="pct"/>
            <w:shd w:val="clear" w:color="auto" w:fill="E6EED5"/>
            <w:vAlign w:val="center"/>
          </w:tcPr>
          <w:p w:rsidR="00FE1CCB" w:rsidRPr="00BF36D8" w:rsidRDefault="00FE1CCB" w:rsidP="001266DF">
            <w:pPr>
              <w:widowControl w:val="0"/>
              <w:ind w:left="-43"/>
              <w:jc w:val="right"/>
              <w:rPr>
                <w:b/>
                <w:bCs/>
                <w:sz w:val="20"/>
                <w:szCs w:val="22"/>
              </w:rPr>
            </w:pPr>
            <w:r w:rsidRPr="00BF36D8">
              <w:rPr>
                <w:b/>
                <w:bCs/>
                <w:sz w:val="20"/>
                <w:szCs w:val="22"/>
              </w:rPr>
              <w:t>-</w:t>
            </w:r>
          </w:p>
        </w:tc>
      </w:tr>
      <w:tr w:rsidR="009466B3" w:rsidRPr="00015398" w:rsidTr="002F5646">
        <w:trPr>
          <w:trHeight w:hRule="exact" w:val="454"/>
          <w:jc w:val="center"/>
        </w:trPr>
        <w:tc>
          <w:tcPr>
            <w:tcW w:w="363" w:type="pct"/>
            <w:shd w:val="clear" w:color="auto" w:fill="FFFFFF"/>
          </w:tcPr>
          <w:p w:rsidR="009466B3" w:rsidRPr="00015398" w:rsidRDefault="009466B3" w:rsidP="00404C2F">
            <w:pPr>
              <w:widowControl w:val="0"/>
              <w:spacing w:before="80" w:after="80" w:line="320" w:lineRule="exact"/>
              <w:jc w:val="center"/>
              <w:rPr>
                <w:b/>
                <w:bCs/>
                <w:szCs w:val="22"/>
              </w:rPr>
            </w:pPr>
            <w:r w:rsidRPr="00015398">
              <w:rPr>
                <w:b/>
                <w:bCs/>
                <w:szCs w:val="22"/>
              </w:rPr>
              <w:t>2</w:t>
            </w:r>
          </w:p>
        </w:tc>
        <w:tc>
          <w:tcPr>
            <w:tcW w:w="1175" w:type="pct"/>
            <w:shd w:val="clear" w:color="auto" w:fill="FFFFFF"/>
            <w:vAlign w:val="center"/>
          </w:tcPr>
          <w:p w:rsidR="009466B3" w:rsidRPr="002F5646" w:rsidRDefault="009466B3" w:rsidP="00404C2F">
            <w:pPr>
              <w:widowControl w:val="0"/>
              <w:spacing w:before="80" w:after="80" w:line="320" w:lineRule="exact"/>
              <w:jc w:val="left"/>
              <w:rPr>
                <w:szCs w:val="22"/>
              </w:rPr>
            </w:pPr>
            <w:r w:rsidRPr="002F5646">
              <w:rPr>
                <w:szCs w:val="22"/>
              </w:rPr>
              <w:t>Phải trả cho người bán</w:t>
            </w:r>
          </w:p>
        </w:tc>
        <w:tc>
          <w:tcPr>
            <w:tcW w:w="872" w:type="pct"/>
            <w:shd w:val="clear" w:color="auto" w:fill="FFFFFF"/>
            <w:vAlign w:val="center"/>
          </w:tcPr>
          <w:p w:rsidR="009466B3" w:rsidRDefault="009466B3" w:rsidP="002F5646">
            <w:pPr>
              <w:jc w:val="right"/>
              <w:rPr>
                <w:szCs w:val="22"/>
              </w:rPr>
            </w:pPr>
            <w:r>
              <w:rPr>
                <w:szCs w:val="22"/>
              </w:rPr>
              <w:t>86</w:t>
            </w:r>
            <w:r w:rsidR="002F5646">
              <w:rPr>
                <w:szCs w:val="22"/>
              </w:rPr>
              <w:t>.</w:t>
            </w:r>
            <w:r>
              <w:rPr>
                <w:szCs w:val="22"/>
              </w:rPr>
              <w:t>569</w:t>
            </w:r>
            <w:r w:rsidR="002F5646">
              <w:rPr>
                <w:szCs w:val="22"/>
              </w:rPr>
              <w:t>.</w:t>
            </w:r>
            <w:r>
              <w:rPr>
                <w:szCs w:val="22"/>
              </w:rPr>
              <w:t xml:space="preserve">241 </w:t>
            </w:r>
          </w:p>
        </w:tc>
        <w:tc>
          <w:tcPr>
            <w:tcW w:w="288" w:type="pct"/>
            <w:shd w:val="clear" w:color="auto" w:fill="FFFFFF"/>
            <w:vAlign w:val="center"/>
          </w:tcPr>
          <w:p w:rsidR="009466B3" w:rsidRPr="00BF36D8" w:rsidRDefault="009466B3" w:rsidP="002F5646">
            <w:pPr>
              <w:widowControl w:val="0"/>
              <w:spacing w:before="80" w:after="80" w:line="320" w:lineRule="exact"/>
              <w:ind w:left="-45"/>
              <w:jc w:val="right"/>
              <w:rPr>
                <w:sz w:val="20"/>
                <w:szCs w:val="22"/>
              </w:rPr>
            </w:pPr>
            <w:r w:rsidRPr="00BF36D8">
              <w:rPr>
                <w:sz w:val="20"/>
                <w:szCs w:val="22"/>
              </w:rPr>
              <w:t>-</w:t>
            </w:r>
          </w:p>
        </w:tc>
        <w:tc>
          <w:tcPr>
            <w:tcW w:w="850" w:type="pct"/>
            <w:shd w:val="clear" w:color="auto" w:fill="FFFFFF"/>
            <w:vAlign w:val="center"/>
          </w:tcPr>
          <w:p w:rsidR="009466B3" w:rsidRDefault="009466B3" w:rsidP="002F5646">
            <w:pPr>
              <w:jc w:val="right"/>
              <w:rPr>
                <w:szCs w:val="22"/>
              </w:rPr>
            </w:pPr>
            <w:r>
              <w:rPr>
                <w:szCs w:val="22"/>
              </w:rPr>
              <w:t>57</w:t>
            </w:r>
            <w:r w:rsidR="002F5646">
              <w:rPr>
                <w:szCs w:val="22"/>
              </w:rPr>
              <w:t>.</w:t>
            </w:r>
            <w:r>
              <w:rPr>
                <w:szCs w:val="22"/>
              </w:rPr>
              <w:t>144</w:t>
            </w:r>
            <w:r w:rsidR="002F5646">
              <w:rPr>
                <w:szCs w:val="22"/>
              </w:rPr>
              <w:t>.</w:t>
            </w:r>
            <w:r>
              <w:rPr>
                <w:szCs w:val="22"/>
              </w:rPr>
              <w:t xml:space="preserve">787 </w:t>
            </w:r>
          </w:p>
        </w:tc>
        <w:tc>
          <w:tcPr>
            <w:tcW w:w="288" w:type="pct"/>
            <w:shd w:val="clear" w:color="auto" w:fill="FFFFFF"/>
            <w:vAlign w:val="center"/>
          </w:tcPr>
          <w:p w:rsidR="009466B3" w:rsidRPr="00BF36D8" w:rsidRDefault="009466B3" w:rsidP="002F5646">
            <w:pPr>
              <w:widowControl w:val="0"/>
              <w:spacing w:before="80" w:after="80" w:line="320" w:lineRule="exact"/>
              <w:ind w:left="-45"/>
              <w:jc w:val="right"/>
              <w:rPr>
                <w:sz w:val="20"/>
                <w:szCs w:val="22"/>
              </w:rPr>
            </w:pPr>
            <w:r w:rsidRPr="00BF36D8">
              <w:rPr>
                <w:sz w:val="20"/>
                <w:szCs w:val="22"/>
              </w:rPr>
              <w:t>-</w:t>
            </w:r>
          </w:p>
        </w:tc>
        <w:tc>
          <w:tcPr>
            <w:tcW w:w="877" w:type="pct"/>
            <w:shd w:val="clear" w:color="auto" w:fill="FFFFFF"/>
            <w:vAlign w:val="center"/>
          </w:tcPr>
          <w:p w:rsidR="009466B3" w:rsidRDefault="009466B3" w:rsidP="002F5646">
            <w:pPr>
              <w:jc w:val="right"/>
              <w:rPr>
                <w:szCs w:val="22"/>
              </w:rPr>
            </w:pPr>
            <w:r>
              <w:rPr>
                <w:szCs w:val="22"/>
              </w:rPr>
              <w:t xml:space="preserve">   7</w:t>
            </w:r>
            <w:r w:rsidR="002F5646">
              <w:rPr>
                <w:szCs w:val="22"/>
              </w:rPr>
              <w:t>.</w:t>
            </w:r>
            <w:r>
              <w:rPr>
                <w:szCs w:val="22"/>
              </w:rPr>
              <w:t>271</w:t>
            </w:r>
            <w:r w:rsidR="002F5646">
              <w:rPr>
                <w:szCs w:val="22"/>
              </w:rPr>
              <w:t>.</w:t>
            </w:r>
            <w:r>
              <w:rPr>
                <w:szCs w:val="22"/>
              </w:rPr>
              <w:t xml:space="preserve">787 </w:t>
            </w:r>
          </w:p>
        </w:tc>
        <w:tc>
          <w:tcPr>
            <w:tcW w:w="287" w:type="pct"/>
            <w:shd w:val="clear" w:color="auto" w:fill="FFFFFF"/>
            <w:vAlign w:val="center"/>
          </w:tcPr>
          <w:p w:rsidR="009466B3" w:rsidRPr="00BF36D8" w:rsidRDefault="009466B3" w:rsidP="00404C2F">
            <w:pPr>
              <w:widowControl w:val="0"/>
              <w:spacing w:before="80" w:after="80" w:line="320" w:lineRule="exact"/>
              <w:ind w:left="-118"/>
              <w:jc w:val="right"/>
              <w:rPr>
                <w:b/>
                <w:bCs/>
                <w:sz w:val="20"/>
                <w:szCs w:val="22"/>
              </w:rPr>
            </w:pPr>
            <w:r w:rsidRPr="00BF36D8">
              <w:rPr>
                <w:b/>
                <w:bCs/>
                <w:sz w:val="20"/>
                <w:szCs w:val="22"/>
              </w:rPr>
              <w:t>-</w:t>
            </w:r>
          </w:p>
        </w:tc>
      </w:tr>
      <w:tr w:rsidR="009466B3" w:rsidRPr="00015398" w:rsidTr="002F5646">
        <w:trPr>
          <w:trHeight w:hRule="exact" w:val="694"/>
          <w:jc w:val="center"/>
        </w:trPr>
        <w:tc>
          <w:tcPr>
            <w:tcW w:w="363" w:type="pct"/>
            <w:shd w:val="clear" w:color="auto" w:fill="E6EED5"/>
          </w:tcPr>
          <w:p w:rsidR="009466B3" w:rsidRPr="00015398" w:rsidRDefault="009466B3" w:rsidP="00404C2F">
            <w:pPr>
              <w:widowControl w:val="0"/>
              <w:spacing w:before="80" w:after="80" w:line="320" w:lineRule="exact"/>
              <w:jc w:val="center"/>
              <w:rPr>
                <w:b/>
                <w:bCs/>
                <w:szCs w:val="22"/>
              </w:rPr>
            </w:pPr>
            <w:r w:rsidRPr="00015398">
              <w:rPr>
                <w:b/>
                <w:bCs/>
                <w:szCs w:val="22"/>
              </w:rPr>
              <w:lastRenderedPageBreak/>
              <w:t>3</w:t>
            </w:r>
          </w:p>
        </w:tc>
        <w:tc>
          <w:tcPr>
            <w:tcW w:w="1175" w:type="pct"/>
            <w:shd w:val="clear" w:color="auto" w:fill="E6EED5"/>
            <w:vAlign w:val="center"/>
          </w:tcPr>
          <w:p w:rsidR="009466B3" w:rsidRPr="002F5646" w:rsidRDefault="009466B3" w:rsidP="00404C2F">
            <w:pPr>
              <w:widowControl w:val="0"/>
              <w:spacing w:before="80" w:after="80" w:line="320" w:lineRule="exact"/>
              <w:jc w:val="left"/>
              <w:rPr>
                <w:szCs w:val="22"/>
              </w:rPr>
            </w:pPr>
            <w:r w:rsidRPr="002F5646">
              <w:rPr>
                <w:szCs w:val="22"/>
              </w:rPr>
              <w:t>Người mua trả tiền trước</w:t>
            </w:r>
          </w:p>
        </w:tc>
        <w:tc>
          <w:tcPr>
            <w:tcW w:w="872" w:type="pct"/>
            <w:shd w:val="clear" w:color="auto" w:fill="E6EED5"/>
            <w:vAlign w:val="center"/>
          </w:tcPr>
          <w:p w:rsidR="009466B3" w:rsidRDefault="009466B3" w:rsidP="002F5646">
            <w:pPr>
              <w:jc w:val="right"/>
              <w:rPr>
                <w:szCs w:val="22"/>
              </w:rPr>
            </w:pPr>
            <w:r>
              <w:rPr>
                <w:szCs w:val="22"/>
              </w:rPr>
              <w:t>7</w:t>
            </w:r>
            <w:r w:rsidR="002F5646">
              <w:rPr>
                <w:szCs w:val="22"/>
              </w:rPr>
              <w:t>.</w:t>
            </w:r>
            <w:r>
              <w:rPr>
                <w:szCs w:val="22"/>
              </w:rPr>
              <w:t>909</w:t>
            </w:r>
            <w:r w:rsidR="002F5646">
              <w:rPr>
                <w:szCs w:val="22"/>
              </w:rPr>
              <w:t>.</w:t>
            </w:r>
            <w:r>
              <w:rPr>
                <w:szCs w:val="22"/>
              </w:rPr>
              <w:t>252</w:t>
            </w:r>
            <w:r w:rsidR="002F5646">
              <w:rPr>
                <w:szCs w:val="22"/>
              </w:rPr>
              <w:t>.</w:t>
            </w:r>
            <w:r>
              <w:rPr>
                <w:szCs w:val="22"/>
              </w:rPr>
              <w:t xml:space="preserve">186 </w:t>
            </w:r>
          </w:p>
        </w:tc>
        <w:tc>
          <w:tcPr>
            <w:tcW w:w="288" w:type="pct"/>
            <w:shd w:val="clear" w:color="auto" w:fill="E6EED5"/>
            <w:vAlign w:val="center"/>
          </w:tcPr>
          <w:p w:rsidR="009466B3" w:rsidRPr="00BF36D8" w:rsidRDefault="009466B3" w:rsidP="002F5646">
            <w:pPr>
              <w:widowControl w:val="0"/>
              <w:spacing w:before="80" w:after="80" w:line="320" w:lineRule="exact"/>
              <w:ind w:left="-45"/>
              <w:jc w:val="right"/>
              <w:rPr>
                <w:sz w:val="20"/>
                <w:szCs w:val="22"/>
              </w:rPr>
            </w:pPr>
            <w:r w:rsidRPr="00BF36D8">
              <w:rPr>
                <w:sz w:val="20"/>
                <w:szCs w:val="22"/>
              </w:rPr>
              <w:t>-</w:t>
            </w:r>
          </w:p>
        </w:tc>
        <w:tc>
          <w:tcPr>
            <w:tcW w:w="850" w:type="pct"/>
            <w:shd w:val="clear" w:color="auto" w:fill="E6EED5"/>
            <w:vAlign w:val="center"/>
          </w:tcPr>
          <w:p w:rsidR="009466B3" w:rsidRDefault="009466B3" w:rsidP="002F5646">
            <w:pPr>
              <w:jc w:val="right"/>
              <w:rPr>
                <w:szCs w:val="22"/>
              </w:rPr>
            </w:pPr>
            <w:r>
              <w:rPr>
                <w:szCs w:val="22"/>
              </w:rPr>
              <w:t>7</w:t>
            </w:r>
            <w:r w:rsidR="002F5646">
              <w:rPr>
                <w:szCs w:val="22"/>
              </w:rPr>
              <w:t>.</w:t>
            </w:r>
            <w:r>
              <w:rPr>
                <w:szCs w:val="22"/>
              </w:rPr>
              <w:t>716</w:t>
            </w:r>
            <w:r w:rsidR="002F5646">
              <w:rPr>
                <w:szCs w:val="22"/>
              </w:rPr>
              <w:t>.</w:t>
            </w:r>
            <w:r>
              <w:rPr>
                <w:szCs w:val="22"/>
              </w:rPr>
              <w:t>923</w:t>
            </w:r>
            <w:r w:rsidR="002F5646">
              <w:rPr>
                <w:szCs w:val="22"/>
              </w:rPr>
              <w:t>.</w:t>
            </w:r>
            <w:r>
              <w:rPr>
                <w:szCs w:val="22"/>
              </w:rPr>
              <w:t xml:space="preserve">381 </w:t>
            </w:r>
          </w:p>
        </w:tc>
        <w:tc>
          <w:tcPr>
            <w:tcW w:w="288" w:type="pct"/>
            <w:shd w:val="clear" w:color="auto" w:fill="E6EED5"/>
            <w:vAlign w:val="center"/>
          </w:tcPr>
          <w:p w:rsidR="009466B3" w:rsidRPr="00BF36D8" w:rsidRDefault="009466B3" w:rsidP="002F5646">
            <w:pPr>
              <w:widowControl w:val="0"/>
              <w:spacing w:before="80" w:after="80" w:line="320" w:lineRule="exact"/>
              <w:ind w:left="-45"/>
              <w:jc w:val="right"/>
              <w:rPr>
                <w:sz w:val="20"/>
                <w:szCs w:val="22"/>
              </w:rPr>
            </w:pPr>
            <w:r w:rsidRPr="00BF36D8">
              <w:rPr>
                <w:sz w:val="20"/>
                <w:szCs w:val="22"/>
              </w:rPr>
              <w:t>-</w:t>
            </w:r>
          </w:p>
        </w:tc>
        <w:tc>
          <w:tcPr>
            <w:tcW w:w="877" w:type="pct"/>
            <w:shd w:val="clear" w:color="auto" w:fill="E6EED5"/>
            <w:vAlign w:val="center"/>
          </w:tcPr>
          <w:p w:rsidR="009466B3" w:rsidRDefault="009466B3" w:rsidP="002F5646">
            <w:pPr>
              <w:jc w:val="right"/>
              <w:rPr>
                <w:szCs w:val="22"/>
              </w:rPr>
            </w:pPr>
            <w:r>
              <w:rPr>
                <w:szCs w:val="22"/>
              </w:rPr>
              <w:t xml:space="preserve"> 7</w:t>
            </w:r>
            <w:r w:rsidR="002F5646">
              <w:rPr>
                <w:szCs w:val="22"/>
              </w:rPr>
              <w:t>.</w:t>
            </w:r>
            <w:r>
              <w:rPr>
                <w:szCs w:val="22"/>
              </w:rPr>
              <w:t>716</w:t>
            </w:r>
            <w:r w:rsidR="002F5646">
              <w:rPr>
                <w:szCs w:val="22"/>
              </w:rPr>
              <w:t>.</w:t>
            </w:r>
            <w:r>
              <w:rPr>
                <w:szCs w:val="22"/>
              </w:rPr>
              <w:t>923</w:t>
            </w:r>
            <w:r w:rsidR="002F5646">
              <w:rPr>
                <w:szCs w:val="22"/>
              </w:rPr>
              <w:t>.</w:t>
            </w:r>
            <w:r>
              <w:rPr>
                <w:szCs w:val="22"/>
              </w:rPr>
              <w:t xml:space="preserve">381 </w:t>
            </w:r>
          </w:p>
        </w:tc>
        <w:tc>
          <w:tcPr>
            <w:tcW w:w="287" w:type="pct"/>
            <w:shd w:val="clear" w:color="auto" w:fill="E6EED5"/>
            <w:vAlign w:val="center"/>
          </w:tcPr>
          <w:p w:rsidR="009466B3" w:rsidRPr="00BF36D8" w:rsidRDefault="009466B3" w:rsidP="00404C2F">
            <w:pPr>
              <w:widowControl w:val="0"/>
              <w:spacing w:before="80" w:after="80" w:line="320" w:lineRule="exact"/>
              <w:ind w:left="-118"/>
              <w:jc w:val="right"/>
              <w:rPr>
                <w:b/>
                <w:bCs/>
                <w:sz w:val="20"/>
                <w:szCs w:val="22"/>
              </w:rPr>
            </w:pPr>
            <w:r w:rsidRPr="00BF36D8">
              <w:rPr>
                <w:b/>
                <w:bCs/>
                <w:sz w:val="20"/>
                <w:szCs w:val="22"/>
              </w:rPr>
              <w:t>-</w:t>
            </w:r>
          </w:p>
        </w:tc>
      </w:tr>
      <w:tr w:rsidR="000A4291" w:rsidRPr="00015398" w:rsidTr="002F5646">
        <w:trPr>
          <w:trHeight w:hRule="exact" w:val="748"/>
          <w:jc w:val="center"/>
        </w:trPr>
        <w:tc>
          <w:tcPr>
            <w:tcW w:w="363" w:type="pct"/>
            <w:shd w:val="clear" w:color="auto" w:fill="FFFFFF"/>
          </w:tcPr>
          <w:p w:rsidR="000A4291" w:rsidRPr="00015398" w:rsidRDefault="000A4291" w:rsidP="00404C2F">
            <w:pPr>
              <w:widowControl w:val="0"/>
              <w:spacing w:before="80" w:after="80" w:line="320" w:lineRule="exact"/>
              <w:jc w:val="center"/>
              <w:rPr>
                <w:b/>
                <w:bCs/>
                <w:szCs w:val="22"/>
              </w:rPr>
            </w:pPr>
            <w:r w:rsidRPr="00015398">
              <w:rPr>
                <w:b/>
                <w:bCs/>
                <w:szCs w:val="22"/>
              </w:rPr>
              <w:t>4</w:t>
            </w:r>
          </w:p>
        </w:tc>
        <w:tc>
          <w:tcPr>
            <w:tcW w:w="1175" w:type="pct"/>
            <w:shd w:val="clear" w:color="auto" w:fill="FFFFFF"/>
            <w:vAlign w:val="center"/>
          </w:tcPr>
          <w:p w:rsidR="000A4291" w:rsidRPr="002F5646" w:rsidRDefault="000A4291" w:rsidP="00404C2F">
            <w:pPr>
              <w:widowControl w:val="0"/>
              <w:spacing w:before="80" w:after="80" w:line="320" w:lineRule="exact"/>
              <w:jc w:val="left"/>
              <w:rPr>
                <w:szCs w:val="22"/>
              </w:rPr>
            </w:pPr>
            <w:r w:rsidRPr="002F5646">
              <w:rPr>
                <w:szCs w:val="22"/>
              </w:rPr>
              <w:t>Thuế và các khoản phải nộp Nhà nước</w:t>
            </w:r>
          </w:p>
        </w:tc>
        <w:tc>
          <w:tcPr>
            <w:tcW w:w="872" w:type="pct"/>
            <w:shd w:val="clear" w:color="auto" w:fill="FFFFFF"/>
            <w:vAlign w:val="center"/>
          </w:tcPr>
          <w:p w:rsidR="000A4291" w:rsidRPr="00BF36D8" w:rsidRDefault="009466B3" w:rsidP="002F5646">
            <w:pPr>
              <w:widowControl w:val="0"/>
              <w:jc w:val="right"/>
              <w:rPr>
                <w:sz w:val="20"/>
                <w:szCs w:val="22"/>
              </w:rPr>
            </w:pPr>
            <w:r>
              <w:rPr>
                <w:sz w:val="20"/>
                <w:szCs w:val="22"/>
              </w:rPr>
              <w:t>-</w:t>
            </w:r>
          </w:p>
        </w:tc>
        <w:tc>
          <w:tcPr>
            <w:tcW w:w="288" w:type="pct"/>
            <w:shd w:val="clear" w:color="auto" w:fill="FFFFFF"/>
            <w:vAlign w:val="center"/>
          </w:tcPr>
          <w:p w:rsidR="000A4291" w:rsidRPr="00BF36D8" w:rsidRDefault="000A4291" w:rsidP="002F5646">
            <w:pPr>
              <w:widowControl w:val="0"/>
              <w:spacing w:before="80" w:after="80" w:line="320" w:lineRule="exact"/>
              <w:ind w:left="-45"/>
              <w:jc w:val="right"/>
              <w:rPr>
                <w:sz w:val="20"/>
                <w:szCs w:val="22"/>
              </w:rPr>
            </w:pPr>
            <w:r w:rsidRPr="00BF36D8">
              <w:rPr>
                <w:sz w:val="20"/>
                <w:szCs w:val="22"/>
              </w:rPr>
              <w:t>-</w:t>
            </w:r>
          </w:p>
        </w:tc>
        <w:tc>
          <w:tcPr>
            <w:tcW w:w="850" w:type="pct"/>
            <w:shd w:val="clear" w:color="auto" w:fill="FFFFFF"/>
            <w:vAlign w:val="center"/>
          </w:tcPr>
          <w:p w:rsidR="000A4291" w:rsidRPr="00BF36D8" w:rsidRDefault="009466B3" w:rsidP="002F5646">
            <w:pPr>
              <w:widowControl w:val="0"/>
              <w:jc w:val="right"/>
              <w:rPr>
                <w:sz w:val="20"/>
                <w:szCs w:val="22"/>
              </w:rPr>
            </w:pPr>
            <w:r>
              <w:rPr>
                <w:sz w:val="20"/>
                <w:szCs w:val="22"/>
              </w:rPr>
              <w:t>-</w:t>
            </w:r>
          </w:p>
        </w:tc>
        <w:tc>
          <w:tcPr>
            <w:tcW w:w="288" w:type="pct"/>
            <w:shd w:val="clear" w:color="auto" w:fill="FFFFFF"/>
            <w:vAlign w:val="center"/>
          </w:tcPr>
          <w:p w:rsidR="000A4291" w:rsidRPr="00BF36D8" w:rsidRDefault="000A4291" w:rsidP="002F5646">
            <w:pPr>
              <w:widowControl w:val="0"/>
              <w:spacing w:before="80" w:after="80" w:line="320" w:lineRule="exact"/>
              <w:ind w:left="-45"/>
              <w:jc w:val="right"/>
              <w:rPr>
                <w:sz w:val="20"/>
                <w:szCs w:val="22"/>
              </w:rPr>
            </w:pPr>
            <w:r w:rsidRPr="00BF36D8">
              <w:rPr>
                <w:sz w:val="20"/>
                <w:szCs w:val="22"/>
              </w:rPr>
              <w:t>-</w:t>
            </w:r>
          </w:p>
        </w:tc>
        <w:tc>
          <w:tcPr>
            <w:tcW w:w="877" w:type="pct"/>
            <w:shd w:val="clear" w:color="auto" w:fill="FFFFFF"/>
            <w:vAlign w:val="center"/>
          </w:tcPr>
          <w:p w:rsidR="000A4291" w:rsidRPr="002F5646" w:rsidRDefault="009466B3" w:rsidP="002F5646">
            <w:pPr>
              <w:jc w:val="right"/>
              <w:rPr>
                <w:szCs w:val="22"/>
              </w:rPr>
            </w:pPr>
            <w:r>
              <w:rPr>
                <w:szCs w:val="22"/>
              </w:rPr>
              <w:t xml:space="preserve">   887</w:t>
            </w:r>
            <w:r w:rsidR="002F5646">
              <w:rPr>
                <w:szCs w:val="22"/>
              </w:rPr>
              <w:t>.</w:t>
            </w:r>
            <w:r>
              <w:rPr>
                <w:szCs w:val="22"/>
              </w:rPr>
              <w:t>058</w:t>
            </w:r>
            <w:r w:rsidR="002F5646">
              <w:rPr>
                <w:szCs w:val="22"/>
              </w:rPr>
              <w:t>.</w:t>
            </w:r>
            <w:r>
              <w:rPr>
                <w:szCs w:val="22"/>
              </w:rPr>
              <w:t xml:space="preserve">554 </w:t>
            </w:r>
          </w:p>
        </w:tc>
        <w:tc>
          <w:tcPr>
            <w:tcW w:w="287" w:type="pct"/>
            <w:shd w:val="clear" w:color="auto" w:fill="FFFFFF"/>
            <w:vAlign w:val="center"/>
          </w:tcPr>
          <w:p w:rsidR="000A4291" w:rsidRPr="00BF36D8" w:rsidRDefault="000A4291" w:rsidP="00404C2F">
            <w:pPr>
              <w:widowControl w:val="0"/>
              <w:spacing w:before="80" w:after="80" w:line="320" w:lineRule="exact"/>
              <w:ind w:left="-118"/>
              <w:jc w:val="right"/>
              <w:rPr>
                <w:b/>
                <w:bCs/>
                <w:sz w:val="20"/>
                <w:szCs w:val="22"/>
              </w:rPr>
            </w:pPr>
            <w:r w:rsidRPr="00BF36D8">
              <w:rPr>
                <w:b/>
                <w:bCs/>
                <w:sz w:val="20"/>
                <w:szCs w:val="22"/>
              </w:rPr>
              <w:t>-</w:t>
            </w:r>
          </w:p>
        </w:tc>
      </w:tr>
      <w:tr w:rsidR="00135C5A" w:rsidRPr="00015398" w:rsidTr="002F5646">
        <w:trPr>
          <w:trHeight w:hRule="exact" w:val="454"/>
          <w:jc w:val="center"/>
        </w:trPr>
        <w:tc>
          <w:tcPr>
            <w:tcW w:w="363" w:type="pct"/>
            <w:shd w:val="clear" w:color="auto" w:fill="E6EED5"/>
          </w:tcPr>
          <w:p w:rsidR="00FE1CCB" w:rsidRPr="00015398" w:rsidRDefault="00FE1CCB" w:rsidP="00404C2F">
            <w:pPr>
              <w:widowControl w:val="0"/>
              <w:spacing w:before="80" w:after="80" w:line="320" w:lineRule="exact"/>
              <w:jc w:val="center"/>
              <w:rPr>
                <w:b/>
                <w:bCs/>
                <w:szCs w:val="22"/>
              </w:rPr>
            </w:pPr>
            <w:r w:rsidRPr="00015398">
              <w:rPr>
                <w:b/>
                <w:bCs/>
                <w:szCs w:val="22"/>
              </w:rPr>
              <w:t>5</w:t>
            </w:r>
          </w:p>
        </w:tc>
        <w:tc>
          <w:tcPr>
            <w:tcW w:w="1175" w:type="pct"/>
            <w:shd w:val="clear" w:color="auto" w:fill="E6EED5"/>
            <w:vAlign w:val="center"/>
          </w:tcPr>
          <w:p w:rsidR="00FE1CCB" w:rsidRPr="002F5646" w:rsidRDefault="00FE1CCB" w:rsidP="00404C2F">
            <w:pPr>
              <w:widowControl w:val="0"/>
              <w:spacing w:before="80" w:after="80" w:line="320" w:lineRule="exact"/>
              <w:jc w:val="left"/>
              <w:rPr>
                <w:szCs w:val="22"/>
              </w:rPr>
            </w:pPr>
            <w:r w:rsidRPr="002F5646">
              <w:rPr>
                <w:szCs w:val="22"/>
              </w:rPr>
              <w:t>Phải trả người lao động</w:t>
            </w:r>
          </w:p>
        </w:tc>
        <w:tc>
          <w:tcPr>
            <w:tcW w:w="872" w:type="pct"/>
            <w:shd w:val="clear" w:color="auto" w:fill="E6EED5"/>
            <w:vAlign w:val="center"/>
          </w:tcPr>
          <w:p w:rsidR="00FE1CCB" w:rsidRPr="00BF36D8" w:rsidRDefault="001266DF" w:rsidP="002F5646">
            <w:pPr>
              <w:widowControl w:val="0"/>
              <w:jc w:val="right"/>
              <w:rPr>
                <w:sz w:val="20"/>
                <w:szCs w:val="22"/>
              </w:rPr>
            </w:pPr>
            <w:r>
              <w:rPr>
                <w:sz w:val="20"/>
                <w:szCs w:val="22"/>
              </w:rPr>
              <w:t>-</w:t>
            </w:r>
          </w:p>
        </w:tc>
        <w:tc>
          <w:tcPr>
            <w:tcW w:w="288" w:type="pct"/>
            <w:shd w:val="clear" w:color="auto" w:fill="E6EED5"/>
            <w:vAlign w:val="center"/>
          </w:tcPr>
          <w:p w:rsidR="00FE1CCB" w:rsidRPr="00BF36D8" w:rsidRDefault="00FE1CCB" w:rsidP="002F5646">
            <w:pPr>
              <w:widowControl w:val="0"/>
              <w:spacing w:before="80" w:after="80" w:line="26" w:lineRule="exact"/>
              <w:ind w:left="-43"/>
              <w:jc w:val="right"/>
              <w:rPr>
                <w:sz w:val="20"/>
                <w:szCs w:val="22"/>
              </w:rPr>
            </w:pPr>
            <w:r w:rsidRPr="00BF36D8">
              <w:rPr>
                <w:sz w:val="20"/>
                <w:szCs w:val="22"/>
              </w:rPr>
              <w:t>-</w:t>
            </w:r>
          </w:p>
        </w:tc>
        <w:tc>
          <w:tcPr>
            <w:tcW w:w="850" w:type="pct"/>
            <w:shd w:val="clear" w:color="auto" w:fill="E6EED5"/>
            <w:vAlign w:val="center"/>
          </w:tcPr>
          <w:p w:rsidR="00FE1CCB" w:rsidRPr="002F5646" w:rsidRDefault="009466B3" w:rsidP="002F5646">
            <w:pPr>
              <w:jc w:val="right"/>
              <w:rPr>
                <w:szCs w:val="22"/>
              </w:rPr>
            </w:pPr>
            <w:r>
              <w:rPr>
                <w:szCs w:val="22"/>
              </w:rPr>
              <w:t xml:space="preserve">   394</w:t>
            </w:r>
            <w:r w:rsidR="002F5646">
              <w:rPr>
                <w:szCs w:val="22"/>
              </w:rPr>
              <w:t>.</w:t>
            </w:r>
            <w:r>
              <w:rPr>
                <w:szCs w:val="22"/>
              </w:rPr>
              <w:t>598</w:t>
            </w:r>
            <w:r w:rsidR="002F5646">
              <w:rPr>
                <w:szCs w:val="22"/>
              </w:rPr>
              <w:t>.</w:t>
            </w:r>
            <w:r>
              <w:rPr>
                <w:szCs w:val="22"/>
              </w:rPr>
              <w:t xml:space="preserve">875 </w:t>
            </w:r>
          </w:p>
        </w:tc>
        <w:tc>
          <w:tcPr>
            <w:tcW w:w="288" w:type="pct"/>
            <w:shd w:val="clear" w:color="auto" w:fill="E6EED5"/>
            <w:vAlign w:val="center"/>
          </w:tcPr>
          <w:p w:rsidR="00FE1CCB" w:rsidRPr="00BF36D8" w:rsidRDefault="00FE1CCB" w:rsidP="002F5646">
            <w:pPr>
              <w:widowControl w:val="0"/>
              <w:spacing w:before="80" w:after="80" w:line="26" w:lineRule="exact"/>
              <w:ind w:left="-43"/>
              <w:jc w:val="right"/>
              <w:rPr>
                <w:sz w:val="20"/>
                <w:szCs w:val="22"/>
              </w:rPr>
            </w:pPr>
            <w:r w:rsidRPr="00BF36D8">
              <w:rPr>
                <w:sz w:val="20"/>
                <w:szCs w:val="22"/>
              </w:rPr>
              <w:t>-</w:t>
            </w:r>
          </w:p>
        </w:tc>
        <w:tc>
          <w:tcPr>
            <w:tcW w:w="877" w:type="pct"/>
            <w:shd w:val="clear" w:color="auto" w:fill="E6EED5"/>
            <w:vAlign w:val="center"/>
          </w:tcPr>
          <w:p w:rsidR="00FE1CCB" w:rsidRPr="00BF36D8" w:rsidRDefault="000A4291" w:rsidP="002F5646">
            <w:pPr>
              <w:widowControl w:val="0"/>
              <w:jc w:val="right"/>
              <w:rPr>
                <w:sz w:val="20"/>
                <w:szCs w:val="22"/>
              </w:rPr>
            </w:pPr>
            <w:r>
              <w:rPr>
                <w:sz w:val="20"/>
                <w:szCs w:val="22"/>
              </w:rPr>
              <w:t>-</w:t>
            </w:r>
          </w:p>
        </w:tc>
        <w:tc>
          <w:tcPr>
            <w:tcW w:w="287" w:type="pct"/>
            <w:shd w:val="clear" w:color="auto" w:fill="E6EED5"/>
            <w:vAlign w:val="center"/>
          </w:tcPr>
          <w:p w:rsidR="00FE1CCB" w:rsidRPr="00BF36D8" w:rsidRDefault="00FE1CCB" w:rsidP="001266DF">
            <w:pPr>
              <w:widowControl w:val="0"/>
              <w:spacing w:before="80" w:after="80" w:line="26" w:lineRule="exact"/>
              <w:ind w:left="-43"/>
              <w:jc w:val="right"/>
              <w:rPr>
                <w:b/>
                <w:bCs/>
                <w:sz w:val="20"/>
                <w:szCs w:val="22"/>
              </w:rPr>
            </w:pPr>
            <w:r w:rsidRPr="00BF36D8">
              <w:rPr>
                <w:b/>
                <w:bCs/>
                <w:sz w:val="20"/>
                <w:szCs w:val="22"/>
              </w:rPr>
              <w:t>-</w:t>
            </w:r>
          </w:p>
        </w:tc>
      </w:tr>
      <w:tr w:rsidR="009466B3" w:rsidRPr="00015398" w:rsidTr="002F5646">
        <w:trPr>
          <w:trHeight w:hRule="exact" w:val="454"/>
          <w:jc w:val="center"/>
        </w:trPr>
        <w:tc>
          <w:tcPr>
            <w:tcW w:w="363" w:type="pct"/>
            <w:shd w:val="clear" w:color="auto" w:fill="FFFFFF"/>
          </w:tcPr>
          <w:p w:rsidR="009466B3" w:rsidRPr="00015398" w:rsidRDefault="009466B3" w:rsidP="00404C2F">
            <w:pPr>
              <w:widowControl w:val="0"/>
              <w:spacing w:before="80" w:after="80" w:line="320" w:lineRule="exact"/>
              <w:jc w:val="center"/>
              <w:rPr>
                <w:b/>
                <w:bCs/>
                <w:szCs w:val="22"/>
              </w:rPr>
            </w:pPr>
            <w:r w:rsidRPr="00015398">
              <w:rPr>
                <w:b/>
                <w:bCs/>
                <w:szCs w:val="22"/>
              </w:rPr>
              <w:t>6</w:t>
            </w:r>
          </w:p>
        </w:tc>
        <w:tc>
          <w:tcPr>
            <w:tcW w:w="1175" w:type="pct"/>
            <w:shd w:val="clear" w:color="auto" w:fill="FFFFFF"/>
            <w:vAlign w:val="center"/>
          </w:tcPr>
          <w:p w:rsidR="009466B3" w:rsidRPr="002F5646" w:rsidRDefault="009466B3" w:rsidP="00404C2F">
            <w:pPr>
              <w:widowControl w:val="0"/>
              <w:spacing w:before="80" w:after="80" w:line="320" w:lineRule="exact"/>
              <w:jc w:val="left"/>
              <w:rPr>
                <w:szCs w:val="22"/>
              </w:rPr>
            </w:pPr>
            <w:r w:rsidRPr="002F5646">
              <w:rPr>
                <w:szCs w:val="22"/>
              </w:rPr>
              <w:t>Chi phí phải trả</w:t>
            </w:r>
          </w:p>
        </w:tc>
        <w:tc>
          <w:tcPr>
            <w:tcW w:w="872" w:type="pct"/>
            <w:shd w:val="clear" w:color="auto" w:fill="FFFFFF"/>
            <w:vAlign w:val="center"/>
          </w:tcPr>
          <w:p w:rsidR="009466B3" w:rsidRDefault="009466B3" w:rsidP="002F5646">
            <w:pPr>
              <w:jc w:val="right"/>
              <w:rPr>
                <w:szCs w:val="22"/>
              </w:rPr>
            </w:pPr>
            <w:r>
              <w:rPr>
                <w:szCs w:val="22"/>
              </w:rPr>
              <w:t xml:space="preserve">   726</w:t>
            </w:r>
            <w:r w:rsidR="002F5646">
              <w:rPr>
                <w:szCs w:val="22"/>
              </w:rPr>
              <w:t>.</w:t>
            </w:r>
            <w:r>
              <w:rPr>
                <w:szCs w:val="22"/>
              </w:rPr>
              <w:t>816</w:t>
            </w:r>
            <w:r w:rsidR="002F5646">
              <w:rPr>
                <w:szCs w:val="22"/>
              </w:rPr>
              <w:t>.</w:t>
            </w:r>
            <w:r>
              <w:rPr>
                <w:szCs w:val="22"/>
              </w:rPr>
              <w:t xml:space="preserve">350 </w:t>
            </w:r>
          </w:p>
        </w:tc>
        <w:tc>
          <w:tcPr>
            <w:tcW w:w="288" w:type="pct"/>
            <w:shd w:val="clear" w:color="auto" w:fill="FFFFFF"/>
            <w:vAlign w:val="center"/>
          </w:tcPr>
          <w:p w:rsidR="009466B3" w:rsidRPr="00BF36D8" w:rsidRDefault="009466B3" w:rsidP="002F5646">
            <w:pPr>
              <w:widowControl w:val="0"/>
              <w:spacing w:before="80" w:after="80" w:line="320" w:lineRule="exact"/>
              <w:ind w:left="-45"/>
              <w:jc w:val="right"/>
              <w:rPr>
                <w:sz w:val="20"/>
                <w:szCs w:val="22"/>
              </w:rPr>
            </w:pPr>
            <w:r w:rsidRPr="00BF36D8">
              <w:rPr>
                <w:sz w:val="20"/>
                <w:szCs w:val="22"/>
              </w:rPr>
              <w:t>-</w:t>
            </w:r>
          </w:p>
        </w:tc>
        <w:tc>
          <w:tcPr>
            <w:tcW w:w="850" w:type="pct"/>
            <w:shd w:val="clear" w:color="auto" w:fill="FFFFFF"/>
            <w:vAlign w:val="center"/>
          </w:tcPr>
          <w:p w:rsidR="009466B3" w:rsidRDefault="009466B3" w:rsidP="002F5646">
            <w:pPr>
              <w:jc w:val="right"/>
              <w:rPr>
                <w:szCs w:val="22"/>
              </w:rPr>
            </w:pPr>
            <w:r>
              <w:rPr>
                <w:szCs w:val="22"/>
              </w:rPr>
              <w:t xml:space="preserve">   810</w:t>
            </w:r>
            <w:r w:rsidR="002F5646">
              <w:rPr>
                <w:szCs w:val="22"/>
              </w:rPr>
              <w:t>.</w:t>
            </w:r>
            <w:r>
              <w:rPr>
                <w:szCs w:val="22"/>
              </w:rPr>
              <w:t>930</w:t>
            </w:r>
            <w:r w:rsidR="002F5646">
              <w:rPr>
                <w:szCs w:val="22"/>
              </w:rPr>
              <w:t>.</w:t>
            </w:r>
            <w:r>
              <w:rPr>
                <w:szCs w:val="22"/>
              </w:rPr>
              <w:t xml:space="preserve">371 </w:t>
            </w:r>
          </w:p>
        </w:tc>
        <w:tc>
          <w:tcPr>
            <w:tcW w:w="288" w:type="pct"/>
            <w:shd w:val="clear" w:color="auto" w:fill="FFFFFF"/>
            <w:vAlign w:val="center"/>
          </w:tcPr>
          <w:p w:rsidR="009466B3" w:rsidRPr="00BF36D8" w:rsidRDefault="009466B3" w:rsidP="002F5646">
            <w:pPr>
              <w:widowControl w:val="0"/>
              <w:spacing w:before="80" w:after="80" w:line="320" w:lineRule="exact"/>
              <w:ind w:left="-45"/>
              <w:jc w:val="right"/>
              <w:rPr>
                <w:sz w:val="20"/>
                <w:szCs w:val="22"/>
              </w:rPr>
            </w:pPr>
            <w:r w:rsidRPr="00BF36D8">
              <w:rPr>
                <w:sz w:val="20"/>
                <w:szCs w:val="22"/>
              </w:rPr>
              <w:t>-</w:t>
            </w:r>
          </w:p>
        </w:tc>
        <w:tc>
          <w:tcPr>
            <w:tcW w:w="877" w:type="pct"/>
            <w:shd w:val="clear" w:color="auto" w:fill="FFFFFF"/>
            <w:vAlign w:val="center"/>
          </w:tcPr>
          <w:p w:rsidR="009466B3" w:rsidRDefault="009466B3" w:rsidP="002F5646">
            <w:pPr>
              <w:jc w:val="right"/>
              <w:rPr>
                <w:szCs w:val="22"/>
              </w:rPr>
            </w:pPr>
            <w:r>
              <w:rPr>
                <w:szCs w:val="22"/>
              </w:rPr>
              <w:t xml:space="preserve">   797</w:t>
            </w:r>
            <w:r w:rsidR="002F5646">
              <w:rPr>
                <w:szCs w:val="22"/>
              </w:rPr>
              <w:t>.</w:t>
            </w:r>
            <w:r>
              <w:rPr>
                <w:szCs w:val="22"/>
              </w:rPr>
              <w:t>977</w:t>
            </w:r>
            <w:r w:rsidR="002F5646">
              <w:rPr>
                <w:szCs w:val="22"/>
              </w:rPr>
              <w:t>.</w:t>
            </w:r>
            <w:r>
              <w:rPr>
                <w:szCs w:val="22"/>
              </w:rPr>
              <w:t xml:space="preserve">407 </w:t>
            </w:r>
          </w:p>
        </w:tc>
        <w:tc>
          <w:tcPr>
            <w:tcW w:w="287" w:type="pct"/>
            <w:shd w:val="clear" w:color="auto" w:fill="FFFFFF"/>
            <w:vAlign w:val="center"/>
          </w:tcPr>
          <w:p w:rsidR="009466B3" w:rsidRPr="00BF36D8" w:rsidRDefault="009466B3" w:rsidP="00404C2F">
            <w:pPr>
              <w:widowControl w:val="0"/>
              <w:spacing w:before="80" w:after="80" w:line="320" w:lineRule="exact"/>
              <w:ind w:left="-118"/>
              <w:jc w:val="right"/>
              <w:rPr>
                <w:b/>
                <w:bCs/>
                <w:sz w:val="20"/>
                <w:szCs w:val="22"/>
              </w:rPr>
            </w:pPr>
            <w:r w:rsidRPr="00BF36D8">
              <w:rPr>
                <w:b/>
                <w:bCs/>
                <w:sz w:val="20"/>
                <w:szCs w:val="22"/>
              </w:rPr>
              <w:t>-</w:t>
            </w:r>
          </w:p>
        </w:tc>
      </w:tr>
      <w:tr w:rsidR="009466B3" w:rsidRPr="00015398" w:rsidTr="002F5646">
        <w:trPr>
          <w:trHeight w:hRule="exact" w:val="737"/>
          <w:jc w:val="center"/>
        </w:trPr>
        <w:tc>
          <w:tcPr>
            <w:tcW w:w="363" w:type="pct"/>
            <w:shd w:val="clear" w:color="auto" w:fill="E6EED5"/>
          </w:tcPr>
          <w:p w:rsidR="009466B3" w:rsidRPr="00015398" w:rsidRDefault="009466B3" w:rsidP="00404C2F">
            <w:pPr>
              <w:widowControl w:val="0"/>
              <w:spacing w:before="80" w:after="80" w:line="320" w:lineRule="exact"/>
              <w:jc w:val="center"/>
              <w:rPr>
                <w:b/>
                <w:bCs/>
                <w:szCs w:val="22"/>
              </w:rPr>
            </w:pPr>
            <w:r w:rsidRPr="00015398">
              <w:rPr>
                <w:b/>
                <w:bCs/>
                <w:szCs w:val="22"/>
              </w:rPr>
              <w:t>7</w:t>
            </w:r>
          </w:p>
        </w:tc>
        <w:tc>
          <w:tcPr>
            <w:tcW w:w="1175" w:type="pct"/>
            <w:shd w:val="clear" w:color="auto" w:fill="E6EED5"/>
            <w:vAlign w:val="center"/>
          </w:tcPr>
          <w:p w:rsidR="009466B3" w:rsidRPr="002F5646" w:rsidRDefault="009466B3" w:rsidP="00404C2F">
            <w:pPr>
              <w:widowControl w:val="0"/>
              <w:spacing w:before="80" w:after="80" w:line="320" w:lineRule="exact"/>
              <w:jc w:val="left"/>
              <w:rPr>
                <w:szCs w:val="22"/>
              </w:rPr>
            </w:pPr>
            <w:r w:rsidRPr="002F5646">
              <w:rPr>
                <w:szCs w:val="22"/>
              </w:rPr>
              <w:t>Các khoản phải trả, phải nộp ngắn hạn khác</w:t>
            </w:r>
          </w:p>
        </w:tc>
        <w:tc>
          <w:tcPr>
            <w:tcW w:w="872" w:type="pct"/>
            <w:shd w:val="clear" w:color="auto" w:fill="E6EED5"/>
            <w:vAlign w:val="center"/>
          </w:tcPr>
          <w:p w:rsidR="009466B3" w:rsidRDefault="009466B3" w:rsidP="002F5646">
            <w:pPr>
              <w:jc w:val="right"/>
              <w:rPr>
                <w:szCs w:val="22"/>
              </w:rPr>
            </w:pPr>
            <w:r>
              <w:rPr>
                <w:szCs w:val="22"/>
              </w:rPr>
              <w:t>48</w:t>
            </w:r>
            <w:r w:rsidR="002F5646">
              <w:rPr>
                <w:szCs w:val="22"/>
              </w:rPr>
              <w:t>.</w:t>
            </w:r>
            <w:r>
              <w:rPr>
                <w:szCs w:val="22"/>
              </w:rPr>
              <w:t>535</w:t>
            </w:r>
            <w:r w:rsidR="002F5646">
              <w:rPr>
                <w:szCs w:val="22"/>
              </w:rPr>
              <w:t>.</w:t>
            </w:r>
            <w:r>
              <w:rPr>
                <w:szCs w:val="22"/>
              </w:rPr>
              <w:t xml:space="preserve">033 </w:t>
            </w:r>
          </w:p>
        </w:tc>
        <w:tc>
          <w:tcPr>
            <w:tcW w:w="288" w:type="pct"/>
            <w:shd w:val="clear" w:color="auto" w:fill="E6EED5"/>
            <w:vAlign w:val="center"/>
          </w:tcPr>
          <w:p w:rsidR="009466B3" w:rsidRPr="00BF36D8" w:rsidRDefault="009466B3" w:rsidP="002F5646">
            <w:pPr>
              <w:widowControl w:val="0"/>
              <w:spacing w:before="80" w:after="80" w:line="320" w:lineRule="exact"/>
              <w:ind w:left="-45"/>
              <w:jc w:val="right"/>
              <w:rPr>
                <w:sz w:val="20"/>
                <w:szCs w:val="22"/>
              </w:rPr>
            </w:pPr>
            <w:r w:rsidRPr="00BF36D8">
              <w:rPr>
                <w:sz w:val="20"/>
                <w:szCs w:val="22"/>
              </w:rPr>
              <w:t>-</w:t>
            </w:r>
          </w:p>
        </w:tc>
        <w:tc>
          <w:tcPr>
            <w:tcW w:w="850" w:type="pct"/>
            <w:shd w:val="clear" w:color="auto" w:fill="E6EED5"/>
            <w:vAlign w:val="center"/>
          </w:tcPr>
          <w:p w:rsidR="009466B3" w:rsidRDefault="009466B3" w:rsidP="002F5646">
            <w:pPr>
              <w:jc w:val="right"/>
              <w:rPr>
                <w:szCs w:val="22"/>
              </w:rPr>
            </w:pPr>
            <w:r>
              <w:rPr>
                <w:szCs w:val="22"/>
              </w:rPr>
              <w:t>37</w:t>
            </w:r>
            <w:r w:rsidR="002F5646">
              <w:rPr>
                <w:szCs w:val="22"/>
              </w:rPr>
              <w:t>.</w:t>
            </w:r>
            <w:r>
              <w:rPr>
                <w:szCs w:val="22"/>
              </w:rPr>
              <w:t>285</w:t>
            </w:r>
            <w:r w:rsidR="002F5646">
              <w:rPr>
                <w:szCs w:val="22"/>
              </w:rPr>
              <w:t>.</w:t>
            </w:r>
            <w:r>
              <w:rPr>
                <w:szCs w:val="22"/>
              </w:rPr>
              <w:t xml:space="preserve">417 </w:t>
            </w:r>
          </w:p>
        </w:tc>
        <w:tc>
          <w:tcPr>
            <w:tcW w:w="288" w:type="pct"/>
            <w:shd w:val="clear" w:color="auto" w:fill="E6EED5"/>
            <w:vAlign w:val="center"/>
          </w:tcPr>
          <w:p w:rsidR="009466B3" w:rsidRPr="00BF36D8" w:rsidRDefault="009466B3" w:rsidP="002F5646">
            <w:pPr>
              <w:widowControl w:val="0"/>
              <w:spacing w:before="80" w:after="80" w:line="320" w:lineRule="exact"/>
              <w:ind w:left="-45"/>
              <w:jc w:val="right"/>
              <w:rPr>
                <w:sz w:val="20"/>
                <w:szCs w:val="22"/>
              </w:rPr>
            </w:pPr>
            <w:r w:rsidRPr="00BF36D8">
              <w:rPr>
                <w:sz w:val="20"/>
                <w:szCs w:val="22"/>
              </w:rPr>
              <w:t>-</w:t>
            </w:r>
          </w:p>
        </w:tc>
        <w:tc>
          <w:tcPr>
            <w:tcW w:w="877" w:type="pct"/>
            <w:shd w:val="clear" w:color="auto" w:fill="E6EED5"/>
            <w:vAlign w:val="center"/>
          </w:tcPr>
          <w:p w:rsidR="009466B3" w:rsidRDefault="009466B3" w:rsidP="002F5646">
            <w:pPr>
              <w:jc w:val="right"/>
              <w:rPr>
                <w:szCs w:val="22"/>
              </w:rPr>
            </w:pPr>
            <w:r>
              <w:rPr>
                <w:szCs w:val="22"/>
              </w:rPr>
              <w:t xml:space="preserve"> 37</w:t>
            </w:r>
            <w:r w:rsidR="002F5646">
              <w:rPr>
                <w:szCs w:val="22"/>
              </w:rPr>
              <w:t>.</w:t>
            </w:r>
            <w:r>
              <w:rPr>
                <w:szCs w:val="22"/>
              </w:rPr>
              <w:t>285</w:t>
            </w:r>
            <w:r w:rsidR="002F5646">
              <w:rPr>
                <w:szCs w:val="22"/>
              </w:rPr>
              <w:t>.</w:t>
            </w:r>
            <w:r>
              <w:rPr>
                <w:szCs w:val="22"/>
              </w:rPr>
              <w:t xml:space="preserve">417 </w:t>
            </w:r>
          </w:p>
        </w:tc>
        <w:tc>
          <w:tcPr>
            <w:tcW w:w="287" w:type="pct"/>
            <w:shd w:val="clear" w:color="auto" w:fill="E6EED5"/>
            <w:vAlign w:val="center"/>
          </w:tcPr>
          <w:p w:rsidR="009466B3" w:rsidRPr="00BF36D8" w:rsidRDefault="009466B3" w:rsidP="00404C2F">
            <w:pPr>
              <w:widowControl w:val="0"/>
              <w:spacing w:before="80" w:after="80" w:line="320" w:lineRule="exact"/>
              <w:ind w:left="-118"/>
              <w:jc w:val="right"/>
              <w:rPr>
                <w:b/>
                <w:bCs/>
                <w:sz w:val="20"/>
                <w:szCs w:val="22"/>
              </w:rPr>
            </w:pPr>
            <w:r w:rsidRPr="00BF36D8">
              <w:rPr>
                <w:b/>
                <w:bCs/>
                <w:sz w:val="20"/>
                <w:szCs w:val="22"/>
              </w:rPr>
              <w:t>-</w:t>
            </w:r>
          </w:p>
        </w:tc>
      </w:tr>
      <w:tr w:rsidR="009466B3" w:rsidRPr="00015398" w:rsidTr="002F5646">
        <w:trPr>
          <w:trHeight w:val="787"/>
          <w:jc w:val="center"/>
        </w:trPr>
        <w:tc>
          <w:tcPr>
            <w:tcW w:w="363" w:type="pct"/>
            <w:shd w:val="clear" w:color="auto" w:fill="FFFFFF"/>
          </w:tcPr>
          <w:p w:rsidR="009466B3" w:rsidRPr="00015398" w:rsidRDefault="009466B3" w:rsidP="00404C2F">
            <w:pPr>
              <w:widowControl w:val="0"/>
              <w:spacing w:before="80" w:after="80" w:line="320" w:lineRule="exact"/>
              <w:jc w:val="center"/>
              <w:rPr>
                <w:b/>
                <w:bCs/>
                <w:szCs w:val="22"/>
              </w:rPr>
            </w:pPr>
            <w:r w:rsidRPr="00015398">
              <w:rPr>
                <w:b/>
                <w:bCs/>
                <w:szCs w:val="22"/>
              </w:rPr>
              <w:t>8</w:t>
            </w:r>
          </w:p>
        </w:tc>
        <w:tc>
          <w:tcPr>
            <w:tcW w:w="1175" w:type="pct"/>
            <w:shd w:val="clear" w:color="auto" w:fill="FFFFFF"/>
            <w:vAlign w:val="center"/>
          </w:tcPr>
          <w:p w:rsidR="009466B3" w:rsidRPr="002F5646" w:rsidRDefault="009466B3" w:rsidP="00404C2F">
            <w:pPr>
              <w:widowControl w:val="0"/>
              <w:spacing w:before="80" w:after="80" w:line="320" w:lineRule="exact"/>
              <w:jc w:val="left"/>
              <w:rPr>
                <w:szCs w:val="22"/>
              </w:rPr>
            </w:pPr>
            <w:r w:rsidRPr="002F5646">
              <w:rPr>
                <w:szCs w:val="22"/>
              </w:rPr>
              <w:t>Doanh thu chưa thực hiện ngắn hạn</w:t>
            </w:r>
          </w:p>
        </w:tc>
        <w:tc>
          <w:tcPr>
            <w:tcW w:w="872" w:type="pct"/>
            <w:shd w:val="clear" w:color="auto" w:fill="FFFFFF"/>
            <w:vAlign w:val="center"/>
          </w:tcPr>
          <w:p w:rsidR="009466B3" w:rsidRDefault="009466B3" w:rsidP="002F5646">
            <w:pPr>
              <w:jc w:val="right"/>
              <w:rPr>
                <w:szCs w:val="22"/>
              </w:rPr>
            </w:pPr>
            <w:r>
              <w:rPr>
                <w:szCs w:val="22"/>
              </w:rPr>
              <w:t>1</w:t>
            </w:r>
            <w:r w:rsidR="002F5646">
              <w:rPr>
                <w:szCs w:val="22"/>
              </w:rPr>
              <w:t>.</w:t>
            </w:r>
            <w:r>
              <w:rPr>
                <w:szCs w:val="22"/>
              </w:rPr>
              <w:t>512</w:t>
            </w:r>
            <w:r w:rsidR="002F5646">
              <w:rPr>
                <w:szCs w:val="22"/>
              </w:rPr>
              <w:t>.</w:t>
            </w:r>
            <w:r>
              <w:rPr>
                <w:szCs w:val="22"/>
              </w:rPr>
              <w:t>585</w:t>
            </w:r>
            <w:r w:rsidR="002F5646">
              <w:rPr>
                <w:szCs w:val="22"/>
              </w:rPr>
              <w:t>.</w:t>
            </w:r>
            <w:r>
              <w:rPr>
                <w:szCs w:val="22"/>
              </w:rPr>
              <w:t xml:space="preserve">000 </w:t>
            </w:r>
          </w:p>
        </w:tc>
        <w:tc>
          <w:tcPr>
            <w:tcW w:w="288" w:type="pct"/>
            <w:shd w:val="clear" w:color="auto" w:fill="FFFFFF"/>
            <w:vAlign w:val="center"/>
          </w:tcPr>
          <w:p w:rsidR="009466B3" w:rsidRPr="00BF36D8" w:rsidRDefault="009466B3" w:rsidP="002F5646">
            <w:pPr>
              <w:widowControl w:val="0"/>
              <w:spacing w:before="80" w:after="80" w:line="320" w:lineRule="exact"/>
              <w:ind w:left="-45"/>
              <w:jc w:val="right"/>
              <w:rPr>
                <w:sz w:val="20"/>
                <w:szCs w:val="22"/>
              </w:rPr>
            </w:pPr>
            <w:r w:rsidRPr="00BF36D8">
              <w:rPr>
                <w:sz w:val="20"/>
                <w:szCs w:val="22"/>
              </w:rPr>
              <w:t>-</w:t>
            </w:r>
          </w:p>
        </w:tc>
        <w:tc>
          <w:tcPr>
            <w:tcW w:w="850" w:type="pct"/>
            <w:shd w:val="clear" w:color="auto" w:fill="FFFFFF"/>
            <w:vAlign w:val="center"/>
          </w:tcPr>
          <w:p w:rsidR="009466B3" w:rsidRDefault="009466B3" w:rsidP="002F5646">
            <w:pPr>
              <w:jc w:val="right"/>
              <w:rPr>
                <w:szCs w:val="22"/>
              </w:rPr>
            </w:pPr>
            <w:r>
              <w:rPr>
                <w:szCs w:val="22"/>
              </w:rPr>
              <w:t>2</w:t>
            </w:r>
            <w:r w:rsidR="002F5646">
              <w:rPr>
                <w:szCs w:val="22"/>
              </w:rPr>
              <w:t>.</w:t>
            </w:r>
            <w:r>
              <w:rPr>
                <w:szCs w:val="22"/>
              </w:rPr>
              <w:t>431</w:t>
            </w:r>
            <w:r w:rsidR="002F5646">
              <w:rPr>
                <w:szCs w:val="22"/>
              </w:rPr>
              <w:t>.</w:t>
            </w:r>
            <w:r>
              <w:rPr>
                <w:szCs w:val="22"/>
              </w:rPr>
              <w:t>345</w:t>
            </w:r>
            <w:r w:rsidR="002F5646">
              <w:rPr>
                <w:szCs w:val="22"/>
              </w:rPr>
              <w:t>.</w:t>
            </w:r>
            <w:r>
              <w:rPr>
                <w:szCs w:val="22"/>
              </w:rPr>
              <w:t xml:space="preserve">000 </w:t>
            </w:r>
          </w:p>
        </w:tc>
        <w:tc>
          <w:tcPr>
            <w:tcW w:w="288" w:type="pct"/>
            <w:shd w:val="clear" w:color="auto" w:fill="FFFFFF"/>
            <w:vAlign w:val="center"/>
          </w:tcPr>
          <w:p w:rsidR="009466B3" w:rsidRPr="00BF36D8" w:rsidRDefault="009466B3" w:rsidP="002F5646">
            <w:pPr>
              <w:widowControl w:val="0"/>
              <w:spacing w:before="80" w:after="80" w:line="320" w:lineRule="exact"/>
              <w:ind w:left="-45"/>
              <w:jc w:val="right"/>
              <w:rPr>
                <w:sz w:val="20"/>
                <w:szCs w:val="22"/>
              </w:rPr>
            </w:pPr>
            <w:r w:rsidRPr="00BF36D8">
              <w:rPr>
                <w:sz w:val="20"/>
                <w:szCs w:val="22"/>
              </w:rPr>
              <w:t>-</w:t>
            </w:r>
          </w:p>
        </w:tc>
        <w:tc>
          <w:tcPr>
            <w:tcW w:w="877" w:type="pct"/>
            <w:shd w:val="clear" w:color="auto" w:fill="FFFFFF"/>
            <w:vAlign w:val="center"/>
          </w:tcPr>
          <w:p w:rsidR="009466B3" w:rsidRDefault="009466B3" w:rsidP="002F5646">
            <w:pPr>
              <w:jc w:val="right"/>
              <w:rPr>
                <w:szCs w:val="22"/>
              </w:rPr>
            </w:pPr>
            <w:r>
              <w:rPr>
                <w:szCs w:val="22"/>
              </w:rPr>
              <w:t xml:space="preserve"> 2</w:t>
            </w:r>
            <w:r w:rsidR="002F5646">
              <w:rPr>
                <w:szCs w:val="22"/>
              </w:rPr>
              <w:t>.</w:t>
            </w:r>
            <w:r>
              <w:rPr>
                <w:szCs w:val="22"/>
              </w:rPr>
              <w:t>484</w:t>
            </w:r>
            <w:r w:rsidR="002F5646">
              <w:rPr>
                <w:szCs w:val="22"/>
              </w:rPr>
              <w:t>.</w:t>
            </w:r>
            <w:r>
              <w:rPr>
                <w:szCs w:val="22"/>
              </w:rPr>
              <w:t>790</w:t>
            </w:r>
            <w:r w:rsidR="002F5646">
              <w:rPr>
                <w:szCs w:val="22"/>
              </w:rPr>
              <w:t>.</w:t>
            </w:r>
            <w:r>
              <w:rPr>
                <w:szCs w:val="22"/>
              </w:rPr>
              <w:t xml:space="preserve">000 </w:t>
            </w:r>
          </w:p>
        </w:tc>
        <w:tc>
          <w:tcPr>
            <w:tcW w:w="287" w:type="pct"/>
            <w:shd w:val="clear" w:color="auto" w:fill="FFFFFF"/>
            <w:vAlign w:val="center"/>
          </w:tcPr>
          <w:p w:rsidR="009466B3" w:rsidRPr="00BF36D8" w:rsidRDefault="009466B3" w:rsidP="00404C2F">
            <w:pPr>
              <w:widowControl w:val="0"/>
              <w:spacing w:before="80" w:after="80" w:line="320" w:lineRule="exact"/>
              <w:ind w:left="-118"/>
              <w:jc w:val="right"/>
              <w:rPr>
                <w:b/>
                <w:bCs/>
                <w:sz w:val="20"/>
                <w:szCs w:val="22"/>
              </w:rPr>
            </w:pPr>
            <w:r w:rsidRPr="00BF36D8">
              <w:rPr>
                <w:b/>
                <w:bCs/>
                <w:sz w:val="20"/>
                <w:szCs w:val="22"/>
              </w:rPr>
              <w:t>-</w:t>
            </w:r>
          </w:p>
        </w:tc>
      </w:tr>
      <w:tr w:rsidR="00135C5A" w:rsidRPr="00015398" w:rsidTr="002F5646">
        <w:trPr>
          <w:trHeight w:val="431"/>
          <w:jc w:val="center"/>
        </w:trPr>
        <w:tc>
          <w:tcPr>
            <w:tcW w:w="363" w:type="pct"/>
            <w:shd w:val="clear" w:color="auto" w:fill="E6EED5"/>
          </w:tcPr>
          <w:p w:rsidR="00FE1CCB" w:rsidRPr="00015398" w:rsidRDefault="00FE1CCB" w:rsidP="00404C2F">
            <w:pPr>
              <w:widowControl w:val="0"/>
              <w:spacing w:before="80" w:after="80" w:line="320" w:lineRule="exact"/>
              <w:jc w:val="center"/>
              <w:rPr>
                <w:b/>
                <w:bCs/>
                <w:szCs w:val="22"/>
              </w:rPr>
            </w:pPr>
            <w:r w:rsidRPr="00015398">
              <w:rPr>
                <w:b/>
                <w:bCs/>
                <w:szCs w:val="22"/>
              </w:rPr>
              <w:t>9</w:t>
            </w:r>
          </w:p>
        </w:tc>
        <w:tc>
          <w:tcPr>
            <w:tcW w:w="1175" w:type="pct"/>
            <w:shd w:val="clear" w:color="auto" w:fill="E6EED5"/>
            <w:vAlign w:val="center"/>
          </w:tcPr>
          <w:p w:rsidR="00FE1CCB" w:rsidRPr="002F5646" w:rsidRDefault="00FE1CCB" w:rsidP="00404C2F">
            <w:pPr>
              <w:widowControl w:val="0"/>
              <w:spacing w:before="80" w:after="80" w:line="320" w:lineRule="exact"/>
              <w:jc w:val="left"/>
              <w:rPr>
                <w:szCs w:val="22"/>
              </w:rPr>
            </w:pPr>
            <w:r w:rsidRPr="002F5646">
              <w:rPr>
                <w:szCs w:val="22"/>
              </w:rPr>
              <w:t>Quỹ khen thưởng, phúc lợi</w:t>
            </w:r>
          </w:p>
        </w:tc>
        <w:tc>
          <w:tcPr>
            <w:tcW w:w="872" w:type="pct"/>
            <w:shd w:val="clear" w:color="auto" w:fill="E6EED5"/>
            <w:vAlign w:val="center"/>
          </w:tcPr>
          <w:p w:rsidR="00FE1CCB" w:rsidRPr="00BF36D8" w:rsidRDefault="001266DF" w:rsidP="002F5646">
            <w:pPr>
              <w:widowControl w:val="0"/>
              <w:jc w:val="right"/>
              <w:rPr>
                <w:sz w:val="20"/>
                <w:szCs w:val="22"/>
              </w:rPr>
            </w:pPr>
            <w:r>
              <w:rPr>
                <w:szCs w:val="22"/>
              </w:rPr>
              <w:t>(110.785.127)</w:t>
            </w:r>
          </w:p>
        </w:tc>
        <w:tc>
          <w:tcPr>
            <w:tcW w:w="288" w:type="pct"/>
            <w:shd w:val="clear" w:color="auto" w:fill="E6EED5"/>
            <w:vAlign w:val="center"/>
          </w:tcPr>
          <w:p w:rsidR="00FE1CCB" w:rsidRPr="00BF36D8" w:rsidRDefault="00FE1CCB" w:rsidP="002F5646">
            <w:pPr>
              <w:widowControl w:val="0"/>
              <w:spacing w:before="80" w:after="80" w:line="320" w:lineRule="exact"/>
              <w:ind w:left="-45"/>
              <w:jc w:val="right"/>
              <w:rPr>
                <w:sz w:val="20"/>
                <w:szCs w:val="22"/>
              </w:rPr>
            </w:pPr>
            <w:r w:rsidRPr="00BF36D8">
              <w:rPr>
                <w:sz w:val="20"/>
                <w:szCs w:val="22"/>
              </w:rPr>
              <w:t>-</w:t>
            </w:r>
          </w:p>
        </w:tc>
        <w:tc>
          <w:tcPr>
            <w:tcW w:w="850" w:type="pct"/>
            <w:shd w:val="clear" w:color="auto" w:fill="E6EED5"/>
            <w:vAlign w:val="center"/>
          </w:tcPr>
          <w:p w:rsidR="00FE1CCB" w:rsidRPr="00BF36D8" w:rsidRDefault="001266DF" w:rsidP="002F5646">
            <w:pPr>
              <w:widowControl w:val="0"/>
              <w:jc w:val="right"/>
              <w:rPr>
                <w:sz w:val="20"/>
                <w:szCs w:val="22"/>
              </w:rPr>
            </w:pPr>
            <w:r>
              <w:rPr>
                <w:szCs w:val="22"/>
              </w:rPr>
              <w:t>(110.785.127)</w:t>
            </w:r>
          </w:p>
        </w:tc>
        <w:tc>
          <w:tcPr>
            <w:tcW w:w="288" w:type="pct"/>
            <w:shd w:val="clear" w:color="auto" w:fill="E6EED5"/>
            <w:vAlign w:val="center"/>
          </w:tcPr>
          <w:p w:rsidR="00FE1CCB" w:rsidRPr="00BF36D8" w:rsidRDefault="00FE1CCB" w:rsidP="002F5646">
            <w:pPr>
              <w:widowControl w:val="0"/>
              <w:spacing w:before="80" w:after="80" w:line="320" w:lineRule="exact"/>
              <w:ind w:left="-45"/>
              <w:jc w:val="right"/>
              <w:rPr>
                <w:sz w:val="20"/>
                <w:szCs w:val="22"/>
              </w:rPr>
            </w:pPr>
            <w:r w:rsidRPr="00BF36D8">
              <w:rPr>
                <w:sz w:val="20"/>
                <w:szCs w:val="22"/>
              </w:rPr>
              <w:t>-</w:t>
            </w:r>
          </w:p>
        </w:tc>
        <w:tc>
          <w:tcPr>
            <w:tcW w:w="877" w:type="pct"/>
            <w:shd w:val="clear" w:color="auto" w:fill="E6EED5"/>
            <w:vAlign w:val="center"/>
          </w:tcPr>
          <w:p w:rsidR="00FE1CCB" w:rsidRPr="00BF36D8" w:rsidRDefault="001266DF" w:rsidP="002F5646">
            <w:pPr>
              <w:widowControl w:val="0"/>
              <w:jc w:val="right"/>
              <w:rPr>
                <w:sz w:val="20"/>
                <w:szCs w:val="22"/>
              </w:rPr>
            </w:pPr>
            <w:r>
              <w:rPr>
                <w:szCs w:val="22"/>
              </w:rPr>
              <w:t>(110.785.127)</w:t>
            </w:r>
          </w:p>
        </w:tc>
        <w:tc>
          <w:tcPr>
            <w:tcW w:w="287" w:type="pct"/>
            <w:shd w:val="clear" w:color="auto" w:fill="E6EED5"/>
            <w:vAlign w:val="center"/>
          </w:tcPr>
          <w:p w:rsidR="00FE1CCB" w:rsidRPr="00BF36D8" w:rsidRDefault="00FE1CCB" w:rsidP="00404C2F">
            <w:pPr>
              <w:widowControl w:val="0"/>
              <w:spacing w:before="80" w:after="80" w:line="320" w:lineRule="exact"/>
              <w:ind w:left="-118"/>
              <w:jc w:val="right"/>
              <w:rPr>
                <w:b/>
                <w:bCs/>
                <w:sz w:val="20"/>
                <w:szCs w:val="22"/>
              </w:rPr>
            </w:pPr>
            <w:r w:rsidRPr="00BF36D8">
              <w:rPr>
                <w:b/>
                <w:bCs/>
                <w:sz w:val="20"/>
                <w:szCs w:val="22"/>
              </w:rPr>
              <w:t>-</w:t>
            </w:r>
          </w:p>
        </w:tc>
      </w:tr>
      <w:tr w:rsidR="00135C5A" w:rsidRPr="00015398" w:rsidTr="002F5646">
        <w:trPr>
          <w:trHeight w:hRule="exact" w:val="550"/>
          <w:jc w:val="center"/>
        </w:trPr>
        <w:tc>
          <w:tcPr>
            <w:tcW w:w="363" w:type="pct"/>
            <w:shd w:val="clear" w:color="auto" w:fill="FFFFFF"/>
            <w:vAlign w:val="center"/>
          </w:tcPr>
          <w:p w:rsidR="00FE1CCB" w:rsidRPr="00015398" w:rsidRDefault="00FE1CCB" w:rsidP="00404C2F">
            <w:pPr>
              <w:widowControl w:val="0"/>
              <w:spacing w:before="80" w:after="80" w:line="320" w:lineRule="exact"/>
              <w:jc w:val="center"/>
              <w:rPr>
                <w:b/>
                <w:bCs/>
                <w:szCs w:val="22"/>
              </w:rPr>
            </w:pPr>
            <w:r w:rsidRPr="00015398">
              <w:rPr>
                <w:b/>
                <w:bCs/>
                <w:szCs w:val="22"/>
              </w:rPr>
              <w:t>II</w:t>
            </w:r>
          </w:p>
        </w:tc>
        <w:tc>
          <w:tcPr>
            <w:tcW w:w="1175" w:type="pct"/>
            <w:shd w:val="clear" w:color="auto" w:fill="FFFFFF"/>
            <w:vAlign w:val="center"/>
          </w:tcPr>
          <w:p w:rsidR="00FE1CCB" w:rsidRPr="002F5646" w:rsidRDefault="00FE1CCB" w:rsidP="00404C2F">
            <w:pPr>
              <w:widowControl w:val="0"/>
              <w:spacing w:before="80" w:after="80" w:line="320" w:lineRule="exact"/>
              <w:jc w:val="left"/>
              <w:rPr>
                <w:b/>
                <w:bCs/>
                <w:szCs w:val="22"/>
              </w:rPr>
            </w:pPr>
            <w:r w:rsidRPr="002F5646">
              <w:rPr>
                <w:b/>
                <w:bCs/>
                <w:szCs w:val="22"/>
              </w:rPr>
              <w:t>Nợ và vay dài hạn</w:t>
            </w:r>
          </w:p>
        </w:tc>
        <w:tc>
          <w:tcPr>
            <w:tcW w:w="872" w:type="pct"/>
            <w:shd w:val="clear" w:color="auto" w:fill="FFFFFF"/>
            <w:vAlign w:val="center"/>
          </w:tcPr>
          <w:p w:rsidR="00FE1CCB" w:rsidRPr="00BF36D8" w:rsidRDefault="002F5646" w:rsidP="002F5646">
            <w:pPr>
              <w:widowControl w:val="0"/>
              <w:jc w:val="right"/>
              <w:rPr>
                <w:b/>
                <w:sz w:val="20"/>
                <w:szCs w:val="22"/>
              </w:rPr>
            </w:pPr>
            <w:r>
              <w:rPr>
                <w:b/>
                <w:sz w:val="20"/>
                <w:szCs w:val="22"/>
              </w:rPr>
              <w:t>-</w:t>
            </w:r>
          </w:p>
        </w:tc>
        <w:tc>
          <w:tcPr>
            <w:tcW w:w="288" w:type="pct"/>
            <w:shd w:val="clear" w:color="auto" w:fill="FFFFFF"/>
            <w:vAlign w:val="center"/>
          </w:tcPr>
          <w:p w:rsidR="00FE1CCB" w:rsidRPr="00BF36D8" w:rsidRDefault="00FE1CCB" w:rsidP="002F5646">
            <w:pPr>
              <w:widowControl w:val="0"/>
              <w:jc w:val="right"/>
              <w:rPr>
                <w:b/>
                <w:sz w:val="20"/>
                <w:szCs w:val="22"/>
              </w:rPr>
            </w:pPr>
            <w:r w:rsidRPr="00BF36D8">
              <w:rPr>
                <w:b/>
                <w:sz w:val="20"/>
                <w:szCs w:val="22"/>
              </w:rPr>
              <w:t>-</w:t>
            </w:r>
          </w:p>
        </w:tc>
        <w:tc>
          <w:tcPr>
            <w:tcW w:w="850" w:type="pct"/>
            <w:shd w:val="clear" w:color="auto" w:fill="FFFFFF"/>
            <w:vAlign w:val="center"/>
          </w:tcPr>
          <w:p w:rsidR="00FE1CCB" w:rsidRPr="00BF36D8" w:rsidRDefault="002F5646" w:rsidP="002F5646">
            <w:pPr>
              <w:widowControl w:val="0"/>
              <w:jc w:val="right"/>
              <w:rPr>
                <w:b/>
                <w:sz w:val="20"/>
                <w:szCs w:val="22"/>
              </w:rPr>
            </w:pPr>
            <w:r>
              <w:rPr>
                <w:b/>
                <w:sz w:val="20"/>
                <w:szCs w:val="22"/>
              </w:rPr>
              <w:t>-</w:t>
            </w:r>
          </w:p>
        </w:tc>
        <w:tc>
          <w:tcPr>
            <w:tcW w:w="288" w:type="pct"/>
            <w:shd w:val="clear" w:color="auto" w:fill="FFFFFF"/>
            <w:vAlign w:val="center"/>
          </w:tcPr>
          <w:p w:rsidR="00FE1CCB" w:rsidRPr="00BF36D8" w:rsidRDefault="00FE1CCB" w:rsidP="002F5646">
            <w:pPr>
              <w:widowControl w:val="0"/>
              <w:jc w:val="right"/>
              <w:rPr>
                <w:b/>
                <w:sz w:val="20"/>
                <w:szCs w:val="22"/>
              </w:rPr>
            </w:pPr>
            <w:r w:rsidRPr="00BF36D8">
              <w:rPr>
                <w:b/>
                <w:sz w:val="20"/>
                <w:szCs w:val="22"/>
              </w:rPr>
              <w:t>-</w:t>
            </w:r>
          </w:p>
        </w:tc>
        <w:tc>
          <w:tcPr>
            <w:tcW w:w="877" w:type="pct"/>
            <w:shd w:val="clear" w:color="auto" w:fill="FFFFFF"/>
            <w:vAlign w:val="center"/>
          </w:tcPr>
          <w:p w:rsidR="00FE1CCB" w:rsidRPr="00BF36D8" w:rsidRDefault="002F5646" w:rsidP="002F5646">
            <w:pPr>
              <w:widowControl w:val="0"/>
              <w:jc w:val="right"/>
              <w:rPr>
                <w:b/>
                <w:sz w:val="20"/>
                <w:szCs w:val="22"/>
              </w:rPr>
            </w:pPr>
            <w:r>
              <w:rPr>
                <w:b/>
                <w:sz w:val="20"/>
                <w:szCs w:val="22"/>
              </w:rPr>
              <w:t>-</w:t>
            </w:r>
          </w:p>
        </w:tc>
        <w:tc>
          <w:tcPr>
            <w:tcW w:w="287" w:type="pct"/>
            <w:shd w:val="clear" w:color="auto" w:fill="FFFFFF"/>
            <w:vAlign w:val="center"/>
          </w:tcPr>
          <w:p w:rsidR="00FE1CCB" w:rsidRPr="00BF36D8" w:rsidRDefault="00FE1CCB" w:rsidP="00404C2F">
            <w:pPr>
              <w:widowControl w:val="0"/>
              <w:jc w:val="right"/>
              <w:rPr>
                <w:b/>
                <w:bCs/>
                <w:sz w:val="20"/>
                <w:szCs w:val="22"/>
              </w:rPr>
            </w:pPr>
            <w:r w:rsidRPr="00BF36D8">
              <w:rPr>
                <w:b/>
                <w:bCs/>
                <w:sz w:val="20"/>
                <w:szCs w:val="22"/>
              </w:rPr>
              <w:t>-</w:t>
            </w:r>
          </w:p>
        </w:tc>
      </w:tr>
      <w:tr w:rsidR="00135C5A" w:rsidRPr="00015398" w:rsidTr="002F5646">
        <w:trPr>
          <w:trHeight w:val="431"/>
          <w:jc w:val="center"/>
        </w:trPr>
        <w:tc>
          <w:tcPr>
            <w:tcW w:w="363" w:type="pct"/>
            <w:shd w:val="clear" w:color="auto" w:fill="FFFFFF"/>
          </w:tcPr>
          <w:p w:rsidR="00FE1CCB" w:rsidRPr="00015398" w:rsidRDefault="00134BD8" w:rsidP="00404C2F">
            <w:pPr>
              <w:widowControl w:val="0"/>
              <w:spacing w:before="80" w:after="80" w:line="320" w:lineRule="exact"/>
              <w:jc w:val="center"/>
              <w:rPr>
                <w:b/>
                <w:bCs/>
                <w:szCs w:val="22"/>
              </w:rPr>
            </w:pPr>
            <w:r>
              <w:rPr>
                <w:b/>
                <w:bCs/>
                <w:szCs w:val="22"/>
              </w:rPr>
              <w:t>1</w:t>
            </w:r>
          </w:p>
        </w:tc>
        <w:tc>
          <w:tcPr>
            <w:tcW w:w="1175" w:type="pct"/>
            <w:shd w:val="clear" w:color="auto" w:fill="FFFFFF"/>
            <w:vAlign w:val="center"/>
          </w:tcPr>
          <w:p w:rsidR="00FE1CCB" w:rsidRPr="002F5646" w:rsidRDefault="00FE1CCB" w:rsidP="00404C2F">
            <w:pPr>
              <w:widowControl w:val="0"/>
              <w:spacing w:before="80" w:after="80" w:line="320" w:lineRule="exact"/>
              <w:jc w:val="left"/>
              <w:rPr>
                <w:bCs/>
                <w:szCs w:val="22"/>
              </w:rPr>
            </w:pPr>
            <w:r w:rsidRPr="002F5646">
              <w:rPr>
                <w:bCs/>
                <w:szCs w:val="22"/>
              </w:rPr>
              <w:t>Doanh thu chưa thực hiện</w:t>
            </w:r>
          </w:p>
        </w:tc>
        <w:tc>
          <w:tcPr>
            <w:tcW w:w="872" w:type="pct"/>
            <w:shd w:val="clear" w:color="auto" w:fill="FFFFFF"/>
            <w:vAlign w:val="center"/>
          </w:tcPr>
          <w:p w:rsidR="00FE1CCB" w:rsidRPr="00134BD8" w:rsidRDefault="002F5646" w:rsidP="002F5646">
            <w:pPr>
              <w:widowControl w:val="0"/>
              <w:spacing w:before="80" w:after="80" w:line="320" w:lineRule="exact"/>
              <w:ind w:left="-107"/>
              <w:jc w:val="right"/>
              <w:rPr>
                <w:bCs/>
                <w:sz w:val="20"/>
                <w:szCs w:val="22"/>
              </w:rPr>
            </w:pPr>
            <w:r>
              <w:rPr>
                <w:bCs/>
                <w:sz w:val="20"/>
                <w:szCs w:val="22"/>
              </w:rPr>
              <w:t>-</w:t>
            </w:r>
          </w:p>
        </w:tc>
        <w:tc>
          <w:tcPr>
            <w:tcW w:w="288" w:type="pct"/>
            <w:shd w:val="clear" w:color="auto" w:fill="FFFFFF"/>
            <w:vAlign w:val="center"/>
          </w:tcPr>
          <w:p w:rsidR="00FE1CCB" w:rsidRPr="00134BD8" w:rsidRDefault="00FE1CCB" w:rsidP="002F5646">
            <w:pPr>
              <w:widowControl w:val="0"/>
              <w:spacing w:before="80" w:after="80" w:line="320" w:lineRule="exact"/>
              <w:ind w:left="-45"/>
              <w:jc w:val="right"/>
              <w:rPr>
                <w:bCs/>
                <w:sz w:val="20"/>
                <w:szCs w:val="22"/>
              </w:rPr>
            </w:pPr>
            <w:r w:rsidRPr="00134BD8">
              <w:rPr>
                <w:bCs/>
                <w:sz w:val="20"/>
                <w:szCs w:val="22"/>
              </w:rPr>
              <w:t>-</w:t>
            </w:r>
          </w:p>
        </w:tc>
        <w:tc>
          <w:tcPr>
            <w:tcW w:w="850" w:type="pct"/>
            <w:shd w:val="clear" w:color="auto" w:fill="FFFFFF"/>
            <w:vAlign w:val="center"/>
          </w:tcPr>
          <w:p w:rsidR="00FE1CCB" w:rsidRPr="00134BD8" w:rsidRDefault="002F5646" w:rsidP="002F5646">
            <w:pPr>
              <w:widowControl w:val="0"/>
              <w:spacing w:before="80" w:after="80" w:line="320" w:lineRule="exact"/>
              <w:ind w:left="-45"/>
              <w:jc w:val="right"/>
              <w:rPr>
                <w:bCs/>
                <w:sz w:val="20"/>
                <w:szCs w:val="22"/>
              </w:rPr>
            </w:pPr>
            <w:r>
              <w:rPr>
                <w:sz w:val="20"/>
                <w:szCs w:val="22"/>
              </w:rPr>
              <w:t>-</w:t>
            </w:r>
          </w:p>
        </w:tc>
        <w:tc>
          <w:tcPr>
            <w:tcW w:w="288" w:type="pct"/>
            <w:shd w:val="clear" w:color="auto" w:fill="FFFFFF"/>
            <w:vAlign w:val="center"/>
          </w:tcPr>
          <w:p w:rsidR="00FE1CCB" w:rsidRPr="00134BD8" w:rsidRDefault="00FE1CCB" w:rsidP="002F5646">
            <w:pPr>
              <w:widowControl w:val="0"/>
              <w:spacing w:before="80" w:after="80" w:line="320" w:lineRule="exact"/>
              <w:ind w:left="-45"/>
              <w:jc w:val="right"/>
              <w:rPr>
                <w:bCs/>
                <w:sz w:val="20"/>
                <w:szCs w:val="22"/>
              </w:rPr>
            </w:pPr>
            <w:r w:rsidRPr="00134BD8">
              <w:rPr>
                <w:bCs/>
                <w:sz w:val="20"/>
                <w:szCs w:val="22"/>
              </w:rPr>
              <w:t>-</w:t>
            </w:r>
          </w:p>
        </w:tc>
        <w:tc>
          <w:tcPr>
            <w:tcW w:w="877" w:type="pct"/>
            <w:shd w:val="clear" w:color="auto" w:fill="FFFFFF"/>
            <w:vAlign w:val="center"/>
          </w:tcPr>
          <w:p w:rsidR="00FE1CCB" w:rsidRPr="00134BD8" w:rsidRDefault="002F5646" w:rsidP="002F5646">
            <w:pPr>
              <w:widowControl w:val="0"/>
              <w:spacing w:before="80" w:after="80" w:line="320" w:lineRule="exact"/>
              <w:ind w:left="-118"/>
              <w:jc w:val="right"/>
              <w:rPr>
                <w:bCs/>
                <w:sz w:val="20"/>
                <w:szCs w:val="22"/>
              </w:rPr>
            </w:pPr>
            <w:r>
              <w:rPr>
                <w:sz w:val="20"/>
                <w:szCs w:val="22"/>
              </w:rPr>
              <w:t>-</w:t>
            </w:r>
          </w:p>
        </w:tc>
        <w:tc>
          <w:tcPr>
            <w:tcW w:w="287" w:type="pct"/>
            <w:shd w:val="clear" w:color="auto" w:fill="FFFFFF"/>
            <w:vAlign w:val="center"/>
          </w:tcPr>
          <w:p w:rsidR="00FE1CCB" w:rsidRPr="00BF36D8" w:rsidRDefault="00FE1CCB" w:rsidP="00404C2F">
            <w:pPr>
              <w:widowControl w:val="0"/>
              <w:spacing w:before="80" w:after="80" w:line="320" w:lineRule="exact"/>
              <w:ind w:left="-118"/>
              <w:jc w:val="right"/>
              <w:rPr>
                <w:b/>
                <w:bCs/>
                <w:sz w:val="20"/>
                <w:szCs w:val="22"/>
              </w:rPr>
            </w:pPr>
            <w:r w:rsidRPr="00BF36D8">
              <w:rPr>
                <w:b/>
                <w:bCs/>
                <w:sz w:val="20"/>
                <w:szCs w:val="22"/>
              </w:rPr>
              <w:t>-</w:t>
            </w:r>
          </w:p>
        </w:tc>
      </w:tr>
    </w:tbl>
    <w:p w:rsidR="00D02E53" w:rsidRDefault="00D02E53" w:rsidP="00404C2F">
      <w:pPr>
        <w:widowControl w:val="0"/>
        <w:spacing w:before="80" w:after="80" w:line="320" w:lineRule="exact"/>
        <w:ind w:right="-327"/>
        <w:jc w:val="center"/>
        <w:rPr>
          <w:i/>
          <w:color w:val="000000"/>
          <w:sz w:val="20"/>
          <w:szCs w:val="20"/>
        </w:rPr>
      </w:pPr>
      <w:r w:rsidRPr="00CF522C">
        <w:rPr>
          <w:i/>
          <w:color w:val="000000"/>
          <w:sz w:val="20"/>
          <w:szCs w:val="20"/>
        </w:rPr>
        <w:t xml:space="preserve">(Nguồn: </w:t>
      </w:r>
      <w:r w:rsidR="00877090">
        <w:rPr>
          <w:i/>
          <w:color w:val="000000"/>
          <w:sz w:val="20"/>
          <w:szCs w:val="20"/>
        </w:rPr>
        <w:t>BCTC kiểm toán giai đoạn 2014</w:t>
      </w:r>
      <w:proofErr w:type="gramStart"/>
      <w:r w:rsidR="00877090">
        <w:rPr>
          <w:i/>
          <w:color w:val="000000"/>
          <w:sz w:val="20"/>
          <w:szCs w:val="20"/>
        </w:rPr>
        <w:t>,2015</w:t>
      </w:r>
      <w:proofErr w:type="gramEnd"/>
      <w:r w:rsidR="00877090">
        <w:rPr>
          <w:i/>
          <w:color w:val="000000"/>
          <w:sz w:val="20"/>
          <w:szCs w:val="20"/>
        </w:rPr>
        <w:t xml:space="preserve"> và BCTC quý 1.2016</w:t>
      </w:r>
      <w:r w:rsidR="001651E3" w:rsidRPr="00CF522C">
        <w:rPr>
          <w:i/>
          <w:color w:val="000000"/>
          <w:sz w:val="20"/>
          <w:szCs w:val="20"/>
        </w:rPr>
        <w:t xml:space="preserve"> của CID</w:t>
      </w:r>
      <w:r w:rsidRPr="00CF522C">
        <w:rPr>
          <w:i/>
          <w:color w:val="000000"/>
          <w:sz w:val="20"/>
          <w:szCs w:val="20"/>
        </w:rPr>
        <w:t>)</w:t>
      </w:r>
    </w:p>
    <w:p w:rsidR="00FB5A3F" w:rsidRPr="00015398" w:rsidRDefault="00FB5A3F" w:rsidP="001D52BF">
      <w:pPr>
        <w:pStyle w:val="Style2"/>
        <w:widowControl w:val="0"/>
        <w:numPr>
          <w:ilvl w:val="1"/>
          <w:numId w:val="24"/>
        </w:numPr>
        <w:tabs>
          <w:tab w:val="left" w:pos="540"/>
        </w:tabs>
        <w:spacing w:line="288" w:lineRule="auto"/>
        <w:ind w:left="540" w:right="-327"/>
        <w:outlineLvl w:val="2"/>
        <w:rPr>
          <w:rFonts w:ascii="Times New Roman" w:hAnsi="Times New Roman" w:cs="Times New Roman"/>
          <w:szCs w:val="22"/>
          <w:lang w:val="es-ES_tradnl"/>
        </w:rPr>
      </w:pPr>
      <w:bookmarkStart w:id="1117" w:name="_Toc337453310"/>
      <w:bookmarkStart w:id="1118" w:name="_Toc339021135"/>
      <w:bookmarkStart w:id="1119" w:name="_Toc393110671"/>
      <w:bookmarkStart w:id="1120" w:name="_Toc393292414"/>
      <w:bookmarkStart w:id="1121" w:name="_Toc393294880"/>
      <w:bookmarkStart w:id="1122" w:name="_Toc393295457"/>
      <w:bookmarkStart w:id="1123" w:name="_Toc393315402"/>
      <w:bookmarkStart w:id="1124" w:name="_Toc394315854"/>
      <w:bookmarkStart w:id="1125" w:name="_Toc394316676"/>
      <w:bookmarkStart w:id="1126" w:name="_Toc397942569"/>
      <w:bookmarkStart w:id="1127" w:name="_Toc452996487"/>
      <w:r w:rsidRPr="00015398">
        <w:rPr>
          <w:rFonts w:ascii="Times New Roman" w:hAnsi="Times New Roman" w:cs="Times New Roman"/>
          <w:szCs w:val="22"/>
          <w:lang w:val="es-ES_tradnl"/>
        </w:rPr>
        <w:t>Các chỉ tiêu tài chính chủ yếu</w:t>
      </w:r>
      <w:bookmarkEnd w:id="1117"/>
      <w:bookmarkEnd w:id="1118"/>
      <w:bookmarkEnd w:id="1119"/>
      <w:bookmarkEnd w:id="1120"/>
      <w:bookmarkEnd w:id="1121"/>
      <w:bookmarkEnd w:id="1122"/>
      <w:bookmarkEnd w:id="1123"/>
      <w:bookmarkEnd w:id="1124"/>
      <w:bookmarkEnd w:id="1125"/>
      <w:bookmarkEnd w:id="1126"/>
      <w:bookmarkEnd w:id="1127"/>
    </w:p>
    <w:p w:rsidR="00FB5A3F" w:rsidRPr="00904DEC" w:rsidRDefault="00FB5A3F" w:rsidP="003717EB">
      <w:pPr>
        <w:jc w:val="center"/>
        <w:rPr>
          <w:b/>
          <w:color w:val="000000"/>
          <w:lang w:val="es-ES_tradnl"/>
        </w:rPr>
      </w:pPr>
      <w:bookmarkStart w:id="1128" w:name="_Toc337453520"/>
      <w:bookmarkStart w:id="1129" w:name="_Toc394316677"/>
      <w:bookmarkStart w:id="1130" w:name="_Toc397942570"/>
      <w:bookmarkStart w:id="1131" w:name="_Toc397943273"/>
      <w:r w:rsidRPr="003717EB">
        <w:rPr>
          <w:b/>
          <w:lang w:val="nl-NL"/>
        </w:rPr>
        <w:t xml:space="preserve">Bảng </w:t>
      </w:r>
      <w:r w:rsidR="006A1467" w:rsidRPr="003717EB">
        <w:rPr>
          <w:b/>
          <w:lang w:val="nl-NL"/>
        </w:rPr>
        <w:t>10</w:t>
      </w:r>
      <w:r w:rsidRPr="003717EB">
        <w:rPr>
          <w:b/>
          <w:lang w:val="nl-NL"/>
        </w:rPr>
        <w:t xml:space="preserve">: Các chỉ tiêu tài chính chủ yếu năm </w:t>
      </w:r>
      <w:r w:rsidR="004F6F12" w:rsidRPr="003717EB">
        <w:rPr>
          <w:b/>
          <w:lang w:val="nl-NL"/>
        </w:rPr>
        <w:t>2011</w:t>
      </w:r>
      <w:r w:rsidR="000A4291">
        <w:rPr>
          <w:b/>
          <w:lang w:val="nl-NL"/>
        </w:rPr>
        <w:t>-2014</w:t>
      </w:r>
      <w:r w:rsidRPr="003717EB">
        <w:rPr>
          <w:b/>
          <w:lang w:val="nl-NL"/>
        </w:rPr>
        <w:t xml:space="preserve"> của </w:t>
      </w:r>
      <w:bookmarkEnd w:id="1128"/>
      <w:r w:rsidR="00F6661E">
        <w:rPr>
          <w:b/>
          <w:lang w:val="nl-NL"/>
        </w:rPr>
        <w:t>CTCP Xây dựng và Phát triển Cơ sở Hạ tầng</w:t>
      </w:r>
      <w:bookmarkEnd w:id="1129"/>
      <w:bookmarkEnd w:id="1130"/>
      <w:bookmarkEnd w:id="1131"/>
    </w:p>
    <w:tbl>
      <w:tblPr>
        <w:tblW w:w="5000" w:type="pct"/>
        <w:tblBorders>
          <w:top w:val="single" w:sz="4" w:space="0" w:color="76923C"/>
          <w:left w:val="single" w:sz="4" w:space="0" w:color="76923C"/>
          <w:bottom w:val="single" w:sz="4" w:space="0" w:color="76923C"/>
          <w:right w:val="single" w:sz="4" w:space="0" w:color="76923C"/>
          <w:insideH w:val="single" w:sz="4" w:space="0" w:color="76923C"/>
          <w:insideV w:val="single" w:sz="4" w:space="0" w:color="76923C"/>
        </w:tblBorders>
        <w:tblLayout w:type="fixed"/>
        <w:tblLook w:val="04A0" w:firstRow="1" w:lastRow="0" w:firstColumn="1" w:lastColumn="0" w:noHBand="0" w:noVBand="1"/>
      </w:tblPr>
      <w:tblGrid>
        <w:gridCol w:w="593"/>
        <w:gridCol w:w="3025"/>
        <w:gridCol w:w="1875"/>
        <w:gridCol w:w="1877"/>
        <w:gridCol w:w="1875"/>
      </w:tblGrid>
      <w:tr w:rsidR="002F5646" w:rsidRPr="00F44DA3" w:rsidTr="002F5646">
        <w:trPr>
          <w:trHeight w:val="432"/>
        </w:trPr>
        <w:tc>
          <w:tcPr>
            <w:tcW w:w="321" w:type="pct"/>
            <w:shd w:val="clear" w:color="auto" w:fill="9BBB59"/>
            <w:vAlign w:val="center"/>
          </w:tcPr>
          <w:p w:rsidR="002F5646" w:rsidRPr="00F44DA3" w:rsidRDefault="002F5646" w:rsidP="00404C2F">
            <w:pPr>
              <w:widowControl w:val="0"/>
              <w:spacing w:before="20" w:after="20"/>
              <w:ind w:right="-327"/>
              <w:jc w:val="left"/>
              <w:rPr>
                <w:b/>
                <w:bCs/>
                <w:color w:val="FFFFFF"/>
                <w:szCs w:val="22"/>
              </w:rPr>
            </w:pPr>
            <w:bookmarkStart w:id="1132" w:name="_Toc183481794"/>
            <w:bookmarkStart w:id="1133" w:name="_Toc304931705"/>
            <w:r w:rsidRPr="00F44DA3">
              <w:rPr>
                <w:b/>
                <w:bCs/>
                <w:color w:val="FFFFFF"/>
                <w:szCs w:val="22"/>
              </w:rPr>
              <w:t>STT</w:t>
            </w:r>
          </w:p>
        </w:tc>
        <w:tc>
          <w:tcPr>
            <w:tcW w:w="1636" w:type="pct"/>
            <w:shd w:val="clear" w:color="auto" w:fill="9BBB59"/>
            <w:noWrap/>
            <w:vAlign w:val="center"/>
          </w:tcPr>
          <w:p w:rsidR="002F5646" w:rsidRPr="00F44DA3" w:rsidRDefault="002F5646" w:rsidP="00404C2F">
            <w:pPr>
              <w:widowControl w:val="0"/>
              <w:spacing w:before="20" w:after="20"/>
              <w:ind w:right="-327"/>
              <w:jc w:val="center"/>
              <w:rPr>
                <w:b/>
                <w:bCs/>
                <w:color w:val="FFFFFF"/>
                <w:szCs w:val="22"/>
              </w:rPr>
            </w:pPr>
            <w:r w:rsidRPr="00F44DA3">
              <w:rPr>
                <w:b/>
                <w:bCs/>
                <w:color w:val="FFFFFF"/>
                <w:szCs w:val="22"/>
              </w:rPr>
              <w:t>Các khoản mục</w:t>
            </w:r>
          </w:p>
        </w:tc>
        <w:tc>
          <w:tcPr>
            <w:tcW w:w="1014" w:type="pct"/>
            <w:shd w:val="clear" w:color="auto" w:fill="9BBB59"/>
            <w:noWrap/>
            <w:vAlign w:val="center"/>
          </w:tcPr>
          <w:p w:rsidR="002F5646" w:rsidRPr="00F44DA3" w:rsidRDefault="002F5646" w:rsidP="00404C2F">
            <w:pPr>
              <w:widowControl w:val="0"/>
              <w:spacing w:before="20" w:after="20"/>
              <w:ind w:right="35"/>
              <w:jc w:val="right"/>
              <w:rPr>
                <w:b/>
                <w:bCs/>
                <w:color w:val="FFFFFF"/>
                <w:szCs w:val="22"/>
              </w:rPr>
            </w:pPr>
            <w:r w:rsidRPr="00F44DA3">
              <w:rPr>
                <w:b/>
                <w:bCs/>
                <w:color w:val="FFFFFF"/>
                <w:szCs w:val="22"/>
              </w:rPr>
              <w:t>2014</w:t>
            </w:r>
          </w:p>
        </w:tc>
        <w:tc>
          <w:tcPr>
            <w:tcW w:w="1015" w:type="pct"/>
            <w:shd w:val="clear" w:color="auto" w:fill="9BBB59"/>
            <w:noWrap/>
            <w:vAlign w:val="center"/>
          </w:tcPr>
          <w:p w:rsidR="002F5646" w:rsidRPr="00F44DA3" w:rsidRDefault="002F5646" w:rsidP="00404C2F">
            <w:pPr>
              <w:widowControl w:val="0"/>
              <w:spacing w:before="20" w:after="20"/>
              <w:ind w:right="35"/>
              <w:jc w:val="right"/>
              <w:rPr>
                <w:b/>
                <w:bCs/>
                <w:color w:val="FFFFFF"/>
                <w:szCs w:val="22"/>
              </w:rPr>
            </w:pPr>
            <w:r w:rsidRPr="00F44DA3">
              <w:rPr>
                <w:b/>
                <w:bCs/>
                <w:color w:val="FFFFFF"/>
                <w:szCs w:val="22"/>
              </w:rPr>
              <w:t>2015</w:t>
            </w:r>
          </w:p>
        </w:tc>
        <w:tc>
          <w:tcPr>
            <w:tcW w:w="1014" w:type="pct"/>
            <w:shd w:val="clear" w:color="auto" w:fill="9BBB59"/>
          </w:tcPr>
          <w:p w:rsidR="002F5646" w:rsidRPr="00F44DA3" w:rsidRDefault="002F5646" w:rsidP="00404C2F">
            <w:pPr>
              <w:widowControl w:val="0"/>
              <w:spacing w:before="20" w:after="20"/>
              <w:ind w:right="35"/>
              <w:jc w:val="right"/>
              <w:rPr>
                <w:b/>
                <w:bCs/>
                <w:color w:val="FFFFFF"/>
                <w:szCs w:val="22"/>
              </w:rPr>
            </w:pPr>
            <w:r w:rsidRPr="00F44DA3">
              <w:rPr>
                <w:b/>
                <w:bCs/>
                <w:color w:val="FFFFFF"/>
                <w:szCs w:val="22"/>
              </w:rPr>
              <w:t>31/3/2016</w:t>
            </w:r>
          </w:p>
        </w:tc>
      </w:tr>
      <w:tr w:rsidR="002F5646" w:rsidRPr="00F44DA3" w:rsidTr="002F5646">
        <w:trPr>
          <w:trHeight w:hRule="exact" w:val="510"/>
        </w:trPr>
        <w:tc>
          <w:tcPr>
            <w:tcW w:w="5000" w:type="pct"/>
            <w:gridSpan w:val="5"/>
            <w:shd w:val="clear" w:color="auto" w:fill="E6EED5"/>
            <w:vAlign w:val="center"/>
          </w:tcPr>
          <w:p w:rsidR="002F5646" w:rsidRPr="00F44DA3" w:rsidRDefault="002F5646" w:rsidP="00404C2F">
            <w:pPr>
              <w:widowControl w:val="0"/>
              <w:ind w:right="35"/>
              <w:jc w:val="left"/>
              <w:rPr>
                <w:b/>
                <w:bCs/>
                <w:szCs w:val="22"/>
              </w:rPr>
            </w:pPr>
            <w:r w:rsidRPr="00F44DA3">
              <w:rPr>
                <w:b/>
                <w:bCs/>
                <w:szCs w:val="22"/>
              </w:rPr>
              <w:t>Tốc độ tăng trưởng</w:t>
            </w:r>
          </w:p>
        </w:tc>
      </w:tr>
      <w:tr w:rsidR="00F44DA3" w:rsidRPr="00F44DA3" w:rsidTr="00F44DA3">
        <w:trPr>
          <w:trHeight w:hRule="exact" w:val="510"/>
        </w:trPr>
        <w:tc>
          <w:tcPr>
            <w:tcW w:w="321" w:type="pct"/>
            <w:vAlign w:val="center"/>
          </w:tcPr>
          <w:p w:rsidR="00F44DA3" w:rsidRPr="00F44DA3" w:rsidRDefault="00F44DA3" w:rsidP="00404C2F">
            <w:pPr>
              <w:widowControl w:val="0"/>
              <w:spacing w:before="20" w:after="20"/>
              <w:ind w:right="-327"/>
              <w:jc w:val="left"/>
              <w:rPr>
                <w:b/>
                <w:bCs/>
                <w:szCs w:val="22"/>
              </w:rPr>
            </w:pPr>
            <w:r w:rsidRPr="00F44DA3">
              <w:rPr>
                <w:b/>
                <w:bCs/>
                <w:szCs w:val="22"/>
              </w:rPr>
              <w:t>1</w:t>
            </w:r>
          </w:p>
        </w:tc>
        <w:tc>
          <w:tcPr>
            <w:tcW w:w="1636" w:type="pct"/>
            <w:noWrap/>
            <w:vAlign w:val="center"/>
          </w:tcPr>
          <w:p w:rsidR="00F44DA3" w:rsidRPr="00F44DA3" w:rsidRDefault="00F44DA3" w:rsidP="00404C2F">
            <w:pPr>
              <w:widowControl w:val="0"/>
              <w:spacing w:before="20" w:after="20"/>
              <w:ind w:right="-327"/>
              <w:jc w:val="left"/>
              <w:rPr>
                <w:szCs w:val="22"/>
              </w:rPr>
            </w:pPr>
            <w:r w:rsidRPr="00F44DA3">
              <w:rPr>
                <w:szCs w:val="22"/>
              </w:rPr>
              <w:t>Tổng tài sản (TTS)</w:t>
            </w:r>
          </w:p>
        </w:tc>
        <w:tc>
          <w:tcPr>
            <w:tcW w:w="1014" w:type="pct"/>
            <w:noWrap/>
            <w:vAlign w:val="center"/>
          </w:tcPr>
          <w:p w:rsidR="00F44DA3" w:rsidRPr="00F44DA3" w:rsidRDefault="00F44DA3" w:rsidP="00F44DA3">
            <w:pPr>
              <w:pStyle w:val="ListParagraph"/>
              <w:widowControl w:val="0"/>
              <w:ind w:left="0"/>
              <w:jc w:val="right"/>
              <w:rPr>
                <w:sz w:val="22"/>
                <w:szCs w:val="22"/>
              </w:rPr>
            </w:pPr>
            <w:r w:rsidRPr="00F44DA3">
              <w:rPr>
                <w:sz w:val="22"/>
                <w:szCs w:val="22"/>
              </w:rPr>
              <w:t>-58%</w:t>
            </w:r>
          </w:p>
        </w:tc>
        <w:tc>
          <w:tcPr>
            <w:tcW w:w="1015" w:type="pct"/>
            <w:noWrap/>
            <w:vAlign w:val="center"/>
          </w:tcPr>
          <w:p w:rsidR="00F44DA3" w:rsidRPr="00F44DA3" w:rsidRDefault="00F44DA3" w:rsidP="00F44DA3">
            <w:pPr>
              <w:jc w:val="right"/>
              <w:rPr>
                <w:bCs/>
                <w:szCs w:val="22"/>
              </w:rPr>
            </w:pPr>
            <w:r w:rsidRPr="00F44DA3">
              <w:rPr>
                <w:bCs/>
                <w:szCs w:val="22"/>
              </w:rPr>
              <w:t>2,13%</w:t>
            </w:r>
          </w:p>
        </w:tc>
        <w:tc>
          <w:tcPr>
            <w:tcW w:w="1014" w:type="pct"/>
            <w:vAlign w:val="center"/>
          </w:tcPr>
          <w:p w:rsidR="00F44DA3" w:rsidRPr="00F44DA3" w:rsidRDefault="00F44DA3" w:rsidP="00F44DA3">
            <w:pPr>
              <w:jc w:val="right"/>
              <w:rPr>
                <w:bCs/>
                <w:szCs w:val="22"/>
              </w:rPr>
            </w:pPr>
            <w:r w:rsidRPr="00F44DA3">
              <w:rPr>
                <w:bCs/>
                <w:szCs w:val="22"/>
              </w:rPr>
              <w:t>4%</w:t>
            </w:r>
          </w:p>
        </w:tc>
      </w:tr>
      <w:tr w:rsidR="00F44DA3" w:rsidRPr="00F44DA3" w:rsidTr="00F44DA3">
        <w:trPr>
          <w:trHeight w:hRule="exact" w:val="510"/>
        </w:trPr>
        <w:tc>
          <w:tcPr>
            <w:tcW w:w="321" w:type="pct"/>
            <w:shd w:val="clear" w:color="auto" w:fill="E6EED5"/>
            <w:vAlign w:val="center"/>
          </w:tcPr>
          <w:p w:rsidR="00F44DA3" w:rsidRPr="00F44DA3" w:rsidRDefault="00F44DA3" w:rsidP="00404C2F">
            <w:pPr>
              <w:widowControl w:val="0"/>
              <w:spacing w:before="20" w:after="20"/>
              <w:ind w:right="-327"/>
              <w:jc w:val="left"/>
              <w:rPr>
                <w:b/>
                <w:bCs/>
                <w:szCs w:val="22"/>
              </w:rPr>
            </w:pPr>
            <w:r w:rsidRPr="00F44DA3">
              <w:rPr>
                <w:b/>
                <w:bCs/>
                <w:szCs w:val="22"/>
              </w:rPr>
              <w:t>2</w:t>
            </w:r>
          </w:p>
        </w:tc>
        <w:tc>
          <w:tcPr>
            <w:tcW w:w="1636" w:type="pct"/>
            <w:shd w:val="clear" w:color="auto" w:fill="E6EED5"/>
            <w:noWrap/>
            <w:vAlign w:val="center"/>
          </w:tcPr>
          <w:p w:rsidR="00F44DA3" w:rsidRPr="00F44DA3" w:rsidRDefault="00F44DA3" w:rsidP="00404C2F">
            <w:pPr>
              <w:widowControl w:val="0"/>
              <w:spacing w:before="20" w:after="20"/>
              <w:ind w:right="-327"/>
              <w:jc w:val="left"/>
              <w:rPr>
                <w:szCs w:val="22"/>
              </w:rPr>
            </w:pPr>
            <w:r w:rsidRPr="00F44DA3">
              <w:rPr>
                <w:szCs w:val="22"/>
              </w:rPr>
              <w:t>Vốn chủ sở hữu</w:t>
            </w:r>
          </w:p>
        </w:tc>
        <w:tc>
          <w:tcPr>
            <w:tcW w:w="1014" w:type="pct"/>
            <w:shd w:val="clear" w:color="auto" w:fill="E6EED5"/>
            <w:noWrap/>
            <w:vAlign w:val="center"/>
          </w:tcPr>
          <w:p w:rsidR="00F44DA3" w:rsidRPr="00F44DA3" w:rsidRDefault="00F44DA3" w:rsidP="00F44DA3">
            <w:pPr>
              <w:jc w:val="right"/>
              <w:rPr>
                <w:bCs/>
                <w:szCs w:val="22"/>
              </w:rPr>
            </w:pPr>
            <w:r w:rsidRPr="00F44DA3">
              <w:rPr>
                <w:bCs/>
                <w:szCs w:val="22"/>
              </w:rPr>
              <w:t>-62%</w:t>
            </w:r>
          </w:p>
        </w:tc>
        <w:tc>
          <w:tcPr>
            <w:tcW w:w="1015" w:type="pct"/>
            <w:shd w:val="clear" w:color="auto" w:fill="E6EED5"/>
            <w:noWrap/>
            <w:vAlign w:val="center"/>
          </w:tcPr>
          <w:p w:rsidR="00F44DA3" w:rsidRPr="00F44DA3" w:rsidRDefault="00F44DA3" w:rsidP="00F44DA3">
            <w:pPr>
              <w:jc w:val="right"/>
              <w:rPr>
                <w:bCs/>
                <w:szCs w:val="22"/>
              </w:rPr>
            </w:pPr>
            <w:r w:rsidRPr="00F44DA3">
              <w:rPr>
                <w:bCs/>
                <w:szCs w:val="22"/>
              </w:rPr>
              <w:t>-16%</w:t>
            </w:r>
          </w:p>
        </w:tc>
        <w:tc>
          <w:tcPr>
            <w:tcW w:w="1014" w:type="pct"/>
            <w:shd w:val="clear" w:color="auto" w:fill="E6EED5"/>
            <w:vAlign w:val="center"/>
          </w:tcPr>
          <w:p w:rsidR="00F44DA3" w:rsidRPr="00F44DA3" w:rsidRDefault="00F44DA3" w:rsidP="00F44DA3">
            <w:pPr>
              <w:jc w:val="right"/>
              <w:rPr>
                <w:bCs/>
                <w:szCs w:val="22"/>
              </w:rPr>
            </w:pPr>
            <w:r w:rsidRPr="00F44DA3">
              <w:rPr>
                <w:bCs/>
                <w:szCs w:val="22"/>
              </w:rPr>
              <w:t>1,85%</w:t>
            </w:r>
          </w:p>
        </w:tc>
      </w:tr>
      <w:tr w:rsidR="00F44DA3" w:rsidRPr="00F44DA3" w:rsidTr="00F44DA3">
        <w:trPr>
          <w:trHeight w:hRule="exact" w:val="510"/>
        </w:trPr>
        <w:tc>
          <w:tcPr>
            <w:tcW w:w="321" w:type="pct"/>
            <w:vAlign w:val="center"/>
          </w:tcPr>
          <w:p w:rsidR="00F44DA3" w:rsidRPr="00F44DA3" w:rsidRDefault="00F44DA3" w:rsidP="00404C2F">
            <w:pPr>
              <w:widowControl w:val="0"/>
              <w:spacing w:before="20" w:after="20"/>
              <w:ind w:right="-327"/>
              <w:jc w:val="left"/>
              <w:rPr>
                <w:b/>
                <w:bCs/>
                <w:szCs w:val="22"/>
              </w:rPr>
            </w:pPr>
            <w:r w:rsidRPr="00F44DA3">
              <w:rPr>
                <w:b/>
                <w:bCs/>
                <w:szCs w:val="22"/>
              </w:rPr>
              <w:t>3</w:t>
            </w:r>
          </w:p>
        </w:tc>
        <w:tc>
          <w:tcPr>
            <w:tcW w:w="1636" w:type="pct"/>
            <w:noWrap/>
            <w:vAlign w:val="center"/>
          </w:tcPr>
          <w:p w:rsidR="00F44DA3" w:rsidRPr="00F44DA3" w:rsidRDefault="00F44DA3" w:rsidP="00404C2F">
            <w:pPr>
              <w:widowControl w:val="0"/>
              <w:spacing w:before="20" w:after="20"/>
              <w:ind w:right="-327"/>
              <w:jc w:val="left"/>
              <w:rPr>
                <w:szCs w:val="22"/>
              </w:rPr>
            </w:pPr>
            <w:r w:rsidRPr="00F44DA3">
              <w:rPr>
                <w:szCs w:val="22"/>
              </w:rPr>
              <w:t>Doanh thu thuần</w:t>
            </w:r>
          </w:p>
        </w:tc>
        <w:tc>
          <w:tcPr>
            <w:tcW w:w="1014" w:type="pct"/>
            <w:noWrap/>
            <w:vAlign w:val="center"/>
          </w:tcPr>
          <w:p w:rsidR="00F44DA3" w:rsidRPr="00F44DA3" w:rsidRDefault="00F44DA3" w:rsidP="00F44DA3">
            <w:pPr>
              <w:jc w:val="right"/>
              <w:rPr>
                <w:bCs/>
                <w:szCs w:val="22"/>
              </w:rPr>
            </w:pPr>
            <w:r w:rsidRPr="00F44DA3">
              <w:rPr>
                <w:bCs/>
                <w:szCs w:val="22"/>
              </w:rPr>
              <w:t>50%</w:t>
            </w:r>
          </w:p>
        </w:tc>
        <w:tc>
          <w:tcPr>
            <w:tcW w:w="1015" w:type="pct"/>
            <w:noWrap/>
            <w:vAlign w:val="center"/>
          </w:tcPr>
          <w:p w:rsidR="00F44DA3" w:rsidRPr="00F44DA3" w:rsidRDefault="00F44DA3" w:rsidP="00F44DA3">
            <w:pPr>
              <w:jc w:val="right"/>
              <w:rPr>
                <w:bCs/>
                <w:szCs w:val="22"/>
              </w:rPr>
            </w:pPr>
            <w:r w:rsidRPr="00F44DA3">
              <w:rPr>
                <w:bCs/>
                <w:szCs w:val="22"/>
              </w:rPr>
              <w:t>-51%</w:t>
            </w:r>
          </w:p>
        </w:tc>
        <w:tc>
          <w:tcPr>
            <w:tcW w:w="1014" w:type="pct"/>
            <w:vAlign w:val="center"/>
          </w:tcPr>
          <w:p w:rsidR="00F44DA3" w:rsidRPr="00F44DA3" w:rsidRDefault="00F44DA3" w:rsidP="00F44DA3">
            <w:pPr>
              <w:jc w:val="right"/>
              <w:rPr>
                <w:bCs/>
                <w:szCs w:val="22"/>
              </w:rPr>
            </w:pPr>
            <w:r w:rsidRPr="00F44DA3">
              <w:rPr>
                <w:bCs/>
                <w:szCs w:val="22"/>
              </w:rPr>
              <w:t>-66%</w:t>
            </w:r>
          </w:p>
        </w:tc>
      </w:tr>
      <w:tr w:rsidR="00F44DA3" w:rsidRPr="00F44DA3" w:rsidTr="00F44DA3">
        <w:trPr>
          <w:trHeight w:hRule="exact" w:val="510"/>
        </w:trPr>
        <w:tc>
          <w:tcPr>
            <w:tcW w:w="321" w:type="pct"/>
            <w:vAlign w:val="center"/>
          </w:tcPr>
          <w:p w:rsidR="00F44DA3" w:rsidRPr="00F44DA3" w:rsidRDefault="00F44DA3" w:rsidP="00404C2F">
            <w:pPr>
              <w:widowControl w:val="0"/>
              <w:spacing w:before="20" w:after="20"/>
              <w:ind w:right="-327"/>
              <w:jc w:val="left"/>
              <w:rPr>
                <w:b/>
                <w:bCs/>
                <w:szCs w:val="22"/>
              </w:rPr>
            </w:pPr>
            <w:r w:rsidRPr="00F44DA3">
              <w:rPr>
                <w:b/>
                <w:bCs/>
                <w:szCs w:val="22"/>
              </w:rPr>
              <w:t>4</w:t>
            </w:r>
          </w:p>
        </w:tc>
        <w:tc>
          <w:tcPr>
            <w:tcW w:w="1636" w:type="pct"/>
            <w:noWrap/>
            <w:vAlign w:val="center"/>
          </w:tcPr>
          <w:p w:rsidR="00F44DA3" w:rsidRPr="00F44DA3" w:rsidRDefault="00F44DA3" w:rsidP="00404C2F">
            <w:pPr>
              <w:widowControl w:val="0"/>
              <w:spacing w:before="20" w:after="20"/>
              <w:ind w:right="-327"/>
              <w:jc w:val="left"/>
              <w:rPr>
                <w:szCs w:val="22"/>
              </w:rPr>
            </w:pPr>
            <w:r w:rsidRPr="00F44DA3">
              <w:rPr>
                <w:szCs w:val="22"/>
              </w:rPr>
              <w:t>Lợi nhuận sau thuế</w:t>
            </w:r>
          </w:p>
        </w:tc>
        <w:tc>
          <w:tcPr>
            <w:tcW w:w="1014" w:type="pct"/>
            <w:noWrap/>
            <w:vAlign w:val="center"/>
          </w:tcPr>
          <w:p w:rsidR="00F44DA3" w:rsidRPr="00F44DA3" w:rsidRDefault="00F44DA3" w:rsidP="00F44DA3">
            <w:pPr>
              <w:spacing w:line="240" w:lineRule="auto"/>
              <w:jc w:val="right"/>
              <w:rPr>
                <w:color w:val="000000"/>
                <w:szCs w:val="22"/>
              </w:rPr>
            </w:pPr>
            <w:r w:rsidRPr="00F44DA3">
              <w:rPr>
                <w:color w:val="000000"/>
                <w:szCs w:val="22"/>
              </w:rPr>
              <w:t>n/a</w:t>
            </w:r>
          </w:p>
        </w:tc>
        <w:tc>
          <w:tcPr>
            <w:tcW w:w="1015" w:type="pct"/>
            <w:noWrap/>
            <w:vAlign w:val="center"/>
          </w:tcPr>
          <w:p w:rsidR="00F44DA3" w:rsidRPr="00F44DA3" w:rsidRDefault="00F44DA3" w:rsidP="00F44DA3">
            <w:pPr>
              <w:spacing w:line="240" w:lineRule="auto"/>
              <w:jc w:val="right"/>
              <w:rPr>
                <w:color w:val="000000"/>
                <w:szCs w:val="22"/>
              </w:rPr>
            </w:pPr>
            <w:r w:rsidRPr="00F44DA3">
              <w:rPr>
                <w:color w:val="000000"/>
                <w:szCs w:val="22"/>
              </w:rPr>
              <w:t>85,2%</w:t>
            </w:r>
          </w:p>
        </w:tc>
        <w:tc>
          <w:tcPr>
            <w:tcW w:w="1014" w:type="pct"/>
            <w:vAlign w:val="center"/>
          </w:tcPr>
          <w:p w:rsidR="00F44DA3" w:rsidRPr="00F44DA3" w:rsidRDefault="00F44DA3" w:rsidP="00F44DA3">
            <w:pPr>
              <w:spacing w:line="240" w:lineRule="auto"/>
              <w:jc w:val="right"/>
              <w:rPr>
                <w:color w:val="000000"/>
                <w:szCs w:val="22"/>
              </w:rPr>
            </w:pPr>
            <w:r w:rsidRPr="00F44DA3">
              <w:rPr>
                <w:color w:val="000000"/>
                <w:szCs w:val="22"/>
              </w:rPr>
              <w:t>9,91%</w:t>
            </w:r>
          </w:p>
        </w:tc>
      </w:tr>
      <w:tr w:rsidR="002F5646" w:rsidRPr="00F44DA3" w:rsidTr="002F5646">
        <w:trPr>
          <w:trHeight w:hRule="exact" w:val="510"/>
        </w:trPr>
        <w:tc>
          <w:tcPr>
            <w:tcW w:w="5000" w:type="pct"/>
            <w:gridSpan w:val="5"/>
            <w:shd w:val="clear" w:color="auto" w:fill="E6EED5"/>
            <w:vAlign w:val="center"/>
          </w:tcPr>
          <w:p w:rsidR="002F5646" w:rsidRPr="00F44DA3" w:rsidRDefault="002F5646" w:rsidP="002F5646">
            <w:pPr>
              <w:widowControl w:val="0"/>
              <w:spacing w:before="20" w:after="20"/>
              <w:ind w:right="35"/>
              <w:jc w:val="left"/>
              <w:rPr>
                <w:b/>
                <w:bCs/>
                <w:szCs w:val="22"/>
              </w:rPr>
            </w:pPr>
            <w:r w:rsidRPr="00F44DA3">
              <w:rPr>
                <w:b/>
                <w:bCs/>
                <w:szCs w:val="22"/>
              </w:rPr>
              <w:t>Khả năng sinh lời</w:t>
            </w:r>
          </w:p>
        </w:tc>
      </w:tr>
      <w:tr w:rsidR="00F44DA3" w:rsidRPr="00F44DA3" w:rsidTr="00F44DA3">
        <w:trPr>
          <w:trHeight w:hRule="exact" w:val="510"/>
        </w:trPr>
        <w:tc>
          <w:tcPr>
            <w:tcW w:w="321" w:type="pct"/>
            <w:shd w:val="clear" w:color="auto" w:fill="E6EED5"/>
            <w:vAlign w:val="center"/>
          </w:tcPr>
          <w:p w:rsidR="00F44DA3" w:rsidRPr="00F44DA3" w:rsidRDefault="00F44DA3" w:rsidP="00404C2F">
            <w:pPr>
              <w:widowControl w:val="0"/>
              <w:spacing w:before="20" w:after="20"/>
              <w:ind w:right="-327"/>
              <w:jc w:val="left"/>
              <w:rPr>
                <w:b/>
                <w:bCs/>
                <w:szCs w:val="22"/>
              </w:rPr>
            </w:pPr>
            <w:r w:rsidRPr="00F44DA3">
              <w:rPr>
                <w:b/>
                <w:bCs/>
                <w:szCs w:val="22"/>
              </w:rPr>
              <w:t>1</w:t>
            </w:r>
          </w:p>
        </w:tc>
        <w:tc>
          <w:tcPr>
            <w:tcW w:w="1636" w:type="pct"/>
            <w:shd w:val="clear" w:color="auto" w:fill="E6EED5"/>
            <w:noWrap/>
            <w:vAlign w:val="center"/>
          </w:tcPr>
          <w:p w:rsidR="00F44DA3" w:rsidRPr="00F44DA3" w:rsidRDefault="00F44DA3" w:rsidP="00404C2F">
            <w:pPr>
              <w:widowControl w:val="0"/>
              <w:spacing w:before="20" w:after="20"/>
              <w:ind w:right="-327"/>
              <w:jc w:val="left"/>
              <w:rPr>
                <w:szCs w:val="22"/>
              </w:rPr>
            </w:pPr>
            <w:r w:rsidRPr="00F44DA3">
              <w:rPr>
                <w:szCs w:val="22"/>
              </w:rPr>
              <w:t>Tỷ suất LN ròng</w:t>
            </w:r>
          </w:p>
        </w:tc>
        <w:tc>
          <w:tcPr>
            <w:tcW w:w="1014" w:type="pct"/>
            <w:shd w:val="clear" w:color="auto" w:fill="E6EED5"/>
            <w:noWrap/>
            <w:vAlign w:val="center"/>
          </w:tcPr>
          <w:p w:rsidR="00F44DA3" w:rsidRPr="00F44DA3" w:rsidRDefault="00F44DA3" w:rsidP="00F44DA3">
            <w:pPr>
              <w:jc w:val="right"/>
              <w:rPr>
                <w:szCs w:val="22"/>
              </w:rPr>
            </w:pPr>
            <w:r w:rsidRPr="00F44DA3">
              <w:rPr>
                <w:szCs w:val="22"/>
              </w:rPr>
              <w:t>-97,21%</w:t>
            </w:r>
          </w:p>
        </w:tc>
        <w:tc>
          <w:tcPr>
            <w:tcW w:w="1015" w:type="pct"/>
            <w:shd w:val="clear" w:color="auto" w:fill="E6EED5"/>
            <w:noWrap/>
            <w:vAlign w:val="center"/>
          </w:tcPr>
          <w:p w:rsidR="00F44DA3" w:rsidRPr="00F44DA3" w:rsidRDefault="00F44DA3" w:rsidP="00F44DA3">
            <w:pPr>
              <w:jc w:val="right"/>
              <w:rPr>
                <w:szCs w:val="22"/>
              </w:rPr>
            </w:pPr>
            <w:r w:rsidRPr="00F44DA3">
              <w:rPr>
                <w:szCs w:val="22"/>
              </w:rPr>
              <w:t>-29,49%</w:t>
            </w:r>
          </w:p>
        </w:tc>
        <w:tc>
          <w:tcPr>
            <w:tcW w:w="1014" w:type="pct"/>
            <w:shd w:val="clear" w:color="auto" w:fill="E6EED5"/>
            <w:vAlign w:val="center"/>
          </w:tcPr>
          <w:p w:rsidR="00F44DA3" w:rsidRPr="00F44DA3" w:rsidRDefault="00F44DA3" w:rsidP="00F44DA3">
            <w:pPr>
              <w:jc w:val="right"/>
              <w:rPr>
                <w:szCs w:val="22"/>
              </w:rPr>
            </w:pPr>
            <w:r w:rsidRPr="00F44DA3">
              <w:rPr>
                <w:szCs w:val="22"/>
              </w:rPr>
              <w:t>8,52%</w:t>
            </w:r>
          </w:p>
        </w:tc>
      </w:tr>
      <w:tr w:rsidR="00F44DA3" w:rsidRPr="00F44DA3" w:rsidTr="00F44DA3">
        <w:trPr>
          <w:trHeight w:hRule="exact" w:val="510"/>
        </w:trPr>
        <w:tc>
          <w:tcPr>
            <w:tcW w:w="321" w:type="pct"/>
            <w:vAlign w:val="center"/>
          </w:tcPr>
          <w:p w:rsidR="00F44DA3" w:rsidRPr="00F44DA3" w:rsidRDefault="00F44DA3" w:rsidP="00404C2F">
            <w:pPr>
              <w:widowControl w:val="0"/>
              <w:spacing w:before="20" w:after="20"/>
              <w:ind w:right="-327"/>
              <w:jc w:val="left"/>
              <w:rPr>
                <w:b/>
                <w:bCs/>
                <w:szCs w:val="22"/>
              </w:rPr>
            </w:pPr>
            <w:r w:rsidRPr="00F44DA3">
              <w:rPr>
                <w:b/>
                <w:bCs/>
                <w:szCs w:val="22"/>
              </w:rPr>
              <w:t>2</w:t>
            </w:r>
          </w:p>
        </w:tc>
        <w:tc>
          <w:tcPr>
            <w:tcW w:w="1636" w:type="pct"/>
            <w:noWrap/>
            <w:vAlign w:val="center"/>
          </w:tcPr>
          <w:p w:rsidR="00F44DA3" w:rsidRPr="00F44DA3" w:rsidRDefault="00F44DA3" w:rsidP="00404C2F">
            <w:pPr>
              <w:widowControl w:val="0"/>
              <w:spacing w:before="20" w:after="20"/>
              <w:ind w:right="-327"/>
              <w:jc w:val="left"/>
              <w:rPr>
                <w:szCs w:val="22"/>
              </w:rPr>
            </w:pPr>
            <w:r w:rsidRPr="00F44DA3">
              <w:rPr>
                <w:szCs w:val="22"/>
              </w:rPr>
              <w:t>ROA</w:t>
            </w:r>
          </w:p>
        </w:tc>
        <w:tc>
          <w:tcPr>
            <w:tcW w:w="1014" w:type="pct"/>
            <w:noWrap/>
            <w:vAlign w:val="center"/>
          </w:tcPr>
          <w:p w:rsidR="00F44DA3" w:rsidRPr="00F44DA3" w:rsidRDefault="00F44DA3" w:rsidP="00F44DA3">
            <w:pPr>
              <w:jc w:val="right"/>
              <w:rPr>
                <w:szCs w:val="22"/>
              </w:rPr>
            </w:pPr>
            <w:r w:rsidRPr="00F44DA3">
              <w:rPr>
                <w:szCs w:val="22"/>
              </w:rPr>
              <w:t>-36,49%</w:t>
            </w:r>
          </w:p>
        </w:tc>
        <w:tc>
          <w:tcPr>
            <w:tcW w:w="1015" w:type="pct"/>
            <w:noWrap/>
            <w:vAlign w:val="center"/>
          </w:tcPr>
          <w:p w:rsidR="00F44DA3" w:rsidRPr="00F44DA3" w:rsidRDefault="00F44DA3" w:rsidP="00F44DA3">
            <w:pPr>
              <w:jc w:val="right"/>
              <w:rPr>
                <w:szCs w:val="22"/>
              </w:rPr>
            </w:pPr>
            <w:r w:rsidRPr="00F44DA3">
              <w:rPr>
                <w:szCs w:val="22"/>
              </w:rPr>
              <w:t>-5,29%</w:t>
            </w:r>
          </w:p>
        </w:tc>
        <w:tc>
          <w:tcPr>
            <w:tcW w:w="1014" w:type="pct"/>
            <w:vAlign w:val="center"/>
          </w:tcPr>
          <w:p w:rsidR="00F44DA3" w:rsidRPr="00F44DA3" w:rsidRDefault="00F44DA3" w:rsidP="00F44DA3">
            <w:pPr>
              <w:jc w:val="right"/>
              <w:rPr>
                <w:szCs w:val="22"/>
              </w:rPr>
            </w:pPr>
            <w:r w:rsidRPr="00F44DA3">
              <w:rPr>
                <w:szCs w:val="22"/>
              </w:rPr>
              <w:t>0,51%</w:t>
            </w:r>
          </w:p>
        </w:tc>
      </w:tr>
      <w:tr w:rsidR="00F44DA3" w:rsidRPr="00F44DA3" w:rsidTr="00F44DA3">
        <w:trPr>
          <w:trHeight w:hRule="exact" w:val="510"/>
        </w:trPr>
        <w:tc>
          <w:tcPr>
            <w:tcW w:w="321" w:type="pct"/>
            <w:shd w:val="clear" w:color="auto" w:fill="E6EED5"/>
            <w:vAlign w:val="center"/>
          </w:tcPr>
          <w:p w:rsidR="00F44DA3" w:rsidRPr="00F44DA3" w:rsidRDefault="00F44DA3" w:rsidP="00404C2F">
            <w:pPr>
              <w:widowControl w:val="0"/>
              <w:spacing w:before="20" w:after="20"/>
              <w:ind w:right="-327"/>
              <w:jc w:val="left"/>
              <w:rPr>
                <w:b/>
                <w:bCs/>
                <w:szCs w:val="22"/>
              </w:rPr>
            </w:pPr>
            <w:r w:rsidRPr="00F44DA3">
              <w:rPr>
                <w:b/>
                <w:bCs/>
                <w:szCs w:val="22"/>
              </w:rPr>
              <w:t>3</w:t>
            </w:r>
          </w:p>
        </w:tc>
        <w:tc>
          <w:tcPr>
            <w:tcW w:w="1636" w:type="pct"/>
            <w:shd w:val="clear" w:color="auto" w:fill="E6EED5"/>
            <w:noWrap/>
            <w:vAlign w:val="center"/>
          </w:tcPr>
          <w:p w:rsidR="00F44DA3" w:rsidRPr="00F44DA3" w:rsidRDefault="00F44DA3" w:rsidP="00404C2F">
            <w:pPr>
              <w:widowControl w:val="0"/>
              <w:spacing w:before="20" w:after="20"/>
              <w:ind w:right="-327"/>
              <w:jc w:val="left"/>
              <w:rPr>
                <w:szCs w:val="22"/>
              </w:rPr>
            </w:pPr>
            <w:r w:rsidRPr="00F44DA3">
              <w:rPr>
                <w:szCs w:val="22"/>
              </w:rPr>
              <w:t>ROE</w:t>
            </w:r>
          </w:p>
        </w:tc>
        <w:tc>
          <w:tcPr>
            <w:tcW w:w="1014" w:type="pct"/>
            <w:shd w:val="clear" w:color="auto" w:fill="E6EED5"/>
            <w:noWrap/>
            <w:vAlign w:val="center"/>
          </w:tcPr>
          <w:p w:rsidR="00F44DA3" w:rsidRPr="00F44DA3" w:rsidRDefault="00F44DA3" w:rsidP="00F44DA3">
            <w:pPr>
              <w:jc w:val="right"/>
              <w:rPr>
                <w:szCs w:val="22"/>
              </w:rPr>
            </w:pPr>
            <w:r w:rsidRPr="00F44DA3">
              <w:rPr>
                <w:szCs w:val="22"/>
              </w:rPr>
              <w:t>-106,57%</w:t>
            </w:r>
          </w:p>
        </w:tc>
        <w:tc>
          <w:tcPr>
            <w:tcW w:w="1015" w:type="pct"/>
            <w:shd w:val="clear" w:color="auto" w:fill="E6EED5"/>
            <w:noWrap/>
            <w:vAlign w:val="center"/>
          </w:tcPr>
          <w:p w:rsidR="00F44DA3" w:rsidRPr="00F44DA3" w:rsidRDefault="00F44DA3" w:rsidP="00F44DA3">
            <w:pPr>
              <w:jc w:val="right"/>
              <w:rPr>
                <w:szCs w:val="22"/>
              </w:rPr>
            </w:pPr>
            <w:r w:rsidRPr="00F44DA3">
              <w:rPr>
                <w:szCs w:val="22"/>
              </w:rPr>
              <w:t>-18,72%</w:t>
            </w:r>
          </w:p>
        </w:tc>
        <w:tc>
          <w:tcPr>
            <w:tcW w:w="1014" w:type="pct"/>
            <w:shd w:val="clear" w:color="auto" w:fill="E6EED5"/>
            <w:vAlign w:val="center"/>
          </w:tcPr>
          <w:p w:rsidR="00F44DA3" w:rsidRPr="00F44DA3" w:rsidRDefault="00F44DA3" w:rsidP="00F44DA3">
            <w:pPr>
              <w:jc w:val="right"/>
              <w:rPr>
                <w:szCs w:val="22"/>
              </w:rPr>
            </w:pPr>
            <w:r w:rsidRPr="00F44DA3">
              <w:rPr>
                <w:szCs w:val="22"/>
              </w:rPr>
              <w:t>1,82%</w:t>
            </w:r>
          </w:p>
        </w:tc>
      </w:tr>
      <w:tr w:rsidR="002F5646" w:rsidRPr="00F44DA3" w:rsidTr="002F5646">
        <w:trPr>
          <w:trHeight w:hRule="exact" w:val="510"/>
        </w:trPr>
        <w:tc>
          <w:tcPr>
            <w:tcW w:w="5000" w:type="pct"/>
            <w:gridSpan w:val="5"/>
            <w:vAlign w:val="center"/>
          </w:tcPr>
          <w:p w:rsidR="002F5646" w:rsidRPr="00F44DA3" w:rsidRDefault="002F5646" w:rsidP="002F5646">
            <w:pPr>
              <w:widowControl w:val="0"/>
              <w:spacing w:before="20" w:after="20"/>
              <w:ind w:right="35"/>
              <w:jc w:val="left"/>
              <w:rPr>
                <w:b/>
                <w:bCs/>
                <w:szCs w:val="22"/>
              </w:rPr>
            </w:pPr>
            <w:r w:rsidRPr="00F44DA3">
              <w:rPr>
                <w:b/>
                <w:bCs/>
                <w:szCs w:val="22"/>
              </w:rPr>
              <w:t>Cơ cấu vốn và tài sản</w:t>
            </w:r>
          </w:p>
        </w:tc>
      </w:tr>
      <w:tr w:rsidR="00F44DA3" w:rsidRPr="00F44DA3" w:rsidTr="00F44DA3">
        <w:trPr>
          <w:trHeight w:hRule="exact" w:val="510"/>
        </w:trPr>
        <w:tc>
          <w:tcPr>
            <w:tcW w:w="321" w:type="pct"/>
            <w:shd w:val="clear" w:color="auto" w:fill="E6EED5"/>
            <w:vAlign w:val="center"/>
          </w:tcPr>
          <w:p w:rsidR="00F44DA3" w:rsidRPr="00F44DA3" w:rsidRDefault="00F44DA3" w:rsidP="00404C2F">
            <w:pPr>
              <w:widowControl w:val="0"/>
              <w:spacing w:before="20" w:after="20"/>
              <w:ind w:right="-327"/>
              <w:jc w:val="left"/>
              <w:rPr>
                <w:b/>
                <w:bCs/>
                <w:szCs w:val="22"/>
              </w:rPr>
            </w:pPr>
            <w:r w:rsidRPr="00F44DA3">
              <w:rPr>
                <w:b/>
                <w:bCs/>
                <w:szCs w:val="22"/>
              </w:rPr>
              <w:t>1</w:t>
            </w:r>
          </w:p>
        </w:tc>
        <w:tc>
          <w:tcPr>
            <w:tcW w:w="1636" w:type="pct"/>
            <w:shd w:val="clear" w:color="auto" w:fill="E6EED5"/>
            <w:noWrap/>
            <w:vAlign w:val="center"/>
          </w:tcPr>
          <w:p w:rsidR="00F44DA3" w:rsidRPr="00F44DA3" w:rsidRDefault="00F44DA3" w:rsidP="00404C2F">
            <w:pPr>
              <w:widowControl w:val="0"/>
              <w:spacing w:before="20" w:after="20"/>
              <w:ind w:right="-327"/>
              <w:jc w:val="left"/>
              <w:rPr>
                <w:szCs w:val="22"/>
              </w:rPr>
            </w:pPr>
            <w:r w:rsidRPr="00F44DA3">
              <w:rPr>
                <w:szCs w:val="22"/>
              </w:rPr>
              <w:t>Nợ/TTS</w:t>
            </w:r>
          </w:p>
        </w:tc>
        <w:tc>
          <w:tcPr>
            <w:tcW w:w="1014" w:type="pct"/>
            <w:shd w:val="clear" w:color="auto" w:fill="E6EED5"/>
            <w:noWrap/>
            <w:vAlign w:val="center"/>
          </w:tcPr>
          <w:p w:rsidR="00F44DA3" w:rsidRPr="00F44DA3" w:rsidRDefault="00F44DA3" w:rsidP="00F44DA3">
            <w:pPr>
              <w:jc w:val="right"/>
              <w:rPr>
                <w:szCs w:val="22"/>
              </w:rPr>
            </w:pPr>
            <w:r w:rsidRPr="00F44DA3">
              <w:rPr>
                <w:szCs w:val="22"/>
              </w:rPr>
              <w:t>65,75%</w:t>
            </w:r>
          </w:p>
        </w:tc>
        <w:tc>
          <w:tcPr>
            <w:tcW w:w="1015" w:type="pct"/>
            <w:shd w:val="clear" w:color="auto" w:fill="E6EED5"/>
            <w:noWrap/>
            <w:vAlign w:val="center"/>
          </w:tcPr>
          <w:p w:rsidR="00F44DA3" w:rsidRPr="00F44DA3" w:rsidRDefault="00F44DA3" w:rsidP="00F44DA3">
            <w:pPr>
              <w:jc w:val="right"/>
              <w:rPr>
                <w:szCs w:val="22"/>
              </w:rPr>
            </w:pPr>
            <w:r w:rsidRPr="00F44DA3">
              <w:rPr>
                <w:szCs w:val="22"/>
              </w:rPr>
              <w:t>71,75%</w:t>
            </w:r>
          </w:p>
        </w:tc>
        <w:tc>
          <w:tcPr>
            <w:tcW w:w="1014" w:type="pct"/>
            <w:shd w:val="clear" w:color="auto" w:fill="E6EED5"/>
            <w:vAlign w:val="center"/>
          </w:tcPr>
          <w:p w:rsidR="00F44DA3" w:rsidRPr="00F44DA3" w:rsidRDefault="00F44DA3" w:rsidP="00F44DA3">
            <w:pPr>
              <w:jc w:val="right"/>
              <w:rPr>
                <w:szCs w:val="22"/>
              </w:rPr>
            </w:pPr>
            <w:r w:rsidRPr="00F44DA3">
              <w:rPr>
                <w:szCs w:val="22"/>
              </w:rPr>
              <w:t>72,23%</w:t>
            </w:r>
          </w:p>
        </w:tc>
      </w:tr>
      <w:tr w:rsidR="00F44DA3" w:rsidRPr="00F44DA3" w:rsidTr="00F44DA3">
        <w:trPr>
          <w:trHeight w:hRule="exact" w:val="510"/>
        </w:trPr>
        <w:tc>
          <w:tcPr>
            <w:tcW w:w="321" w:type="pct"/>
            <w:vAlign w:val="center"/>
          </w:tcPr>
          <w:p w:rsidR="00F44DA3" w:rsidRPr="00F44DA3" w:rsidRDefault="00F44DA3" w:rsidP="00404C2F">
            <w:pPr>
              <w:widowControl w:val="0"/>
              <w:spacing w:before="20" w:after="20"/>
              <w:ind w:right="-327"/>
              <w:jc w:val="left"/>
              <w:rPr>
                <w:b/>
                <w:bCs/>
                <w:szCs w:val="22"/>
              </w:rPr>
            </w:pPr>
            <w:r w:rsidRPr="00F44DA3">
              <w:rPr>
                <w:b/>
                <w:bCs/>
                <w:szCs w:val="22"/>
              </w:rPr>
              <w:t>2</w:t>
            </w:r>
          </w:p>
        </w:tc>
        <w:tc>
          <w:tcPr>
            <w:tcW w:w="1636" w:type="pct"/>
            <w:noWrap/>
            <w:vAlign w:val="center"/>
          </w:tcPr>
          <w:p w:rsidR="00F44DA3" w:rsidRPr="00F44DA3" w:rsidRDefault="00F44DA3" w:rsidP="00404C2F">
            <w:pPr>
              <w:widowControl w:val="0"/>
              <w:spacing w:before="20" w:after="20"/>
              <w:ind w:right="-327"/>
              <w:jc w:val="left"/>
              <w:rPr>
                <w:szCs w:val="22"/>
              </w:rPr>
            </w:pPr>
            <w:r w:rsidRPr="00F44DA3">
              <w:rPr>
                <w:szCs w:val="22"/>
              </w:rPr>
              <w:t>Nợ dài hạn/ TTS</w:t>
            </w:r>
          </w:p>
        </w:tc>
        <w:tc>
          <w:tcPr>
            <w:tcW w:w="1014" w:type="pct"/>
            <w:noWrap/>
            <w:vAlign w:val="center"/>
          </w:tcPr>
          <w:p w:rsidR="00F44DA3" w:rsidRPr="00F44DA3" w:rsidRDefault="00F44DA3" w:rsidP="00F44DA3">
            <w:pPr>
              <w:jc w:val="right"/>
              <w:rPr>
                <w:szCs w:val="22"/>
              </w:rPr>
            </w:pPr>
            <w:r w:rsidRPr="00F44DA3">
              <w:rPr>
                <w:szCs w:val="22"/>
              </w:rPr>
              <w:t>0,00%</w:t>
            </w:r>
          </w:p>
        </w:tc>
        <w:tc>
          <w:tcPr>
            <w:tcW w:w="1015" w:type="pct"/>
            <w:noWrap/>
            <w:vAlign w:val="center"/>
          </w:tcPr>
          <w:p w:rsidR="00F44DA3" w:rsidRPr="00F44DA3" w:rsidRDefault="00F44DA3" w:rsidP="00F44DA3">
            <w:pPr>
              <w:jc w:val="right"/>
              <w:rPr>
                <w:szCs w:val="22"/>
              </w:rPr>
            </w:pPr>
            <w:r w:rsidRPr="00F44DA3">
              <w:rPr>
                <w:szCs w:val="22"/>
              </w:rPr>
              <w:t>0,00%</w:t>
            </w:r>
          </w:p>
        </w:tc>
        <w:tc>
          <w:tcPr>
            <w:tcW w:w="1014" w:type="pct"/>
            <w:vAlign w:val="center"/>
          </w:tcPr>
          <w:p w:rsidR="00F44DA3" w:rsidRPr="00F44DA3" w:rsidRDefault="00F44DA3" w:rsidP="00F44DA3">
            <w:pPr>
              <w:jc w:val="right"/>
              <w:rPr>
                <w:szCs w:val="22"/>
              </w:rPr>
            </w:pPr>
            <w:r w:rsidRPr="00F44DA3">
              <w:rPr>
                <w:szCs w:val="22"/>
              </w:rPr>
              <w:t>0,00%</w:t>
            </w:r>
          </w:p>
        </w:tc>
      </w:tr>
      <w:tr w:rsidR="00F44DA3" w:rsidRPr="00F44DA3" w:rsidTr="00F44DA3">
        <w:trPr>
          <w:trHeight w:hRule="exact" w:val="510"/>
        </w:trPr>
        <w:tc>
          <w:tcPr>
            <w:tcW w:w="321" w:type="pct"/>
            <w:vAlign w:val="center"/>
          </w:tcPr>
          <w:p w:rsidR="00F44DA3" w:rsidRPr="00F44DA3" w:rsidRDefault="00F44DA3" w:rsidP="00404C2F">
            <w:pPr>
              <w:widowControl w:val="0"/>
              <w:spacing w:before="20" w:after="20"/>
              <w:ind w:right="-327"/>
              <w:jc w:val="left"/>
              <w:rPr>
                <w:b/>
                <w:bCs/>
                <w:szCs w:val="22"/>
              </w:rPr>
            </w:pPr>
            <w:r w:rsidRPr="00F44DA3">
              <w:rPr>
                <w:b/>
                <w:bCs/>
                <w:szCs w:val="22"/>
              </w:rPr>
              <w:lastRenderedPageBreak/>
              <w:t>3</w:t>
            </w:r>
          </w:p>
        </w:tc>
        <w:tc>
          <w:tcPr>
            <w:tcW w:w="1636" w:type="pct"/>
            <w:noWrap/>
            <w:vAlign w:val="center"/>
          </w:tcPr>
          <w:p w:rsidR="00F44DA3" w:rsidRPr="00F44DA3" w:rsidRDefault="00F44DA3" w:rsidP="00404C2F">
            <w:pPr>
              <w:widowControl w:val="0"/>
              <w:spacing w:before="20" w:after="20"/>
              <w:ind w:right="-327"/>
              <w:jc w:val="left"/>
              <w:rPr>
                <w:szCs w:val="22"/>
              </w:rPr>
            </w:pPr>
            <w:r w:rsidRPr="00F44DA3">
              <w:rPr>
                <w:szCs w:val="22"/>
              </w:rPr>
              <w:t>TSNH/TTS</w:t>
            </w:r>
          </w:p>
        </w:tc>
        <w:tc>
          <w:tcPr>
            <w:tcW w:w="1014" w:type="pct"/>
            <w:noWrap/>
            <w:vAlign w:val="center"/>
          </w:tcPr>
          <w:p w:rsidR="00F44DA3" w:rsidRPr="00F44DA3" w:rsidRDefault="00F44DA3" w:rsidP="00F44DA3">
            <w:pPr>
              <w:jc w:val="right"/>
              <w:rPr>
                <w:bCs/>
                <w:szCs w:val="22"/>
              </w:rPr>
            </w:pPr>
            <w:r w:rsidRPr="00F44DA3">
              <w:rPr>
                <w:bCs/>
                <w:szCs w:val="22"/>
              </w:rPr>
              <w:t>57%</w:t>
            </w:r>
          </w:p>
        </w:tc>
        <w:tc>
          <w:tcPr>
            <w:tcW w:w="1015" w:type="pct"/>
            <w:noWrap/>
            <w:vAlign w:val="center"/>
          </w:tcPr>
          <w:p w:rsidR="00F44DA3" w:rsidRPr="00F44DA3" w:rsidRDefault="00F44DA3" w:rsidP="00F44DA3">
            <w:pPr>
              <w:jc w:val="right"/>
              <w:rPr>
                <w:bCs/>
                <w:szCs w:val="22"/>
              </w:rPr>
            </w:pPr>
            <w:r w:rsidRPr="00F44DA3">
              <w:rPr>
                <w:bCs/>
                <w:szCs w:val="22"/>
              </w:rPr>
              <w:t>63%</w:t>
            </w:r>
          </w:p>
        </w:tc>
        <w:tc>
          <w:tcPr>
            <w:tcW w:w="1014" w:type="pct"/>
            <w:vAlign w:val="center"/>
          </w:tcPr>
          <w:p w:rsidR="00F44DA3" w:rsidRPr="00F44DA3" w:rsidRDefault="00F44DA3" w:rsidP="00F44DA3">
            <w:pPr>
              <w:jc w:val="right"/>
              <w:rPr>
                <w:bCs/>
                <w:szCs w:val="22"/>
              </w:rPr>
            </w:pPr>
            <w:r w:rsidRPr="00F44DA3">
              <w:rPr>
                <w:bCs/>
                <w:szCs w:val="22"/>
              </w:rPr>
              <w:t>65%</w:t>
            </w:r>
          </w:p>
        </w:tc>
      </w:tr>
      <w:tr w:rsidR="00F44DA3" w:rsidRPr="00F44DA3" w:rsidTr="00F44DA3">
        <w:trPr>
          <w:trHeight w:hRule="exact" w:val="510"/>
        </w:trPr>
        <w:tc>
          <w:tcPr>
            <w:tcW w:w="321" w:type="pct"/>
            <w:shd w:val="clear" w:color="auto" w:fill="E6EED5"/>
            <w:vAlign w:val="center"/>
          </w:tcPr>
          <w:p w:rsidR="00F44DA3" w:rsidRPr="00F44DA3" w:rsidRDefault="00F44DA3" w:rsidP="00404C2F">
            <w:pPr>
              <w:widowControl w:val="0"/>
              <w:spacing w:before="20" w:after="20"/>
              <w:ind w:right="-327"/>
              <w:jc w:val="left"/>
              <w:rPr>
                <w:b/>
                <w:bCs/>
                <w:szCs w:val="22"/>
              </w:rPr>
            </w:pPr>
            <w:r w:rsidRPr="00F44DA3">
              <w:rPr>
                <w:b/>
                <w:bCs/>
                <w:szCs w:val="22"/>
              </w:rPr>
              <w:t>4</w:t>
            </w:r>
          </w:p>
        </w:tc>
        <w:tc>
          <w:tcPr>
            <w:tcW w:w="1636" w:type="pct"/>
            <w:shd w:val="clear" w:color="auto" w:fill="E6EED5"/>
            <w:noWrap/>
            <w:vAlign w:val="center"/>
          </w:tcPr>
          <w:p w:rsidR="00F44DA3" w:rsidRPr="00F44DA3" w:rsidRDefault="00F44DA3" w:rsidP="00404C2F">
            <w:pPr>
              <w:widowControl w:val="0"/>
              <w:spacing w:before="20" w:after="20"/>
              <w:ind w:right="-327"/>
              <w:jc w:val="left"/>
              <w:rPr>
                <w:szCs w:val="22"/>
              </w:rPr>
            </w:pPr>
            <w:r w:rsidRPr="00F44DA3">
              <w:rPr>
                <w:szCs w:val="22"/>
              </w:rPr>
              <w:t>Các khoản phải thu /TTS</w:t>
            </w:r>
          </w:p>
        </w:tc>
        <w:tc>
          <w:tcPr>
            <w:tcW w:w="1014" w:type="pct"/>
            <w:shd w:val="clear" w:color="auto" w:fill="E6EED5"/>
            <w:noWrap/>
            <w:vAlign w:val="center"/>
          </w:tcPr>
          <w:p w:rsidR="00F44DA3" w:rsidRPr="00F44DA3" w:rsidRDefault="00F44DA3" w:rsidP="00F44DA3">
            <w:pPr>
              <w:jc w:val="right"/>
              <w:rPr>
                <w:szCs w:val="22"/>
              </w:rPr>
            </w:pPr>
            <w:r w:rsidRPr="00F44DA3">
              <w:rPr>
                <w:szCs w:val="22"/>
              </w:rPr>
              <w:t>19%</w:t>
            </w:r>
          </w:p>
        </w:tc>
        <w:tc>
          <w:tcPr>
            <w:tcW w:w="1015" w:type="pct"/>
            <w:shd w:val="clear" w:color="auto" w:fill="E6EED5"/>
            <w:noWrap/>
            <w:vAlign w:val="center"/>
          </w:tcPr>
          <w:p w:rsidR="00F44DA3" w:rsidRPr="00F44DA3" w:rsidRDefault="00F44DA3" w:rsidP="00F44DA3">
            <w:pPr>
              <w:jc w:val="right"/>
              <w:rPr>
                <w:szCs w:val="22"/>
              </w:rPr>
            </w:pPr>
            <w:r w:rsidRPr="00F44DA3">
              <w:rPr>
                <w:szCs w:val="22"/>
              </w:rPr>
              <w:t>17%</w:t>
            </w:r>
          </w:p>
        </w:tc>
        <w:tc>
          <w:tcPr>
            <w:tcW w:w="1014" w:type="pct"/>
            <w:shd w:val="clear" w:color="auto" w:fill="E6EED5"/>
            <w:vAlign w:val="center"/>
          </w:tcPr>
          <w:p w:rsidR="00F44DA3" w:rsidRPr="00F44DA3" w:rsidRDefault="00F44DA3" w:rsidP="00F44DA3">
            <w:pPr>
              <w:jc w:val="right"/>
              <w:rPr>
                <w:szCs w:val="22"/>
              </w:rPr>
            </w:pPr>
            <w:r w:rsidRPr="00F44DA3">
              <w:rPr>
                <w:szCs w:val="22"/>
              </w:rPr>
              <w:t>17%</w:t>
            </w:r>
          </w:p>
        </w:tc>
      </w:tr>
      <w:tr w:rsidR="00F44DA3" w:rsidRPr="00F44DA3" w:rsidTr="00F44DA3">
        <w:trPr>
          <w:trHeight w:hRule="exact" w:val="510"/>
        </w:trPr>
        <w:tc>
          <w:tcPr>
            <w:tcW w:w="321" w:type="pct"/>
            <w:vAlign w:val="center"/>
          </w:tcPr>
          <w:p w:rsidR="00F44DA3" w:rsidRPr="00F44DA3" w:rsidRDefault="00F44DA3" w:rsidP="00404C2F">
            <w:pPr>
              <w:widowControl w:val="0"/>
              <w:spacing w:before="20" w:after="20"/>
              <w:ind w:right="-327"/>
              <w:jc w:val="left"/>
              <w:rPr>
                <w:b/>
                <w:bCs/>
                <w:szCs w:val="22"/>
              </w:rPr>
            </w:pPr>
            <w:r w:rsidRPr="00F44DA3">
              <w:rPr>
                <w:b/>
                <w:bCs/>
                <w:szCs w:val="22"/>
              </w:rPr>
              <w:t>5</w:t>
            </w:r>
          </w:p>
        </w:tc>
        <w:tc>
          <w:tcPr>
            <w:tcW w:w="1636" w:type="pct"/>
            <w:noWrap/>
            <w:vAlign w:val="center"/>
          </w:tcPr>
          <w:p w:rsidR="00F44DA3" w:rsidRPr="00F44DA3" w:rsidRDefault="00F44DA3" w:rsidP="00404C2F">
            <w:pPr>
              <w:widowControl w:val="0"/>
              <w:spacing w:before="20" w:after="20"/>
              <w:ind w:right="-327"/>
              <w:jc w:val="left"/>
              <w:rPr>
                <w:szCs w:val="22"/>
              </w:rPr>
            </w:pPr>
            <w:r w:rsidRPr="00F44DA3">
              <w:rPr>
                <w:szCs w:val="22"/>
              </w:rPr>
              <w:t>Hàng tồn kho /TTS</w:t>
            </w:r>
          </w:p>
        </w:tc>
        <w:tc>
          <w:tcPr>
            <w:tcW w:w="1014" w:type="pct"/>
            <w:noWrap/>
            <w:vAlign w:val="center"/>
          </w:tcPr>
          <w:p w:rsidR="00F44DA3" w:rsidRPr="00F44DA3" w:rsidRDefault="00F44DA3" w:rsidP="00F44DA3">
            <w:pPr>
              <w:jc w:val="right"/>
              <w:rPr>
                <w:szCs w:val="22"/>
              </w:rPr>
            </w:pPr>
            <w:r w:rsidRPr="00F44DA3">
              <w:rPr>
                <w:szCs w:val="22"/>
              </w:rPr>
              <w:t>7%</w:t>
            </w:r>
          </w:p>
        </w:tc>
        <w:tc>
          <w:tcPr>
            <w:tcW w:w="1015" w:type="pct"/>
            <w:noWrap/>
            <w:vAlign w:val="center"/>
          </w:tcPr>
          <w:p w:rsidR="00F44DA3" w:rsidRPr="00F44DA3" w:rsidRDefault="00F44DA3" w:rsidP="00F44DA3">
            <w:pPr>
              <w:jc w:val="right"/>
              <w:rPr>
                <w:szCs w:val="22"/>
              </w:rPr>
            </w:pPr>
            <w:r w:rsidRPr="00F44DA3">
              <w:rPr>
                <w:szCs w:val="22"/>
              </w:rPr>
              <w:t>6%</w:t>
            </w:r>
          </w:p>
        </w:tc>
        <w:tc>
          <w:tcPr>
            <w:tcW w:w="1014" w:type="pct"/>
            <w:vAlign w:val="center"/>
          </w:tcPr>
          <w:p w:rsidR="00F44DA3" w:rsidRPr="00F44DA3" w:rsidRDefault="00F44DA3" w:rsidP="00F44DA3">
            <w:pPr>
              <w:jc w:val="right"/>
              <w:rPr>
                <w:szCs w:val="22"/>
              </w:rPr>
            </w:pPr>
            <w:r w:rsidRPr="00F44DA3">
              <w:rPr>
                <w:szCs w:val="22"/>
              </w:rPr>
              <w:t>6%</w:t>
            </w:r>
          </w:p>
        </w:tc>
      </w:tr>
      <w:tr w:rsidR="002F5646" w:rsidRPr="00F44DA3" w:rsidTr="002F5646">
        <w:trPr>
          <w:trHeight w:hRule="exact" w:val="510"/>
        </w:trPr>
        <w:tc>
          <w:tcPr>
            <w:tcW w:w="5000" w:type="pct"/>
            <w:gridSpan w:val="5"/>
            <w:shd w:val="clear" w:color="auto" w:fill="E6EED5"/>
            <w:vAlign w:val="center"/>
          </w:tcPr>
          <w:p w:rsidR="002F5646" w:rsidRPr="00F44DA3" w:rsidRDefault="002F5646" w:rsidP="002F5646">
            <w:pPr>
              <w:widowControl w:val="0"/>
              <w:ind w:right="35"/>
              <w:jc w:val="left"/>
              <w:rPr>
                <w:b/>
                <w:bCs/>
                <w:szCs w:val="22"/>
              </w:rPr>
            </w:pPr>
            <w:r w:rsidRPr="00F44DA3">
              <w:rPr>
                <w:b/>
                <w:bCs/>
                <w:szCs w:val="22"/>
              </w:rPr>
              <w:t>Khả năng thanh toán</w:t>
            </w:r>
          </w:p>
        </w:tc>
      </w:tr>
      <w:tr w:rsidR="00F44DA3" w:rsidRPr="00F44DA3" w:rsidTr="00F44DA3">
        <w:trPr>
          <w:trHeight w:hRule="exact" w:val="510"/>
        </w:trPr>
        <w:tc>
          <w:tcPr>
            <w:tcW w:w="321" w:type="pct"/>
            <w:vAlign w:val="center"/>
          </w:tcPr>
          <w:p w:rsidR="00F44DA3" w:rsidRPr="00F44DA3" w:rsidRDefault="00F44DA3" w:rsidP="00404C2F">
            <w:pPr>
              <w:widowControl w:val="0"/>
              <w:spacing w:before="20" w:after="20"/>
              <w:ind w:right="-327"/>
              <w:jc w:val="left"/>
              <w:rPr>
                <w:b/>
                <w:bCs/>
                <w:szCs w:val="22"/>
              </w:rPr>
            </w:pPr>
            <w:r w:rsidRPr="00F44DA3">
              <w:rPr>
                <w:b/>
                <w:bCs/>
                <w:szCs w:val="22"/>
              </w:rPr>
              <w:t>1</w:t>
            </w:r>
          </w:p>
        </w:tc>
        <w:tc>
          <w:tcPr>
            <w:tcW w:w="1636" w:type="pct"/>
            <w:noWrap/>
            <w:vAlign w:val="center"/>
          </w:tcPr>
          <w:p w:rsidR="00F44DA3" w:rsidRPr="00F44DA3" w:rsidRDefault="00F44DA3" w:rsidP="00404C2F">
            <w:pPr>
              <w:widowControl w:val="0"/>
              <w:spacing w:before="20" w:after="20"/>
              <w:ind w:right="-327"/>
              <w:jc w:val="left"/>
              <w:rPr>
                <w:szCs w:val="22"/>
              </w:rPr>
            </w:pPr>
            <w:r w:rsidRPr="00F44DA3">
              <w:rPr>
                <w:szCs w:val="22"/>
              </w:rPr>
              <w:t>TSTT hiện thời</w:t>
            </w:r>
          </w:p>
        </w:tc>
        <w:tc>
          <w:tcPr>
            <w:tcW w:w="1014" w:type="pct"/>
            <w:noWrap/>
            <w:vAlign w:val="center"/>
          </w:tcPr>
          <w:p w:rsidR="00F44DA3" w:rsidRPr="00F44DA3" w:rsidRDefault="00F44DA3" w:rsidP="00F44DA3">
            <w:pPr>
              <w:jc w:val="right"/>
              <w:rPr>
                <w:szCs w:val="22"/>
              </w:rPr>
            </w:pPr>
            <w:r w:rsidRPr="00F44DA3">
              <w:rPr>
                <w:szCs w:val="22"/>
              </w:rPr>
              <w:t xml:space="preserve">0,87 </w:t>
            </w:r>
          </w:p>
        </w:tc>
        <w:tc>
          <w:tcPr>
            <w:tcW w:w="1015" w:type="pct"/>
            <w:noWrap/>
            <w:vAlign w:val="center"/>
          </w:tcPr>
          <w:p w:rsidR="00F44DA3" w:rsidRPr="00F44DA3" w:rsidRDefault="00F44DA3" w:rsidP="00F44DA3">
            <w:pPr>
              <w:jc w:val="right"/>
              <w:rPr>
                <w:szCs w:val="22"/>
              </w:rPr>
            </w:pPr>
            <w:r w:rsidRPr="00F44DA3">
              <w:rPr>
                <w:szCs w:val="22"/>
              </w:rPr>
              <w:t xml:space="preserve">0,88 </w:t>
            </w:r>
          </w:p>
        </w:tc>
        <w:tc>
          <w:tcPr>
            <w:tcW w:w="1014" w:type="pct"/>
            <w:vAlign w:val="center"/>
          </w:tcPr>
          <w:p w:rsidR="00F44DA3" w:rsidRPr="00F44DA3" w:rsidRDefault="00F44DA3" w:rsidP="00F44DA3">
            <w:pPr>
              <w:jc w:val="right"/>
              <w:rPr>
                <w:szCs w:val="22"/>
              </w:rPr>
            </w:pPr>
            <w:r w:rsidRPr="00F44DA3">
              <w:rPr>
                <w:szCs w:val="22"/>
              </w:rPr>
              <w:t xml:space="preserve">0,90 </w:t>
            </w:r>
          </w:p>
        </w:tc>
      </w:tr>
      <w:tr w:rsidR="00F44DA3" w:rsidRPr="00F44DA3" w:rsidTr="00F44DA3">
        <w:trPr>
          <w:trHeight w:hRule="exact" w:val="510"/>
        </w:trPr>
        <w:tc>
          <w:tcPr>
            <w:tcW w:w="321" w:type="pct"/>
            <w:shd w:val="clear" w:color="auto" w:fill="E6EED5"/>
            <w:vAlign w:val="center"/>
          </w:tcPr>
          <w:p w:rsidR="00F44DA3" w:rsidRPr="00F44DA3" w:rsidRDefault="00F44DA3" w:rsidP="00404C2F">
            <w:pPr>
              <w:widowControl w:val="0"/>
              <w:spacing w:before="20" w:after="20"/>
              <w:ind w:right="-327"/>
              <w:jc w:val="left"/>
              <w:rPr>
                <w:b/>
                <w:bCs/>
                <w:szCs w:val="22"/>
              </w:rPr>
            </w:pPr>
            <w:r w:rsidRPr="00F44DA3">
              <w:rPr>
                <w:b/>
                <w:bCs/>
                <w:szCs w:val="22"/>
              </w:rPr>
              <w:t>2</w:t>
            </w:r>
          </w:p>
        </w:tc>
        <w:tc>
          <w:tcPr>
            <w:tcW w:w="1636" w:type="pct"/>
            <w:shd w:val="clear" w:color="auto" w:fill="E6EED5"/>
            <w:noWrap/>
            <w:vAlign w:val="center"/>
          </w:tcPr>
          <w:p w:rsidR="00F44DA3" w:rsidRPr="00F44DA3" w:rsidRDefault="00F44DA3" w:rsidP="00404C2F">
            <w:pPr>
              <w:widowControl w:val="0"/>
              <w:spacing w:before="20" w:after="20"/>
              <w:ind w:right="-327"/>
              <w:jc w:val="left"/>
              <w:rPr>
                <w:szCs w:val="22"/>
              </w:rPr>
            </w:pPr>
            <w:r w:rsidRPr="00F44DA3">
              <w:rPr>
                <w:szCs w:val="22"/>
              </w:rPr>
              <w:t>TSTT nhanh</w:t>
            </w:r>
          </w:p>
        </w:tc>
        <w:tc>
          <w:tcPr>
            <w:tcW w:w="1014" w:type="pct"/>
            <w:shd w:val="clear" w:color="auto" w:fill="E6EED5"/>
            <w:noWrap/>
            <w:vAlign w:val="center"/>
          </w:tcPr>
          <w:p w:rsidR="00F44DA3" w:rsidRPr="00F44DA3" w:rsidRDefault="00F44DA3" w:rsidP="00F44DA3">
            <w:pPr>
              <w:jc w:val="right"/>
              <w:rPr>
                <w:szCs w:val="22"/>
              </w:rPr>
            </w:pPr>
            <w:r w:rsidRPr="00F44DA3">
              <w:rPr>
                <w:szCs w:val="22"/>
              </w:rPr>
              <w:t xml:space="preserve">0,77 </w:t>
            </w:r>
          </w:p>
        </w:tc>
        <w:tc>
          <w:tcPr>
            <w:tcW w:w="1015" w:type="pct"/>
            <w:shd w:val="clear" w:color="auto" w:fill="E6EED5"/>
            <w:noWrap/>
            <w:vAlign w:val="center"/>
          </w:tcPr>
          <w:p w:rsidR="00F44DA3" w:rsidRPr="00F44DA3" w:rsidRDefault="00F44DA3" w:rsidP="00F44DA3">
            <w:pPr>
              <w:jc w:val="right"/>
              <w:rPr>
                <w:szCs w:val="22"/>
              </w:rPr>
            </w:pPr>
            <w:r w:rsidRPr="00F44DA3">
              <w:rPr>
                <w:szCs w:val="22"/>
              </w:rPr>
              <w:t xml:space="preserve">0,79 </w:t>
            </w:r>
          </w:p>
        </w:tc>
        <w:tc>
          <w:tcPr>
            <w:tcW w:w="1014" w:type="pct"/>
            <w:shd w:val="clear" w:color="auto" w:fill="E6EED5"/>
            <w:vAlign w:val="center"/>
          </w:tcPr>
          <w:p w:rsidR="00F44DA3" w:rsidRPr="00F44DA3" w:rsidRDefault="00F44DA3" w:rsidP="00F44DA3">
            <w:pPr>
              <w:jc w:val="right"/>
              <w:rPr>
                <w:szCs w:val="22"/>
              </w:rPr>
            </w:pPr>
            <w:r w:rsidRPr="00F44DA3">
              <w:rPr>
                <w:szCs w:val="22"/>
              </w:rPr>
              <w:t xml:space="preserve">0,81 </w:t>
            </w:r>
          </w:p>
        </w:tc>
      </w:tr>
      <w:tr w:rsidR="00F44DA3" w:rsidRPr="00F44DA3" w:rsidTr="00F44DA3">
        <w:trPr>
          <w:trHeight w:hRule="exact" w:val="510"/>
        </w:trPr>
        <w:tc>
          <w:tcPr>
            <w:tcW w:w="321" w:type="pct"/>
            <w:vAlign w:val="center"/>
          </w:tcPr>
          <w:p w:rsidR="00F44DA3" w:rsidRPr="00F44DA3" w:rsidRDefault="00F44DA3" w:rsidP="00404C2F">
            <w:pPr>
              <w:widowControl w:val="0"/>
              <w:spacing w:before="20" w:after="20"/>
              <w:ind w:right="-327"/>
              <w:jc w:val="left"/>
              <w:rPr>
                <w:b/>
                <w:bCs/>
                <w:szCs w:val="22"/>
              </w:rPr>
            </w:pPr>
            <w:r w:rsidRPr="00F44DA3">
              <w:rPr>
                <w:b/>
                <w:bCs/>
                <w:szCs w:val="22"/>
              </w:rPr>
              <w:t>3</w:t>
            </w:r>
          </w:p>
        </w:tc>
        <w:tc>
          <w:tcPr>
            <w:tcW w:w="1636" w:type="pct"/>
            <w:noWrap/>
            <w:vAlign w:val="center"/>
          </w:tcPr>
          <w:p w:rsidR="00F44DA3" w:rsidRPr="00F44DA3" w:rsidRDefault="00F44DA3" w:rsidP="00404C2F">
            <w:pPr>
              <w:widowControl w:val="0"/>
              <w:spacing w:before="20" w:after="20"/>
              <w:ind w:right="-327"/>
              <w:jc w:val="left"/>
              <w:rPr>
                <w:szCs w:val="22"/>
              </w:rPr>
            </w:pPr>
            <w:r w:rsidRPr="00F44DA3">
              <w:rPr>
                <w:szCs w:val="22"/>
              </w:rPr>
              <w:t>TSTT tiền mặt</w:t>
            </w:r>
          </w:p>
        </w:tc>
        <w:tc>
          <w:tcPr>
            <w:tcW w:w="1014" w:type="pct"/>
            <w:noWrap/>
            <w:vAlign w:val="center"/>
          </w:tcPr>
          <w:p w:rsidR="00F44DA3" w:rsidRPr="00F44DA3" w:rsidRDefault="00F44DA3" w:rsidP="00F44DA3">
            <w:pPr>
              <w:jc w:val="right"/>
              <w:rPr>
                <w:szCs w:val="22"/>
              </w:rPr>
            </w:pPr>
            <w:r w:rsidRPr="00F44DA3">
              <w:rPr>
                <w:szCs w:val="22"/>
              </w:rPr>
              <w:t xml:space="preserve">0,44 </w:t>
            </w:r>
          </w:p>
        </w:tc>
        <w:tc>
          <w:tcPr>
            <w:tcW w:w="1015" w:type="pct"/>
            <w:noWrap/>
            <w:vAlign w:val="center"/>
          </w:tcPr>
          <w:p w:rsidR="00F44DA3" w:rsidRPr="00F44DA3" w:rsidRDefault="00F44DA3" w:rsidP="00F44DA3">
            <w:pPr>
              <w:jc w:val="right"/>
              <w:rPr>
                <w:szCs w:val="22"/>
              </w:rPr>
            </w:pPr>
            <w:r w:rsidRPr="00F44DA3">
              <w:rPr>
                <w:szCs w:val="22"/>
              </w:rPr>
              <w:t xml:space="preserve">0,11 </w:t>
            </w:r>
          </w:p>
        </w:tc>
        <w:tc>
          <w:tcPr>
            <w:tcW w:w="1014" w:type="pct"/>
            <w:vAlign w:val="center"/>
          </w:tcPr>
          <w:p w:rsidR="00F44DA3" w:rsidRPr="00F44DA3" w:rsidRDefault="00F44DA3" w:rsidP="00F44DA3">
            <w:pPr>
              <w:jc w:val="right"/>
              <w:rPr>
                <w:szCs w:val="22"/>
              </w:rPr>
            </w:pPr>
            <w:r w:rsidRPr="00F44DA3">
              <w:rPr>
                <w:szCs w:val="22"/>
              </w:rPr>
              <w:t xml:space="preserve">0,13 </w:t>
            </w:r>
          </w:p>
        </w:tc>
      </w:tr>
      <w:tr w:rsidR="002F5646" w:rsidRPr="00F44DA3" w:rsidTr="002F5646">
        <w:trPr>
          <w:trHeight w:hRule="exact" w:val="510"/>
        </w:trPr>
        <w:tc>
          <w:tcPr>
            <w:tcW w:w="5000" w:type="pct"/>
            <w:gridSpan w:val="5"/>
            <w:shd w:val="clear" w:color="auto" w:fill="E6EED5"/>
            <w:vAlign w:val="center"/>
          </w:tcPr>
          <w:p w:rsidR="002F5646" w:rsidRPr="00F44DA3" w:rsidRDefault="002F5646" w:rsidP="002F5646">
            <w:pPr>
              <w:widowControl w:val="0"/>
              <w:ind w:right="35"/>
              <w:jc w:val="left"/>
              <w:rPr>
                <w:b/>
                <w:bCs/>
                <w:szCs w:val="22"/>
              </w:rPr>
            </w:pPr>
            <w:r w:rsidRPr="00F44DA3">
              <w:rPr>
                <w:b/>
                <w:bCs/>
                <w:szCs w:val="22"/>
              </w:rPr>
              <w:t>Hiệu quả hoạt động</w:t>
            </w:r>
          </w:p>
        </w:tc>
      </w:tr>
      <w:tr w:rsidR="00F44DA3" w:rsidRPr="00F44DA3" w:rsidTr="00F44DA3">
        <w:trPr>
          <w:trHeight w:hRule="exact" w:val="510"/>
        </w:trPr>
        <w:tc>
          <w:tcPr>
            <w:tcW w:w="321" w:type="pct"/>
            <w:vAlign w:val="center"/>
          </w:tcPr>
          <w:p w:rsidR="00F44DA3" w:rsidRPr="00F44DA3" w:rsidRDefault="00F44DA3" w:rsidP="00404C2F">
            <w:pPr>
              <w:widowControl w:val="0"/>
              <w:spacing w:before="20" w:after="20"/>
              <w:ind w:right="-327"/>
              <w:jc w:val="left"/>
              <w:rPr>
                <w:b/>
                <w:bCs/>
                <w:szCs w:val="22"/>
              </w:rPr>
            </w:pPr>
            <w:r w:rsidRPr="00F44DA3">
              <w:rPr>
                <w:b/>
                <w:bCs/>
                <w:szCs w:val="22"/>
              </w:rPr>
              <w:t>1</w:t>
            </w:r>
          </w:p>
        </w:tc>
        <w:tc>
          <w:tcPr>
            <w:tcW w:w="1636" w:type="pct"/>
            <w:noWrap/>
            <w:vAlign w:val="center"/>
          </w:tcPr>
          <w:p w:rsidR="00F44DA3" w:rsidRPr="00F44DA3" w:rsidRDefault="00F44DA3" w:rsidP="00404C2F">
            <w:pPr>
              <w:widowControl w:val="0"/>
              <w:spacing w:before="20" w:after="20"/>
              <w:ind w:right="-327"/>
              <w:jc w:val="left"/>
              <w:rPr>
                <w:szCs w:val="22"/>
              </w:rPr>
            </w:pPr>
            <w:r w:rsidRPr="00F44DA3">
              <w:rPr>
                <w:szCs w:val="22"/>
              </w:rPr>
              <w:t>Số ngày các khoản phải thu</w:t>
            </w:r>
          </w:p>
        </w:tc>
        <w:tc>
          <w:tcPr>
            <w:tcW w:w="1014" w:type="pct"/>
            <w:noWrap/>
            <w:vAlign w:val="center"/>
          </w:tcPr>
          <w:p w:rsidR="00F44DA3" w:rsidRPr="00F44DA3" w:rsidRDefault="00F44DA3" w:rsidP="00F44DA3">
            <w:pPr>
              <w:jc w:val="right"/>
              <w:rPr>
                <w:szCs w:val="22"/>
              </w:rPr>
            </w:pPr>
            <w:r w:rsidRPr="00F44DA3">
              <w:rPr>
                <w:szCs w:val="22"/>
              </w:rPr>
              <w:t xml:space="preserve">315,02 </w:t>
            </w:r>
          </w:p>
        </w:tc>
        <w:tc>
          <w:tcPr>
            <w:tcW w:w="1015" w:type="pct"/>
            <w:noWrap/>
            <w:vAlign w:val="center"/>
          </w:tcPr>
          <w:p w:rsidR="00F44DA3" w:rsidRPr="00F44DA3" w:rsidRDefault="00F44DA3" w:rsidP="00F44DA3">
            <w:pPr>
              <w:jc w:val="right"/>
              <w:rPr>
                <w:szCs w:val="22"/>
              </w:rPr>
            </w:pPr>
            <w:r w:rsidRPr="00F44DA3">
              <w:rPr>
                <w:szCs w:val="22"/>
              </w:rPr>
              <w:t xml:space="preserve">362,38 </w:t>
            </w:r>
          </w:p>
        </w:tc>
        <w:tc>
          <w:tcPr>
            <w:tcW w:w="1014" w:type="pct"/>
            <w:vAlign w:val="center"/>
          </w:tcPr>
          <w:p w:rsidR="00F44DA3" w:rsidRPr="00F44DA3" w:rsidRDefault="00F44DA3" w:rsidP="00F44DA3">
            <w:pPr>
              <w:jc w:val="right"/>
              <w:rPr>
                <w:szCs w:val="22"/>
              </w:rPr>
            </w:pPr>
            <w:r w:rsidRPr="00F44DA3">
              <w:rPr>
                <w:szCs w:val="22"/>
              </w:rPr>
              <w:t xml:space="preserve">1,013,71 </w:t>
            </w:r>
          </w:p>
        </w:tc>
      </w:tr>
      <w:tr w:rsidR="00F44DA3" w:rsidRPr="00F44DA3" w:rsidTr="00F44DA3">
        <w:trPr>
          <w:trHeight w:hRule="exact" w:val="510"/>
        </w:trPr>
        <w:tc>
          <w:tcPr>
            <w:tcW w:w="321" w:type="pct"/>
            <w:shd w:val="clear" w:color="auto" w:fill="E6EED5"/>
            <w:vAlign w:val="center"/>
          </w:tcPr>
          <w:p w:rsidR="00F44DA3" w:rsidRPr="00F44DA3" w:rsidRDefault="00F44DA3" w:rsidP="00404C2F">
            <w:pPr>
              <w:widowControl w:val="0"/>
              <w:spacing w:before="20" w:after="20"/>
              <w:ind w:right="-327"/>
              <w:jc w:val="left"/>
              <w:rPr>
                <w:b/>
                <w:bCs/>
                <w:szCs w:val="22"/>
              </w:rPr>
            </w:pPr>
            <w:r w:rsidRPr="00F44DA3">
              <w:rPr>
                <w:b/>
                <w:bCs/>
                <w:szCs w:val="22"/>
              </w:rPr>
              <w:t>2</w:t>
            </w:r>
          </w:p>
        </w:tc>
        <w:tc>
          <w:tcPr>
            <w:tcW w:w="1636" w:type="pct"/>
            <w:shd w:val="clear" w:color="auto" w:fill="E6EED5"/>
            <w:noWrap/>
            <w:vAlign w:val="center"/>
          </w:tcPr>
          <w:p w:rsidR="00F44DA3" w:rsidRPr="00F44DA3" w:rsidRDefault="00F44DA3" w:rsidP="00404C2F">
            <w:pPr>
              <w:widowControl w:val="0"/>
              <w:spacing w:before="20" w:after="20"/>
              <w:ind w:right="-327"/>
              <w:jc w:val="left"/>
              <w:rPr>
                <w:szCs w:val="22"/>
              </w:rPr>
            </w:pPr>
            <w:r w:rsidRPr="00F44DA3">
              <w:rPr>
                <w:szCs w:val="22"/>
              </w:rPr>
              <w:t>Số ngày các khoản phải trả</w:t>
            </w:r>
          </w:p>
        </w:tc>
        <w:tc>
          <w:tcPr>
            <w:tcW w:w="1014" w:type="pct"/>
            <w:shd w:val="clear" w:color="auto" w:fill="E6EED5"/>
            <w:noWrap/>
            <w:vAlign w:val="center"/>
          </w:tcPr>
          <w:p w:rsidR="00F44DA3" w:rsidRPr="00F44DA3" w:rsidRDefault="00F44DA3" w:rsidP="00F44DA3">
            <w:pPr>
              <w:jc w:val="right"/>
              <w:rPr>
                <w:szCs w:val="22"/>
              </w:rPr>
            </w:pPr>
            <w:r w:rsidRPr="00F44DA3">
              <w:rPr>
                <w:szCs w:val="22"/>
              </w:rPr>
              <w:t xml:space="preserve">  11,22 </w:t>
            </w:r>
          </w:p>
        </w:tc>
        <w:tc>
          <w:tcPr>
            <w:tcW w:w="1015" w:type="pct"/>
            <w:shd w:val="clear" w:color="auto" w:fill="E6EED5"/>
            <w:noWrap/>
            <w:vAlign w:val="center"/>
          </w:tcPr>
          <w:p w:rsidR="00F44DA3" w:rsidRPr="00F44DA3" w:rsidRDefault="00F44DA3" w:rsidP="00F44DA3">
            <w:pPr>
              <w:jc w:val="right"/>
              <w:rPr>
                <w:szCs w:val="22"/>
              </w:rPr>
            </w:pPr>
            <w:r w:rsidRPr="00F44DA3">
              <w:rPr>
                <w:szCs w:val="22"/>
              </w:rPr>
              <w:t xml:space="preserve">  13,66 </w:t>
            </w:r>
          </w:p>
        </w:tc>
        <w:tc>
          <w:tcPr>
            <w:tcW w:w="1014" w:type="pct"/>
            <w:shd w:val="clear" w:color="auto" w:fill="E6EED5"/>
            <w:vAlign w:val="center"/>
          </w:tcPr>
          <w:p w:rsidR="00F44DA3" w:rsidRPr="00F44DA3" w:rsidRDefault="00F44DA3" w:rsidP="00F44DA3">
            <w:pPr>
              <w:jc w:val="right"/>
              <w:rPr>
                <w:szCs w:val="22"/>
              </w:rPr>
            </w:pPr>
            <w:r w:rsidRPr="00F44DA3">
              <w:rPr>
                <w:szCs w:val="22"/>
              </w:rPr>
              <w:t xml:space="preserve">22,64 </w:t>
            </w:r>
          </w:p>
        </w:tc>
      </w:tr>
      <w:tr w:rsidR="00F44DA3" w:rsidRPr="00F44DA3" w:rsidTr="00F44DA3">
        <w:trPr>
          <w:trHeight w:hRule="exact" w:val="510"/>
        </w:trPr>
        <w:tc>
          <w:tcPr>
            <w:tcW w:w="321" w:type="pct"/>
            <w:vAlign w:val="center"/>
          </w:tcPr>
          <w:p w:rsidR="00F44DA3" w:rsidRPr="00F44DA3" w:rsidRDefault="00F44DA3" w:rsidP="00404C2F">
            <w:pPr>
              <w:widowControl w:val="0"/>
              <w:spacing w:before="20" w:after="20"/>
              <w:ind w:right="-327"/>
              <w:jc w:val="left"/>
              <w:rPr>
                <w:b/>
                <w:bCs/>
                <w:szCs w:val="22"/>
              </w:rPr>
            </w:pPr>
            <w:r w:rsidRPr="00F44DA3">
              <w:rPr>
                <w:b/>
                <w:bCs/>
                <w:szCs w:val="22"/>
              </w:rPr>
              <w:t>3</w:t>
            </w:r>
          </w:p>
        </w:tc>
        <w:tc>
          <w:tcPr>
            <w:tcW w:w="1636" w:type="pct"/>
            <w:noWrap/>
            <w:vAlign w:val="center"/>
          </w:tcPr>
          <w:p w:rsidR="00F44DA3" w:rsidRPr="00F44DA3" w:rsidRDefault="00F44DA3" w:rsidP="00404C2F">
            <w:pPr>
              <w:widowControl w:val="0"/>
              <w:spacing w:before="20" w:after="20"/>
              <w:ind w:right="-327"/>
              <w:jc w:val="left"/>
              <w:rPr>
                <w:szCs w:val="22"/>
              </w:rPr>
            </w:pPr>
            <w:r w:rsidRPr="00F44DA3">
              <w:rPr>
                <w:szCs w:val="22"/>
              </w:rPr>
              <w:t>Số ngày hàng tồn kho</w:t>
            </w:r>
          </w:p>
        </w:tc>
        <w:tc>
          <w:tcPr>
            <w:tcW w:w="1014" w:type="pct"/>
            <w:noWrap/>
            <w:vAlign w:val="center"/>
          </w:tcPr>
          <w:p w:rsidR="00F44DA3" w:rsidRPr="00F44DA3" w:rsidRDefault="00F44DA3" w:rsidP="00F44DA3">
            <w:pPr>
              <w:jc w:val="right"/>
              <w:rPr>
                <w:szCs w:val="22"/>
              </w:rPr>
            </w:pPr>
            <w:r w:rsidRPr="00F44DA3">
              <w:rPr>
                <w:szCs w:val="22"/>
              </w:rPr>
              <w:t xml:space="preserve">  68,08 </w:t>
            </w:r>
          </w:p>
        </w:tc>
        <w:tc>
          <w:tcPr>
            <w:tcW w:w="1015" w:type="pct"/>
            <w:noWrap/>
            <w:vAlign w:val="center"/>
          </w:tcPr>
          <w:p w:rsidR="00F44DA3" w:rsidRPr="00F44DA3" w:rsidRDefault="00F44DA3" w:rsidP="00F44DA3">
            <w:pPr>
              <w:jc w:val="right"/>
              <w:rPr>
                <w:szCs w:val="22"/>
              </w:rPr>
            </w:pPr>
            <w:r w:rsidRPr="00F44DA3">
              <w:rPr>
                <w:szCs w:val="22"/>
              </w:rPr>
              <w:t xml:space="preserve">196,17 </w:t>
            </w:r>
          </w:p>
        </w:tc>
        <w:tc>
          <w:tcPr>
            <w:tcW w:w="1014" w:type="pct"/>
            <w:vAlign w:val="center"/>
          </w:tcPr>
          <w:p w:rsidR="00F44DA3" w:rsidRPr="00F44DA3" w:rsidRDefault="00F44DA3" w:rsidP="00F44DA3">
            <w:pPr>
              <w:jc w:val="right"/>
              <w:rPr>
                <w:szCs w:val="22"/>
              </w:rPr>
            </w:pPr>
            <w:r w:rsidRPr="00F44DA3">
              <w:rPr>
                <w:szCs w:val="22"/>
              </w:rPr>
              <w:t xml:space="preserve">715,90 </w:t>
            </w:r>
          </w:p>
        </w:tc>
      </w:tr>
      <w:tr w:rsidR="00F44DA3" w:rsidRPr="00F44DA3" w:rsidTr="00F44DA3">
        <w:trPr>
          <w:trHeight w:hRule="exact" w:val="510"/>
        </w:trPr>
        <w:tc>
          <w:tcPr>
            <w:tcW w:w="321" w:type="pct"/>
            <w:shd w:val="clear" w:color="auto" w:fill="E6EED5"/>
            <w:vAlign w:val="center"/>
          </w:tcPr>
          <w:p w:rsidR="00F44DA3" w:rsidRPr="00F44DA3" w:rsidRDefault="00F44DA3" w:rsidP="00404C2F">
            <w:pPr>
              <w:widowControl w:val="0"/>
              <w:spacing w:before="20" w:after="20"/>
              <w:ind w:right="-327"/>
              <w:jc w:val="left"/>
              <w:rPr>
                <w:b/>
                <w:bCs/>
                <w:szCs w:val="22"/>
              </w:rPr>
            </w:pPr>
            <w:r w:rsidRPr="00F44DA3">
              <w:rPr>
                <w:b/>
                <w:bCs/>
                <w:szCs w:val="22"/>
              </w:rPr>
              <w:t>4</w:t>
            </w:r>
          </w:p>
        </w:tc>
        <w:tc>
          <w:tcPr>
            <w:tcW w:w="1636" w:type="pct"/>
            <w:shd w:val="clear" w:color="auto" w:fill="E6EED5"/>
            <w:noWrap/>
            <w:vAlign w:val="center"/>
          </w:tcPr>
          <w:p w:rsidR="00F44DA3" w:rsidRPr="00F44DA3" w:rsidRDefault="00F44DA3" w:rsidP="00404C2F">
            <w:pPr>
              <w:widowControl w:val="0"/>
              <w:spacing w:before="20" w:after="20"/>
              <w:ind w:right="-327"/>
              <w:jc w:val="left"/>
              <w:rPr>
                <w:szCs w:val="22"/>
              </w:rPr>
            </w:pPr>
            <w:r w:rsidRPr="00F44DA3">
              <w:rPr>
                <w:szCs w:val="22"/>
              </w:rPr>
              <w:t>Vòng quay tổng tài sản</w:t>
            </w:r>
          </w:p>
        </w:tc>
        <w:tc>
          <w:tcPr>
            <w:tcW w:w="1014" w:type="pct"/>
            <w:shd w:val="clear" w:color="auto" w:fill="E6EED5"/>
            <w:noWrap/>
            <w:vAlign w:val="center"/>
          </w:tcPr>
          <w:p w:rsidR="00F44DA3" w:rsidRPr="00F44DA3" w:rsidRDefault="00F44DA3" w:rsidP="00F44DA3">
            <w:pPr>
              <w:jc w:val="right"/>
              <w:rPr>
                <w:szCs w:val="22"/>
              </w:rPr>
            </w:pPr>
            <w:r w:rsidRPr="00F44DA3">
              <w:rPr>
                <w:szCs w:val="22"/>
              </w:rPr>
              <w:t xml:space="preserve">0,22 </w:t>
            </w:r>
          </w:p>
        </w:tc>
        <w:tc>
          <w:tcPr>
            <w:tcW w:w="1015" w:type="pct"/>
            <w:shd w:val="clear" w:color="auto" w:fill="E6EED5"/>
            <w:noWrap/>
            <w:vAlign w:val="center"/>
          </w:tcPr>
          <w:p w:rsidR="00F44DA3" w:rsidRPr="00F44DA3" w:rsidRDefault="00F44DA3" w:rsidP="00F44DA3">
            <w:pPr>
              <w:jc w:val="right"/>
              <w:rPr>
                <w:szCs w:val="22"/>
              </w:rPr>
            </w:pPr>
            <w:r w:rsidRPr="00F44DA3">
              <w:rPr>
                <w:szCs w:val="22"/>
              </w:rPr>
              <w:t xml:space="preserve">0,18 </w:t>
            </w:r>
          </w:p>
        </w:tc>
        <w:tc>
          <w:tcPr>
            <w:tcW w:w="1014" w:type="pct"/>
            <w:shd w:val="clear" w:color="auto" w:fill="E6EED5"/>
            <w:vAlign w:val="center"/>
          </w:tcPr>
          <w:p w:rsidR="00F44DA3" w:rsidRPr="00F44DA3" w:rsidRDefault="00F44DA3" w:rsidP="00F44DA3">
            <w:pPr>
              <w:jc w:val="right"/>
              <w:rPr>
                <w:szCs w:val="22"/>
              </w:rPr>
            </w:pPr>
            <w:r w:rsidRPr="00F44DA3">
              <w:rPr>
                <w:szCs w:val="22"/>
              </w:rPr>
              <w:t xml:space="preserve">0,06 </w:t>
            </w:r>
          </w:p>
        </w:tc>
      </w:tr>
      <w:tr w:rsidR="00F44DA3" w:rsidRPr="00F44DA3" w:rsidTr="00F44DA3">
        <w:trPr>
          <w:trHeight w:hRule="exact" w:val="510"/>
        </w:trPr>
        <w:tc>
          <w:tcPr>
            <w:tcW w:w="321" w:type="pct"/>
            <w:vAlign w:val="center"/>
          </w:tcPr>
          <w:p w:rsidR="00F44DA3" w:rsidRPr="00F44DA3" w:rsidRDefault="00F44DA3" w:rsidP="00404C2F">
            <w:pPr>
              <w:widowControl w:val="0"/>
              <w:spacing w:before="20" w:after="20"/>
              <w:ind w:right="-327"/>
              <w:jc w:val="left"/>
              <w:rPr>
                <w:b/>
                <w:bCs/>
                <w:szCs w:val="22"/>
              </w:rPr>
            </w:pPr>
            <w:r w:rsidRPr="00F44DA3">
              <w:rPr>
                <w:b/>
                <w:bCs/>
                <w:szCs w:val="22"/>
              </w:rPr>
              <w:t>5</w:t>
            </w:r>
          </w:p>
        </w:tc>
        <w:tc>
          <w:tcPr>
            <w:tcW w:w="1636" w:type="pct"/>
            <w:noWrap/>
            <w:vAlign w:val="center"/>
          </w:tcPr>
          <w:p w:rsidR="00F44DA3" w:rsidRPr="00F44DA3" w:rsidRDefault="00F44DA3" w:rsidP="00404C2F">
            <w:pPr>
              <w:widowControl w:val="0"/>
              <w:spacing w:before="20" w:after="20"/>
              <w:ind w:right="-327"/>
              <w:jc w:val="left"/>
              <w:rPr>
                <w:szCs w:val="22"/>
              </w:rPr>
            </w:pPr>
            <w:r w:rsidRPr="00F44DA3">
              <w:rPr>
                <w:szCs w:val="22"/>
              </w:rPr>
              <w:t>Vòng quay tài sản cố định</w:t>
            </w:r>
          </w:p>
        </w:tc>
        <w:tc>
          <w:tcPr>
            <w:tcW w:w="1014" w:type="pct"/>
            <w:noWrap/>
            <w:vAlign w:val="center"/>
          </w:tcPr>
          <w:p w:rsidR="00F44DA3" w:rsidRPr="00F44DA3" w:rsidRDefault="00F44DA3" w:rsidP="00F44DA3">
            <w:pPr>
              <w:jc w:val="right"/>
              <w:rPr>
                <w:szCs w:val="22"/>
              </w:rPr>
            </w:pPr>
            <w:r w:rsidRPr="00F44DA3">
              <w:rPr>
                <w:szCs w:val="22"/>
              </w:rPr>
              <w:t xml:space="preserve">0,72 </w:t>
            </w:r>
          </w:p>
        </w:tc>
        <w:tc>
          <w:tcPr>
            <w:tcW w:w="1015" w:type="pct"/>
            <w:noWrap/>
            <w:vAlign w:val="center"/>
          </w:tcPr>
          <w:p w:rsidR="00F44DA3" w:rsidRPr="00F44DA3" w:rsidRDefault="00F44DA3" w:rsidP="00F44DA3">
            <w:pPr>
              <w:jc w:val="right"/>
              <w:rPr>
                <w:szCs w:val="22"/>
              </w:rPr>
            </w:pPr>
            <w:r w:rsidRPr="00F44DA3">
              <w:rPr>
                <w:szCs w:val="22"/>
              </w:rPr>
              <w:t xml:space="preserve">0,46 </w:t>
            </w:r>
          </w:p>
        </w:tc>
        <w:tc>
          <w:tcPr>
            <w:tcW w:w="1014" w:type="pct"/>
            <w:vAlign w:val="center"/>
          </w:tcPr>
          <w:p w:rsidR="00F44DA3" w:rsidRPr="00F44DA3" w:rsidRDefault="00F44DA3" w:rsidP="00F44DA3">
            <w:pPr>
              <w:jc w:val="right"/>
              <w:rPr>
                <w:szCs w:val="22"/>
              </w:rPr>
            </w:pPr>
            <w:r w:rsidRPr="00F44DA3">
              <w:rPr>
                <w:szCs w:val="22"/>
              </w:rPr>
              <w:t xml:space="preserve">0,17 </w:t>
            </w:r>
          </w:p>
        </w:tc>
      </w:tr>
      <w:tr w:rsidR="00F44DA3" w:rsidRPr="00F44DA3" w:rsidTr="00F44DA3">
        <w:trPr>
          <w:trHeight w:hRule="exact" w:val="510"/>
        </w:trPr>
        <w:tc>
          <w:tcPr>
            <w:tcW w:w="321" w:type="pct"/>
            <w:shd w:val="clear" w:color="auto" w:fill="E6EED5"/>
            <w:vAlign w:val="center"/>
          </w:tcPr>
          <w:p w:rsidR="00F44DA3" w:rsidRPr="00F44DA3" w:rsidRDefault="00F44DA3" w:rsidP="00404C2F">
            <w:pPr>
              <w:widowControl w:val="0"/>
              <w:spacing w:before="20" w:after="20"/>
              <w:ind w:right="-327"/>
              <w:jc w:val="left"/>
              <w:rPr>
                <w:b/>
                <w:bCs/>
                <w:szCs w:val="22"/>
              </w:rPr>
            </w:pPr>
            <w:r w:rsidRPr="00F44DA3">
              <w:rPr>
                <w:b/>
                <w:bCs/>
                <w:szCs w:val="22"/>
              </w:rPr>
              <w:t>6</w:t>
            </w:r>
          </w:p>
        </w:tc>
        <w:tc>
          <w:tcPr>
            <w:tcW w:w="1636" w:type="pct"/>
            <w:shd w:val="clear" w:color="auto" w:fill="E6EED5"/>
            <w:noWrap/>
            <w:vAlign w:val="center"/>
          </w:tcPr>
          <w:p w:rsidR="00F44DA3" w:rsidRPr="00F44DA3" w:rsidRDefault="00F44DA3" w:rsidP="00404C2F">
            <w:pPr>
              <w:widowControl w:val="0"/>
              <w:spacing w:before="20" w:after="20"/>
              <w:ind w:right="-327"/>
              <w:jc w:val="left"/>
              <w:rPr>
                <w:szCs w:val="22"/>
              </w:rPr>
            </w:pPr>
            <w:r w:rsidRPr="00F44DA3">
              <w:rPr>
                <w:szCs w:val="22"/>
              </w:rPr>
              <w:t>Vòng quay vốn chủ sở hữu</w:t>
            </w:r>
          </w:p>
        </w:tc>
        <w:tc>
          <w:tcPr>
            <w:tcW w:w="1014" w:type="pct"/>
            <w:shd w:val="clear" w:color="auto" w:fill="E6EED5"/>
            <w:noWrap/>
            <w:vAlign w:val="center"/>
          </w:tcPr>
          <w:p w:rsidR="00F44DA3" w:rsidRPr="00F44DA3" w:rsidRDefault="00F44DA3" w:rsidP="00F44DA3">
            <w:pPr>
              <w:jc w:val="right"/>
              <w:rPr>
                <w:szCs w:val="22"/>
              </w:rPr>
            </w:pPr>
            <w:r w:rsidRPr="00F44DA3">
              <w:rPr>
                <w:szCs w:val="22"/>
              </w:rPr>
              <w:t xml:space="preserve">0,60 </w:t>
            </w:r>
          </w:p>
        </w:tc>
        <w:tc>
          <w:tcPr>
            <w:tcW w:w="1015" w:type="pct"/>
            <w:shd w:val="clear" w:color="auto" w:fill="E6EED5"/>
            <w:noWrap/>
            <w:vAlign w:val="center"/>
          </w:tcPr>
          <w:p w:rsidR="00F44DA3" w:rsidRPr="00F44DA3" w:rsidRDefault="00F44DA3" w:rsidP="00F44DA3">
            <w:pPr>
              <w:jc w:val="right"/>
              <w:rPr>
                <w:szCs w:val="22"/>
              </w:rPr>
            </w:pPr>
            <w:r w:rsidRPr="00F44DA3">
              <w:rPr>
                <w:szCs w:val="22"/>
              </w:rPr>
              <w:t xml:space="preserve">0,58 </w:t>
            </w:r>
          </w:p>
        </w:tc>
        <w:tc>
          <w:tcPr>
            <w:tcW w:w="1014" w:type="pct"/>
            <w:shd w:val="clear" w:color="auto" w:fill="E6EED5"/>
            <w:vAlign w:val="center"/>
          </w:tcPr>
          <w:p w:rsidR="00F44DA3" w:rsidRPr="00F44DA3" w:rsidRDefault="00F44DA3" w:rsidP="00F44DA3">
            <w:pPr>
              <w:jc w:val="right"/>
              <w:rPr>
                <w:szCs w:val="22"/>
              </w:rPr>
            </w:pPr>
            <w:r w:rsidRPr="00F44DA3">
              <w:rPr>
                <w:szCs w:val="22"/>
              </w:rPr>
              <w:t xml:space="preserve">0,22 </w:t>
            </w:r>
          </w:p>
        </w:tc>
      </w:tr>
    </w:tbl>
    <w:p w:rsidR="00FB5A3F" w:rsidRPr="00015398" w:rsidRDefault="00FB5A3F" w:rsidP="00404C2F">
      <w:pPr>
        <w:widowControl w:val="0"/>
        <w:spacing w:before="80" w:after="80" w:line="320" w:lineRule="exact"/>
        <w:ind w:right="-327"/>
        <w:jc w:val="center"/>
        <w:rPr>
          <w:i/>
          <w:sz w:val="20"/>
          <w:szCs w:val="20"/>
        </w:rPr>
      </w:pPr>
      <w:r w:rsidRPr="00015398">
        <w:rPr>
          <w:i/>
          <w:color w:val="000000"/>
          <w:sz w:val="20"/>
          <w:szCs w:val="20"/>
          <w:lang w:val="pt-BR"/>
        </w:rPr>
        <w:t>Nguồn:</w:t>
      </w:r>
      <w:r w:rsidRPr="00015398">
        <w:rPr>
          <w:i/>
          <w:sz w:val="20"/>
          <w:szCs w:val="20"/>
        </w:rPr>
        <w:t>VCBS tổng hợp</w:t>
      </w:r>
    </w:p>
    <w:p w:rsidR="00FB5A3F" w:rsidRPr="00015398" w:rsidRDefault="00FB5A3F" w:rsidP="001D52BF">
      <w:pPr>
        <w:pStyle w:val="Heading2"/>
        <w:numPr>
          <w:ilvl w:val="0"/>
          <w:numId w:val="24"/>
        </w:numPr>
        <w:ind w:left="360"/>
      </w:pPr>
      <w:bookmarkStart w:id="1134" w:name="_Toc337453311"/>
      <w:bookmarkStart w:id="1135" w:name="_Toc339021136"/>
      <w:bookmarkStart w:id="1136" w:name="_Toc393110672"/>
      <w:bookmarkStart w:id="1137" w:name="_Toc393292415"/>
      <w:bookmarkStart w:id="1138" w:name="_Toc393294881"/>
      <w:bookmarkStart w:id="1139" w:name="_Toc393295458"/>
      <w:bookmarkStart w:id="1140" w:name="_Toc393315403"/>
      <w:bookmarkStart w:id="1141" w:name="_Toc394315855"/>
      <w:bookmarkStart w:id="1142" w:name="_Toc394316678"/>
      <w:bookmarkStart w:id="1143" w:name="_Toc397942571"/>
      <w:bookmarkStart w:id="1144" w:name="_Toc452996488"/>
      <w:r w:rsidRPr="00015398">
        <w:t>Hội đồng quản trị, Ban Giám đốc</w:t>
      </w:r>
      <w:bookmarkEnd w:id="1019"/>
      <w:bookmarkEnd w:id="1132"/>
      <w:r w:rsidR="00A97596" w:rsidRPr="00015398">
        <w:t>, K</w:t>
      </w:r>
      <w:r w:rsidRPr="00015398">
        <w:t>ế toán trưởng</w:t>
      </w:r>
      <w:bookmarkEnd w:id="1133"/>
      <w:r w:rsidRPr="00015398">
        <w:t>, Ban kiểm soát</w:t>
      </w:r>
      <w:bookmarkEnd w:id="1134"/>
      <w:bookmarkEnd w:id="1135"/>
      <w:bookmarkEnd w:id="1136"/>
      <w:bookmarkEnd w:id="1137"/>
      <w:bookmarkEnd w:id="1138"/>
      <w:bookmarkEnd w:id="1139"/>
      <w:bookmarkEnd w:id="1140"/>
      <w:bookmarkEnd w:id="1141"/>
      <w:bookmarkEnd w:id="1142"/>
      <w:bookmarkEnd w:id="1143"/>
      <w:bookmarkEnd w:id="1144"/>
    </w:p>
    <w:p w:rsidR="00FB5A3F" w:rsidRDefault="00FB5A3F" w:rsidP="001D52BF">
      <w:pPr>
        <w:pStyle w:val="Heading3"/>
        <w:numPr>
          <w:ilvl w:val="0"/>
          <w:numId w:val="29"/>
        </w:numPr>
        <w:ind w:left="540"/>
      </w:pPr>
      <w:bookmarkStart w:id="1145" w:name="_Toc452996489"/>
      <w:bookmarkStart w:id="1146" w:name="_Toc304931749"/>
      <w:r w:rsidRPr="00015398">
        <w:t>Hội đồng quản trị</w:t>
      </w:r>
      <w:bookmarkEnd w:id="1145"/>
    </w:p>
    <w:p w:rsidR="00007DD3" w:rsidRPr="00D40507" w:rsidRDefault="00007DD3" w:rsidP="001D52BF">
      <w:pPr>
        <w:numPr>
          <w:ilvl w:val="0"/>
          <w:numId w:val="36"/>
        </w:numPr>
        <w:ind w:hanging="720"/>
        <w:rPr>
          <w:b/>
        </w:rPr>
      </w:pPr>
      <w:r w:rsidRPr="00D40507">
        <w:rPr>
          <w:b/>
        </w:rPr>
        <w:t xml:space="preserve">Ông </w:t>
      </w:r>
      <w:r w:rsidR="003C273D" w:rsidRPr="00D40507">
        <w:rPr>
          <w:b/>
        </w:rPr>
        <w:t>Trần Duy Hải</w:t>
      </w:r>
      <w:r w:rsidRPr="00D40507">
        <w:rPr>
          <w:b/>
        </w:rPr>
        <w:t xml:space="preserve"> - Chủ tịch HĐQT, Giám đốc Công ty</w:t>
      </w:r>
    </w:p>
    <w:p w:rsidR="00007DD3" w:rsidRPr="003C273D" w:rsidRDefault="00007DD3" w:rsidP="001D52BF">
      <w:pPr>
        <w:pStyle w:val="ListParagraph"/>
        <w:widowControl w:val="0"/>
        <w:numPr>
          <w:ilvl w:val="0"/>
          <w:numId w:val="21"/>
        </w:numPr>
        <w:spacing w:line="24" w:lineRule="atLeast"/>
        <w:ind w:left="720"/>
        <w:contextualSpacing w:val="0"/>
        <w:rPr>
          <w:szCs w:val="22"/>
        </w:rPr>
      </w:pPr>
      <w:r w:rsidRPr="003C273D">
        <w:rPr>
          <w:szCs w:val="22"/>
        </w:rPr>
        <w:t xml:space="preserve">Họ và tên </w:t>
      </w:r>
      <w:r w:rsidR="003C273D">
        <w:rPr>
          <w:szCs w:val="22"/>
        </w:rPr>
        <w:t>Trần Duy Hải</w:t>
      </w:r>
    </w:p>
    <w:p w:rsidR="00007DD3" w:rsidRPr="003C273D" w:rsidRDefault="00007DD3" w:rsidP="001D52BF">
      <w:pPr>
        <w:numPr>
          <w:ilvl w:val="0"/>
          <w:numId w:val="21"/>
        </w:numPr>
        <w:ind w:left="720"/>
      </w:pPr>
      <w:r w:rsidRPr="003C273D">
        <w:t>Giới tính Nam</w:t>
      </w:r>
    </w:p>
    <w:p w:rsidR="00007DD3" w:rsidRPr="003C273D" w:rsidRDefault="00007DD3" w:rsidP="001D52BF">
      <w:pPr>
        <w:numPr>
          <w:ilvl w:val="0"/>
          <w:numId w:val="21"/>
        </w:numPr>
        <w:ind w:left="720"/>
      </w:pPr>
      <w:r w:rsidRPr="003C273D">
        <w:t xml:space="preserve">Ngày tháng năm sinh </w:t>
      </w:r>
      <w:r w:rsidR="003C273D">
        <w:t>2/12/1942</w:t>
      </w:r>
    </w:p>
    <w:p w:rsidR="00007DD3" w:rsidRPr="003C273D" w:rsidRDefault="00007DD3" w:rsidP="001D52BF">
      <w:pPr>
        <w:numPr>
          <w:ilvl w:val="0"/>
          <w:numId w:val="21"/>
        </w:numPr>
        <w:ind w:left="720"/>
      </w:pPr>
      <w:r w:rsidRPr="003C273D">
        <w:t>Quốc tịch Việt Nam</w:t>
      </w:r>
    </w:p>
    <w:p w:rsidR="00007DD3" w:rsidRPr="002257EA" w:rsidRDefault="00007DD3" w:rsidP="001D52BF">
      <w:pPr>
        <w:pStyle w:val="ListParagraph"/>
        <w:widowControl w:val="0"/>
        <w:numPr>
          <w:ilvl w:val="0"/>
          <w:numId w:val="21"/>
        </w:numPr>
        <w:spacing w:line="24" w:lineRule="atLeast"/>
        <w:ind w:left="720"/>
        <w:contextualSpacing w:val="0"/>
        <w:rPr>
          <w:szCs w:val="22"/>
        </w:rPr>
      </w:pPr>
      <w:r w:rsidRPr="002257EA">
        <w:rPr>
          <w:szCs w:val="22"/>
        </w:rPr>
        <w:t>Dân tộc Kinh</w:t>
      </w:r>
    </w:p>
    <w:p w:rsidR="00007DD3" w:rsidRPr="002257EA" w:rsidRDefault="00007DD3" w:rsidP="001D52BF">
      <w:pPr>
        <w:pStyle w:val="ListParagraph"/>
        <w:widowControl w:val="0"/>
        <w:numPr>
          <w:ilvl w:val="0"/>
          <w:numId w:val="21"/>
        </w:numPr>
        <w:spacing w:line="24" w:lineRule="atLeast"/>
        <w:ind w:left="720"/>
        <w:contextualSpacing w:val="0"/>
        <w:rPr>
          <w:szCs w:val="22"/>
        </w:rPr>
      </w:pPr>
      <w:r w:rsidRPr="002257EA">
        <w:rPr>
          <w:szCs w:val="22"/>
        </w:rPr>
        <w:t xml:space="preserve">Quê quán </w:t>
      </w:r>
      <w:r w:rsidR="003C273D">
        <w:rPr>
          <w:szCs w:val="22"/>
        </w:rPr>
        <w:t>Hải Phòng</w:t>
      </w:r>
    </w:p>
    <w:p w:rsidR="00007DD3" w:rsidRPr="003C273D" w:rsidRDefault="00007DD3" w:rsidP="001D52BF">
      <w:pPr>
        <w:numPr>
          <w:ilvl w:val="0"/>
          <w:numId w:val="31"/>
        </w:numPr>
        <w:rPr>
          <w:szCs w:val="22"/>
        </w:rPr>
      </w:pPr>
      <w:r w:rsidRPr="003C273D">
        <w:rPr>
          <w:szCs w:val="22"/>
        </w:rPr>
        <w:t xml:space="preserve">Địa chỉ thường trú </w:t>
      </w:r>
      <w:r w:rsidR="003C273D">
        <w:t xml:space="preserve">205 Hai Bà Trưng, Phường Cát Dài, Quận Lê Chân, TP.Hải Phòng </w:t>
      </w:r>
    </w:p>
    <w:p w:rsidR="00007DD3" w:rsidRPr="002257EA" w:rsidRDefault="00007DD3" w:rsidP="001D52BF">
      <w:pPr>
        <w:numPr>
          <w:ilvl w:val="0"/>
          <w:numId w:val="31"/>
        </w:numPr>
        <w:rPr>
          <w:szCs w:val="22"/>
        </w:rPr>
      </w:pPr>
      <w:r w:rsidRPr="002257EA">
        <w:rPr>
          <w:szCs w:val="22"/>
        </w:rPr>
        <w:t xml:space="preserve">Trình độ chuyên môn Kỹ sư </w:t>
      </w:r>
      <w:r w:rsidR="003C273D">
        <w:rPr>
          <w:szCs w:val="22"/>
        </w:rPr>
        <w:t xml:space="preserve">Kinh tế </w:t>
      </w:r>
      <w:r w:rsidRPr="002257EA">
        <w:rPr>
          <w:szCs w:val="22"/>
        </w:rPr>
        <w:t xml:space="preserve">Xây dựng </w:t>
      </w:r>
    </w:p>
    <w:p w:rsidR="00007DD3" w:rsidRPr="002257EA" w:rsidRDefault="00007DD3" w:rsidP="001D52BF">
      <w:pPr>
        <w:numPr>
          <w:ilvl w:val="0"/>
          <w:numId w:val="35"/>
        </w:numPr>
      </w:pPr>
      <w:r w:rsidRPr="002257EA">
        <w:t>Quá trình công tác</w:t>
      </w:r>
    </w:p>
    <w:p w:rsidR="00007DD3" w:rsidRPr="003C273D" w:rsidRDefault="003C273D" w:rsidP="001D52BF">
      <w:pPr>
        <w:numPr>
          <w:ilvl w:val="0"/>
          <w:numId w:val="32"/>
        </w:numPr>
        <w:ind w:left="1080"/>
      </w:pPr>
      <w:r>
        <w:t>1969-1974: Kỹ sư kinh tế xây dựng, phòng Kế hoạch tổng hợp, Sở xây dựng Hải Phòng</w:t>
      </w:r>
    </w:p>
    <w:p w:rsidR="003C273D" w:rsidRPr="003C273D" w:rsidRDefault="003C273D" w:rsidP="001D52BF">
      <w:pPr>
        <w:numPr>
          <w:ilvl w:val="0"/>
          <w:numId w:val="32"/>
        </w:numPr>
        <w:ind w:left="1080"/>
      </w:pPr>
      <w:r>
        <w:t>1974-1977: Phó Giám đốc Công ty xây dựng số 4, Sở xây dựng Hải Phòng</w:t>
      </w:r>
    </w:p>
    <w:p w:rsidR="003C273D" w:rsidRPr="003C273D" w:rsidRDefault="003C273D" w:rsidP="001D52BF">
      <w:pPr>
        <w:numPr>
          <w:ilvl w:val="0"/>
          <w:numId w:val="32"/>
        </w:numPr>
        <w:ind w:left="1080"/>
      </w:pPr>
      <w:r>
        <w:t>1977-2002: Giám đốc Công ty Xây dựng và Phát triển Cơ sở hạ tầng, Sở xây dựng Hải Phòng</w:t>
      </w:r>
    </w:p>
    <w:p w:rsidR="003C273D" w:rsidRPr="002257EA" w:rsidRDefault="003C273D" w:rsidP="001D52BF">
      <w:pPr>
        <w:numPr>
          <w:ilvl w:val="0"/>
          <w:numId w:val="32"/>
        </w:numPr>
        <w:ind w:left="1080"/>
      </w:pPr>
      <w:r>
        <w:t>2003- nay: Chủ tịch HĐQT kiêm Giám đốc điều hành CTCP Xây dựng và Phát triển Cơ sở hạ tầng</w:t>
      </w:r>
    </w:p>
    <w:p w:rsidR="00007DD3" w:rsidRPr="002257EA" w:rsidRDefault="00007DD3" w:rsidP="001D52BF">
      <w:pPr>
        <w:numPr>
          <w:ilvl w:val="0"/>
          <w:numId w:val="33"/>
        </w:numPr>
      </w:pPr>
      <w:r w:rsidRPr="002257EA">
        <w:t>Hành vi vi phạm pháp luật Không</w:t>
      </w:r>
    </w:p>
    <w:p w:rsidR="00007DD3" w:rsidRPr="002257EA" w:rsidRDefault="00007DD3" w:rsidP="001D52BF">
      <w:pPr>
        <w:numPr>
          <w:ilvl w:val="0"/>
          <w:numId w:val="33"/>
        </w:numPr>
      </w:pPr>
      <w:r w:rsidRPr="002257EA">
        <w:t xml:space="preserve">Số cổ phần đang sở hữu (cổ phần của tổ chức đăng ký giao dịch): </w:t>
      </w:r>
      <w:r w:rsidR="003C273D">
        <w:t>552.726</w:t>
      </w:r>
      <w:r w:rsidRPr="002257EA">
        <w:t xml:space="preserve"> CP tỷ lệ </w:t>
      </w:r>
      <w:r w:rsidR="0013122C">
        <w:t>5</w:t>
      </w:r>
      <w:r w:rsidR="002F5646">
        <w:t>6</w:t>
      </w:r>
      <w:r w:rsidR="0013122C">
        <w:t>,</w:t>
      </w:r>
      <w:r w:rsidR="002F5646">
        <w:t>23</w:t>
      </w:r>
      <w:r w:rsidRPr="002257EA">
        <w:t>%</w:t>
      </w:r>
    </w:p>
    <w:p w:rsidR="00007DD3" w:rsidRPr="002257EA" w:rsidRDefault="00007DD3" w:rsidP="001D52BF">
      <w:pPr>
        <w:numPr>
          <w:ilvl w:val="0"/>
          <w:numId w:val="33"/>
        </w:numPr>
      </w:pPr>
      <w:r w:rsidRPr="002257EA">
        <w:lastRenderedPageBreak/>
        <w:t>Lợi ích liên quan đến tổ chức đăng ký giao dịch: Không</w:t>
      </w:r>
    </w:p>
    <w:p w:rsidR="00007DD3" w:rsidRPr="002257EA" w:rsidRDefault="00007DD3" w:rsidP="00404C2F">
      <w:pPr>
        <w:widowControl w:val="0"/>
        <w:spacing w:line="24" w:lineRule="atLeast"/>
        <w:ind w:left="360"/>
        <w:rPr>
          <w:szCs w:val="22"/>
        </w:rPr>
      </w:pPr>
    </w:p>
    <w:p w:rsidR="00007DD3" w:rsidRPr="00D40507" w:rsidRDefault="00007DD3" w:rsidP="001D52BF">
      <w:pPr>
        <w:numPr>
          <w:ilvl w:val="0"/>
          <w:numId w:val="34"/>
        </w:numPr>
        <w:ind w:hanging="720"/>
        <w:rPr>
          <w:b/>
        </w:rPr>
      </w:pPr>
      <w:r w:rsidRPr="00D40507">
        <w:rPr>
          <w:b/>
        </w:rPr>
        <w:t xml:space="preserve">Ông </w:t>
      </w:r>
      <w:r w:rsidR="00BA51EE" w:rsidRPr="00D40507">
        <w:rPr>
          <w:b/>
        </w:rPr>
        <w:t>Hoàng Cảnh</w:t>
      </w:r>
      <w:r w:rsidRPr="00D40507">
        <w:rPr>
          <w:b/>
        </w:rPr>
        <w:t xml:space="preserve"> – </w:t>
      </w:r>
      <w:r w:rsidR="00E05CA3" w:rsidRPr="00D40507">
        <w:rPr>
          <w:b/>
        </w:rPr>
        <w:t>Thành</w:t>
      </w:r>
      <w:r w:rsidRPr="00D40507">
        <w:rPr>
          <w:b/>
        </w:rPr>
        <w:t xml:space="preserve"> viên HĐQT</w:t>
      </w:r>
    </w:p>
    <w:p w:rsidR="00007DD3" w:rsidRPr="002257EA" w:rsidRDefault="00007DD3" w:rsidP="001D52BF">
      <w:pPr>
        <w:numPr>
          <w:ilvl w:val="0"/>
          <w:numId w:val="39"/>
        </w:numPr>
      </w:pPr>
      <w:r w:rsidRPr="002257EA">
        <w:t xml:space="preserve">Họ và tên </w:t>
      </w:r>
      <w:r w:rsidR="00D40507">
        <w:t>Hoàng Cảnh</w:t>
      </w:r>
    </w:p>
    <w:p w:rsidR="00007DD3" w:rsidRPr="002257EA" w:rsidRDefault="00007DD3" w:rsidP="001D52BF">
      <w:pPr>
        <w:numPr>
          <w:ilvl w:val="0"/>
          <w:numId w:val="39"/>
        </w:numPr>
      </w:pPr>
      <w:r w:rsidRPr="002257EA">
        <w:t>Giới tính Nam</w:t>
      </w:r>
    </w:p>
    <w:p w:rsidR="00007DD3" w:rsidRPr="002257EA" w:rsidRDefault="00007DD3" w:rsidP="001D52BF">
      <w:pPr>
        <w:numPr>
          <w:ilvl w:val="0"/>
          <w:numId w:val="39"/>
        </w:numPr>
      </w:pPr>
      <w:r w:rsidRPr="002257EA">
        <w:t>Quốc tịch Việt Nam</w:t>
      </w:r>
    </w:p>
    <w:p w:rsidR="00007DD3" w:rsidRPr="002257EA" w:rsidRDefault="00007DD3" w:rsidP="001D52BF">
      <w:pPr>
        <w:numPr>
          <w:ilvl w:val="0"/>
          <w:numId w:val="39"/>
        </w:numPr>
      </w:pPr>
      <w:r w:rsidRPr="002257EA">
        <w:t>Dân tộc Kinh</w:t>
      </w:r>
    </w:p>
    <w:p w:rsidR="00007DD3" w:rsidRPr="002257EA" w:rsidRDefault="00007DD3" w:rsidP="001D52BF">
      <w:pPr>
        <w:numPr>
          <w:ilvl w:val="0"/>
          <w:numId w:val="39"/>
        </w:numPr>
      </w:pPr>
      <w:r w:rsidRPr="002257EA">
        <w:t>Hành vi vi phạm pháp luật Không</w:t>
      </w:r>
    </w:p>
    <w:p w:rsidR="00007DD3" w:rsidRPr="002257EA" w:rsidRDefault="00007DD3" w:rsidP="001D52BF">
      <w:pPr>
        <w:numPr>
          <w:ilvl w:val="0"/>
          <w:numId w:val="39"/>
        </w:numPr>
      </w:pPr>
      <w:r w:rsidRPr="002257EA">
        <w:t xml:space="preserve">Số cổ phần đang sở hữu (cổ phần của tổ chức đăng ký giao dịch): </w:t>
      </w:r>
      <w:r w:rsidR="00E05CA3">
        <w:t>1.200</w:t>
      </w:r>
      <w:r w:rsidRPr="002257EA">
        <w:t xml:space="preserve"> CP tỷ lệ 0,</w:t>
      </w:r>
      <w:r w:rsidR="00E05CA3">
        <w:t>12</w:t>
      </w:r>
      <w:r w:rsidRPr="002257EA">
        <w:t>%</w:t>
      </w:r>
    </w:p>
    <w:p w:rsidR="00007DD3" w:rsidRDefault="00007DD3" w:rsidP="001D52BF">
      <w:pPr>
        <w:numPr>
          <w:ilvl w:val="0"/>
          <w:numId w:val="39"/>
        </w:numPr>
      </w:pPr>
      <w:r w:rsidRPr="002257EA">
        <w:t>Lợi ích liên quan đến tổ chức đăng ký giao dịch Không</w:t>
      </w:r>
    </w:p>
    <w:p w:rsidR="00007DD3" w:rsidRDefault="00007DD3" w:rsidP="00404C2F">
      <w:pPr>
        <w:widowControl w:val="0"/>
        <w:tabs>
          <w:tab w:val="left" w:pos="720"/>
        </w:tabs>
        <w:spacing w:line="24" w:lineRule="atLeast"/>
        <w:rPr>
          <w:szCs w:val="22"/>
        </w:rPr>
      </w:pPr>
    </w:p>
    <w:p w:rsidR="00007DD3" w:rsidRPr="00D40507" w:rsidRDefault="00007DD3" w:rsidP="001D52BF">
      <w:pPr>
        <w:numPr>
          <w:ilvl w:val="0"/>
          <w:numId w:val="37"/>
        </w:numPr>
        <w:ind w:hanging="720"/>
        <w:rPr>
          <w:b/>
        </w:rPr>
      </w:pPr>
      <w:r w:rsidRPr="00D40507">
        <w:rPr>
          <w:b/>
        </w:rPr>
        <w:t xml:space="preserve">Ông </w:t>
      </w:r>
      <w:r w:rsidR="00E05CA3" w:rsidRPr="00D40507">
        <w:rPr>
          <w:b/>
        </w:rPr>
        <w:t>Trần Hải Nguyên Long</w:t>
      </w:r>
      <w:r w:rsidRPr="00D40507">
        <w:rPr>
          <w:b/>
        </w:rPr>
        <w:t xml:space="preserve"> – </w:t>
      </w:r>
      <w:r w:rsidR="00E05CA3" w:rsidRPr="00D40507">
        <w:rPr>
          <w:b/>
        </w:rPr>
        <w:t>Thành</w:t>
      </w:r>
      <w:r w:rsidRPr="00D40507">
        <w:rPr>
          <w:b/>
        </w:rPr>
        <w:t xml:space="preserve"> viên HĐQT</w:t>
      </w:r>
      <w:r w:rsidR="00E05CA3" w:rsidRPr="00D40507">
        <w:rPr>
          <w:b/>
        </w:rPr>
        <w:t>/ Phó Giám đốc</w:t>
      </w:r>
    </w:p>
    <w:p w:rsidR="00007DD3" w:rsidRPr="002257EA" w:rsidRDefault="00007DD3" w:rsidP="001D52BF">
      <w:pPr>
        <w:numPr>
          <w:ilvl w:val="0"/>
          <w:numId w:val="38"/>
        </w:numPr>
      </w:pPr>
      <w:r w:rsidRPr="002257EA">
        <w:t xml:space="preserve">Họ và tên </w:t>
      </w:r>
      <w:r w:rsidR="00E05CA3">
        <w:t>Trần Hải Nguyên Long</w:t>
      </w:r>
    </w:p>
    <w:p w:rsidR="00007DD3" w:rsidRPr="002257EA" w:rsidRDefault="00007DD3" w:rsidP="001D52BF">
      <w:pPr>
        <w:numPr>
          <w:ilvl w:val="0"/>
          <w:numId w:val="38"/>
        </w:numPr>
      </w:pPr>
      <w:r w:rsidRPr="002257EA">
        <w:t>Giới tính Nam</w:t>
      </w:r>
    </w:p>
    <w:p w:rsidR="00007DD3" w:rsidRPr="002257EA" w:rsidRDefault="00007DD3" w:rsidP="001D52BF">
      <w:pPr>
        <w:numPr>
          <w:ilvl w:val="0"/>
          <w:numId w:val="38"/>
        </w:numPr>
      </w:pPr>
      <w:r w:rsidRPr="002257EA">
        <w:t xml:space="preserve">Ngày tháng năm sinh </w:t>
      </w:r>
      <w:r w:rsidR="00E05CA3">
        <w:t>20/08/1970</w:t>
      </w:r>
    </w:p>
    <w:p w:rsidR="00007DD3" w:rsidRPr="002257EA" w:rsidRDefault="00007DD3" w:rsidP="001D52BF">
      <w:pPr>
        <w:numPr>
          <w:ilvl w:val="0"/>
          <w:numId w:val="38"/>
        </w:numPr>
      </w:pPr>
      <w:r w:rsidRPr="002257EA">
        <w:t>Quốc tịch Việt Nam</w:t>
      </w:r>
    </w:p>
    <w:p w:rsidR="00007DD3" w:rsidRPr="002257EA" w:rsidRDefault="00007DD3" w:rsidP="001D52BF">
      <w:pPr>
        <w:numPr>
          <w:ilvl w:val="0"/>
          <w:numId w:val="38"/>
        </w:numPr>
      </w:pPr>
      <w:r w:rsidRPr="002257EA">
        <w:t>Dân tộc Kinh</w:t>
      </w:r>
    </w:p>
    <w:p w:rsidR="00007DD3" w:rsidRPr="002257EA" w:rsidRDefault="00007DD3" w:rsidP="001D52BF">
      <w:pPr>
        <w:numPr>
          <w:ilvl w:val="0"/>
          <w:numId w:val="38"/>
        </w:numPr>
      </w:pPr>
      <w:r w:rsidRPr="002257EA">
        <w:t xml:space="preserve">Quê quán </w:t>
      </w:r>
      <w:r w:rsidR="00E05CA3">
        <w:t>Hải Phòng</w:t>
      </w:r>
    </w:p>
    <w:p w:rsidR="00007DD3" w:rsidRPr="002257EA" w:rsidRDefault="00007DD3" w:rsidP="001D52BF">
      <w:pPr>
        <w:numPr>
          <w:ilvl w:val="0"/>
          <w:numId w:val="38"/>
        </w:numPr>
      </w:pPr>
      <w:r w:rsidRPr="002257EA">
        <w:t xml:space="preserve">Địa chỉ thường trú </w:t>
      </w:r>
      <w:r w:rsidR="00E05CA3">
        <w:t>205 Hai Bà Trưng, Phường Cát Dài, Quận Lê Chân, TP.Hải Phòng</w:t>
      </w:r>
    </w:p>
    <w:p w:rsidR="00007DD3" w:rsidRPr="00E05CA3" w:rsidRDefault="00E05CA3" w:rsidP="001D52BF">
      <w:pPr>
        <w:numPr>
          <w:ilvl w:val="0"/>
          <w:numId w:val="38"/>
        </w:numPr>
      </w:pPr>
      <w:r>
        <w:t>Trình độ chuyên môn:</w:t>
      </w:r>
    </w:p>
    <w:p w:rsidR="00E05CA3" w:rsidRPr="00E05CA3" w:rsidRDefault="00E05CA3" w:rsidP="001D52BF">
      <w:pPr>
        <w:numPr>
          <w:ilvl w:val="0"/>
          <w:numId w:val="40"/>
        </w:numPr>
        <w:ind w:left="1080"/>
      </w:pPr>
      <w:r>
        <w:t>Kỹ sư điều khiển tàu biển;</w:t>
      </w:r>
    </w:p>
    <w:p w:rsidR="00E05CA3" w:rsidRPr="00E05CA3" w:rsidRDefault="00E05CA3" w:rsidP="001D52BF">
      <w:pPr>
        <w:numPr>
          <w:ilvl w:val="0"/>
          <w:numId w:val="40"/>
        </w:numPr>
        <w:ind w:left="1080"/>
      </w:pPr>
      <w:r>
        <w:t>Cử nhân Luật;</w:t>
      </w:r>
    </w:p>
    <w:p w:rsidR="00E05CA3" w:rsidRPr="00E05CA3" w:rsidRDefault="00E05CA3" w:rsidP="001D52BF">
      <w:pPr>
        <w:numPr>
          <w:ilvl w:val="0"/>
          <w:numId w:val="40"/>
        </w:numPr>
        <w:ind w:left="1080"/>
      </w:pPr>
      <w:r>
        <w:t>Cử nhân Ngoại ngữ;</w:t>
      </w:r>
    </w:p>
    <w:p w:rsidR="00E05CA3" w:rsidRPr="00E05CA3" w:rsidRDefault="00E05CA3" w:rsidP="001D52BF">
      <w:pPr>
        <w:numPr>
          <w:ilvl w:val="0"/>
          <w:numId w:val="40"/>
        </w:numPr>
        <w:ind w:left="1080"/>
      </w:pPr>
      <w:r>
        <w:t>Cử nhân Quản trị kinh doanh;</w:t>
      </w:r>
    </w:p>
    <w:p w:rsidR="00E05CA3" w:rsidRPr="00E05CA3" w:rsidRDefault="00E05CA3" w:rsidP="001D52BF">
      <w:pPr>
        <w:numPr>
          <w:ilvl w:val="0"/>
          <w:numId w:val="40"/>
        </w:numPr>
        <w:ind w:left="1080"/>
      </w:pPr>
      <w:r>
        <w:t>Thạc sỹ Kinh tế</w:t>
      </w:r>
    </w:p>
    <w:p w:rsidR="00007DD3" w:rsidRPr="002257EA" w:rsidRDefault="00007DD3" w:rsidP="001D52BF">
      <w:pPr>
        <w:numPr>
          <w:ilvl w:val="0"/>
          <w:numId w:val="41"/>
        </w:numPr>
      </w:pPr>
      <w:r w:rsidRPr="002257EA">
        <w:t>Quá trình công tác</w:t>
      </w:r>
    </w:p>
    <w:p w:rsidR="00007DD3" w:rsidRPr="00E05CA3" w:rsidRDefault="00E05CA3" w:rsidP="001D52BF">
      <w:pPr>
        <w:numPr>
          <w:ilvl w:val="0"/>
          <w:numId w:val="42"/>
        </w:numPr>
        <w:tabs>
          <w:tab w:val="left" w:pos="1080"/>
        </w:tabs>
        <w:ind w:left="1080"/>
      </w:pPr>
      <w:r>
        <w:t>1996-1997: Cán bộ kĩ thuật Công ty Xây dựng số 4</w:t>
      </w:r>
    </w:p>
    <w:p w:rsidR="00E05CA3" w:rsidRPr="00E05CA3" w:rsidRDefault="00E05CA3" w:rsidP="001D52BF">
      <w:pPr>
        <w:numPr>
          <w:ilvl w:val="0"/>
          <w:numId w:val="42"/>
        </w:numPr>
        <w:tabs>
          <w:tab w:val="left" w:pos="1080"/>
        </w:tabs>
        <w:ind w:left="1080"/>
      </w:pPr>
      <w:r>
        <w:t>1997-1998: Phó Giám đốc Xí nghiệp số 6, Công ty Xây dựng số 4, Phó phòng dự án Công ty Xây dựng và Phát triển Cơ sở hạ tầng, Sở xây dựng Hải Phòng</w:t>
      </w:r>
    </w:p>
    <w:p w:rsidR="00E05CA3" w:rsidRPr="00E05CA3" w:rsidRDefault="00E05CA3" w:rsidP="001D52BF">
      <w:pPr>
        <w:numPr>
          <w:ilvl w:val="0"/>
          <w:numId w:val="42"/>
        </w:numPr>
        <w:tabs>
          <w:tab w:val="left" w:pos="1080"/>
        </w:tabs>
        <w:ind w:left="1080"/>
      </w:pPr>
      <w:r>
        <w:t>1998-2000: Trưởng phòng Dự án, Phó Giám đốc Xí nghiệp xây dựng tổng hợp, Công ty Xây dựng và Phát triển Cơ sở hạ tầng, Sở xây dựng Hải Phòng</w:t>
      </w:r>
    </w:p>
    <w:p w:rsidR="00E05CA3" w:rsidRPr="002257EA" w:rsidRDefault="00E05CA3" w:rsidP="001D52BF">
      <w:pPr>
        <w:numPr>
          <w:ilvl w:val="0"/>
          <w:numId w:val="42"/>
        </w:numPr>
        <w:tabs>
          <w:tab w:val="left" w:pos="1080"/>
        </w:tabs>
        <w:ind w:left="1080"/>
      </w:pPr>
      <w:r>
        <w:t>2003-nay: Phó Giám đốc CTCP Xây dựng và Phát triển Cơ sở hạ tầng</w:t>
      </w:r>
    </w:p>
    <w:p w:rsidR="00007DD3" w:rsidRPr="002257EA" w:rsidRDefault="00007DD3" w:rsidP="001D52BF">
      <w:pPr>
        <w:numPr>
          <w:ilvl w:val="0"/>
          <w:numId w:val="43"/>
        </w:numPr>
      </w:pPr>
      <w:r w:rsidRPr="002257EA">
        <w:t xml:space="preserve">Số cổ phần đang sở hữu (cổ phần của tổ chức đăng ký giao dịch) </w:t>
      </w:r>
      <w:r w:rsidR="00D40507">
        <w:t>78.860</w:t>
      </w:r>
      <w:r w:rsidRPr="002257EA">
        <w:t xml:space="preserve"> CP tỷ lệ </w:t>
      </w:r>
      <w:r w:rsidR="002F5646">
        <w:t>8,02</w:t>
      </w:r>
      <w:r w:rsidRPr="002257EA">
        <w:t>%</w:t>
      </w:r>
    </w:p>
    <w:p w:rsidR="00007DD3" w:rsidRDefault="00007DD3" w:rsidP="001D52BF">
      <w:pPr>
        <w:numPr>
          <w:ilvl w:val="0"/>
          <w:numId w:val="43"/>
        </w:numPr>
      </w:pPr>
      <w:r w:rsidRPr="002257EA">
        <w:t>Lợi ích liên quan đến tổ chức đăng ký giao dịch Không</w:t>
      </w:r>
    </w:p>
    <w:p w:rsidR="00007DD3" w:rsidRDefault="00007DD3" w:rsidP="00404C2F">
      <w:pPr>
        <w:widowControl w:val="0"/>
        <w:tabs>
          <w:tab w:val="left" w:pos="720"/>
        </w:tabs>
        <w:spacing w:line="24" w:lineRule="atLeast"/>
        <w:rPr>
          <w:szCs w:val="22"/>
        </w:rPr>
      </w:pPr>
    </w:p>
    <w:p w:rsidR="00D40507" w:rsidRPr="00B44EC8" w:rsidRDefault="002F5646" w:rsidP="001D52BF">
      <w:pPr>
        <w:numPr>
          <w:ilvl w:val="0"/>
          <w:numId w:val="46"/>
        </w:numPr>
        <w:ind w:hanging="720"/>
      </w:pPr>
      <w:r w:rsidRPr="00B44EC8">
        <w:rPr>
          <w:b/>
        </w:rPr>
        <w:t xml:space="preserve">Bà Trần Thị Hải Bảo Long </w:t>
      </w:r>
      <w:r w:rsidR="00D40507" w:rsidRPr="00B44EC8">
        <w:rPr>
          <w:b/>
        </w:rPr>
        <w:t>– Thành viên HĐQT</w:t>
      </w:r>
    </w:p>
    <w:p w:rsidR="00007DD3" w:rsidRPr="002257EA" w:rsidRDefault="00007DD3" w:rsidP="001D52BF">
      <w:pPr>
        <w:numPr>
          <w:ilvl w:val="0"/>
          <w:numId w:val="44"/>
        </w:numPr>
      </w:pPr>
      <w:r w:rsidRPr="002257EA">
        <w:t>Họ và tên</w:t>
      </w:r>
      <w:r w:rsidR="00B44EC8">
        <w:t>:</w:t>
      </w:r>
      <w:r w:rsidR="002F5646">
        <w:t>Trần Thị Hải Bảo Long</w:t>
      </w:r>
    </w:p>
    <w:p w:rsidR="00007DD3" w:rsidRPr="002257EA" w:rsidRDefault="00007DD3" w:rsidP="001D52BF">
      <w:pPr>
        <w:numPr>
          <w:ilvl w:val="0"/>
          <w:numId w:val="44"/>
        </w:numPr>
      </w:pPr>
      <w:r w:rsidRPr="002257EA">
        <w:t>Giới tính</w:t>
      </w:r>
      <w:r w:rsidR="00B44EC8">
        <w:t>:</w:t>
      </w:r>
      <w:r w:rsidRPr="002257EA">
        <w:t xml:space="preserve"> N</w:t>
      </w:r>
      <w:r w:rsidR="002F5646">
        <w:t>ữ</w:t>
      </w:r>
    </w:p>
    <w:p w:rsidR="00007DD3" w:rsidRPr="002257EA" w:rsidRDefault="00007DD3" w:rsidP="001D52BF">
      <w:pPr>
        <w:numPr>
          <w:ilvl w:val="0"/>
          <w:numId w:val="44"/>
        </w:numPr>
      </w:pPr>
      <w:r w:rsidRPr="002257EA">
        <w:t>Ngày tháng năm sinh</w:t>
      </w:r>
      <w:r w:rsidR="00B44EC8">
        <w:t>:20/10/1970</w:t>
      </w:r>
    </w:p>
    <w:p w:rsidR="00007DD3" w:rsidRPr="002257EA" w:rsidRDefault="00007DD3" w:rsidP="001D52BF">
      <w:pPr>
        <w:numPr>
          <w:ilvl w:val="0"/>
          <w:numId w:val="44"/>
        </w:numPr>
      </w:pPr>
      <w:r w:rsidRPr="002257EA">
        <w:t>Quốc tịch</w:t>
      </w:r>
      <w:r w:rsidR="00B44EC8">
        <w:t>:</w:t>
      </w:r>
      <w:r w:rsidRPr="002257EA">
        <w:t xml:space="preserve"> Việt Nam</w:t>
      </w:r>
    </w:p>
    <w:p w:rsidR="00007DD3" w:rsidRPr="002257EA" w:rsidRDefault="00007DD3" w:rsidP="001D52BF">
      <w:pPr>
        <w:numPr>
          <w:ilvl w:val="0"/>
          <w:numId w:val="44"/>
        </w:numPr>
      </w:pPr>
      <w:r w:rsidRPr="002257EA">
        <w:t>Dân tộc</w:t>
      </w:r>
      <w:r w:rsidR="00B44EC8">
        <w:t>:</w:t>
      </w:r>
      <w:r w:rsidRPr="002257EA">
        <w:t xml:space="preserve"> Kinh</w:t>
      </w:r>
    </w:p>
    <w:p w:rsidR="00007DD3" w:rsidRPr="002257EA" w:rsidRDefault="00007DD3" w:rsidP="001D52BF">
      <w:pPr>
        <w:numPr>
          <w:ilvl w:val="0"/>
          <w:numId w:val="44"/>
        </w:numPr>
      </w:pPr>
      <w:r w:rsidRPr="002257EA">
        <w:t>Quê quán</w:t>
      </w:r>
      <w:r w:rsidR="00B44EC8">
        <w:t>: Lưu Xá, Canh Tân, Hưng Hà, Thái Bình</w:t>
      </w:r>
    </w:p>
    <w:p w:rsidR="00007DD3" w:rsidRPr="002257EA" w:rsidRDefault="002F5646" w:rsidP="001D52BF">
      <w:pPr>
        <w:numPr>
          <w:ilvl w:val="0"/>
          <w:numId w:val="44"/>
        </w:numPr>
      </w:pPr>
      <w:r>
        <w:t xml:space="preserve">Địa chỉ thường trú: </w:t>
      </w:r>
      <w:r w:rsidR="00B44EC8">
        <w:t>Nhà E2, D1, khu DC Him Lam, P. Tân Hưng, Quận 7, Tp. Hồ Chí Minh</w:t>
      </w:r>
    </w:p>
    <w:p w:rsidR="00007DD3" w:rsidRPr="002257EA" w:rsidRDefault="00007DD3" w:rsidP="001D52BF">
      <w:pPr>
        <w:numPr>
          <w:ilvl w:val="0"/>
          <w:numId w:val="44"/>
        </w:numPr>
      </w:pPr>
      <w:r w:rsidRPr="002257EA">
        <w:lastRenderedPageBreak/>
        <w:t>Trình độ ch</w:t>
      </w:r>
      <w:r w:rsidR="002F5646">
        <w:t xml:space="preserve">uyên môn: </w:t>
      </w:r>
      <w:r w:rsidR="00B44EC8">
        <w:t>Thạc sĩ sinh học</w:t>
      </w:r>
    </w:p>
    <w:p w:rsidR="00007DD3" w:rsidRPr="002257EA" w:rsidRDefault="00007DD3" w:rsidP="001D52BF">
      <w:pPr>
        <w:numPr>
          <w:ilvl w:val="0"/>
          <w:numId w:val="44"/>
        </w:numPr>
      </w:pPr>
      <w:r w:rsidRPr="002257EA">
        <w:t>Quá trình công tác</w:t>
      </w:r>
      <w:r w:rsidR="002F5646">
        <w:t xml:space="preserve">: </w:t>
      </w:r>
      <w:r w:rsidR="00B44EC8">
        <w:t>Học tập tại Liên bang Nga</w:t>
      </w:r>
    </w:p>
    <w:p w:rsidR="00007DD3" w:rsidRPr="001A0664" w:rsidRDefault="00007DD3" w:rsidP="001D52BF">
      <w:pPr>
        <w:numPr>
          <w:ilvl w:val="0"/>
          <w:numId w:val="45"/>
        </w:numPr>
      </w:pPr>
      <w:r w:rsidRPr="001A0664">
        <w:t xml:space="preserve">Số cổ phần đang sở hữu (cổ phần của tổ chức đăng ký giao dịch): </w:t>
      </w:r>
      <w:r w:rsidR="00B44EC8">
        <w:t>0</w:t>
      </w:r>
    </w:p>
    <w:p w:rsidR="00007DD3" w:rsidRDefault="00007DD3" w:rsidP="001D52BF">
      <w:pPr>
        <w:numPr>
          <w:ilvl w:val="0"/>
          <w:numId w:val="45"/>
        </w:numPr>
      </w:pPr>
      <w:r w:rsidRPr="001A0664">
        <w:t>Lợi ích liên quan đến tổ chức đăng ký giao dịch</w:t>
      </w:r>
      <w:r w:rsidR="00B44EC8">
        <w:t>:</w:t>
      </w:r>
      <w:r w:rsidRPr="001A0664">
        <w:t xml:space="preserve"> Không</w:t>
      </w:r>
    </w:p>
    <w:p w:rsidR="0024175A" w:rsidRDefault="0024175A" w:rsidP="0024175A">
      <w:pPr>
        <w:ind w:left="720"/>
      </w:pPr>
    </w:p>
    <w:p w:rsidR="0024175A" w:rsidRDefault="0024175A" w:rsidP="001D52BF">
      <w:pPr>
        <w:numPr>
          <w:ilvl w:val="0"/>
          <w:numId w:val="47"/>
        </w:numPr>
        <w:ind w:left="450" w:hanging="450"/>
        <w:rPr>
          <w:b/>
        </w:rPr>
      </w:pPr>
      <w:r w:rsidRPr="0024175A">
        <w:rPr>
          <w:b/>
        </w:rPr>
        <w:t>Ông Nguyễn Văn Thiết- Thành viên HĐQT</w:t>
      </w:r>
    </w:p>
    <w:p w:rsidR="0024175A" w:rsidRPr="0024175A" w:rsidRDefault="0024175A" w:rsidP="001D52BF">
      <w:pPr>
        <w:numPr>
          <w:ilvl w:val="0"/>
          <w:numId w:val="48"/>
        </w:numPr>
        <w:ind w:left="720"/>
        <w:rPr>
          <w:b/>
        </w:rPr>
      </w:pPr>
      <w:r>
        <w:t>Họ và tên Nguyễn Văn Thiết</w:t>
      </w:r>
    </w:p>
    <w:p w:rsidR="0024175A" w:rsidRPr="002257EA" w:rsidRDefault="0024175A" w:rsidP="001D52BF">
      <w:pPr>
        <w:numPr>
          <w:ilvl w:val="0"/>
          <w:numId w:val="48"/>
        </w:numPr>
        <w:tabs>
          <w:tab w:val="left" w:pos="720"/>
        </w:tabs>
        <w:ind w:left="720"/>
      </w:pPr>
      <w:r w:rsidRPr="002257EA">
        <w:t>Giới tính Nam</w:t>
      </w:r>
    </w:p>
    <w:p w:rsidR="0024175A" w:rsidRPr="002257EA" w:rsidRDefault="0024175A" w:rsidP="001D52BF">
      <w:pPr>
        <w:numPr>
          <w:ilvl w:val="0"/>
          <w:numId w:val="48"/>
        </w:numPr>
        <w:tabs>
          <w:tab w:val="left" w:pos="720"/>
        </w:tabs>
        <w:ind w:left="720"/>
      </w:pPr>
      <w:r w:rsidRPr="002257EA">
        <w:t>Quốc tịch Việt Nam</w:t>
      </w:r>
    </w:p>
    <w:p w:rsidR="0024175A" w:rsidRPr="002257EA" w:rsidRDefault="0024175A" w:rsidP="001D52BF">
      <w:pPr>
        <w:numPr>
          <w:ilvl w:val="0"/>
          <w:numId w:val="48"/>
        </w:numPr>
        <w:tabs>
          <w:tab w:val="left" w:pos="720"/>
        </w:tabs>
        <w:ind w:left="720"/>
      </w:pPr>
      <w:r w:rsidRPr="002257EA">
        <w:t>Dân tộc Kinh</w:t>
      </w:r>
    </w:p>
    <w:p w:rsidR="0024175A" w:rsidRPr="0024175A" w:rsidRDefault="0024175A" w:rsidP="001D52BF">
      <w:pPr>
        <w:numPr>
          <w:ilvl w:val="0"/>
          <w:numId w:val="48"/>
        </w:numPr>
        <w:tabs>
          <w:tab w:val="left" w:pos="720"/>
        </w:tabs>
        <w:ind w:left="720"/>
      </w:pPr>
      <w:r w:rsidRPr="002257EA">
        <w:t>Hành vi vi phạm pháp luật Không</w:t>
      </w:r>
    </w:p>
    <w:p w:rsidR="0024175A" w:rsidRPr="0024175A" w:rsidRDefault="0024175A" w:rsidP="001D52BF">
      <w:pPr>
        <w:numPr>
          <w:ilvl w:val="0"/>
          <w:numId w:val="48"/>
        </w:numPr>
        <w:ind w:left="720"/>
        <w:rPr>
          <w:b/>
        </w:rPr>
      </w:pPr>
      <w:r>
        <w:t>Số cổ phần đang sở hữu: 300 CP tỷ lệ 0,3%</w:t>
      </w:r>
    </w:p>
    <w:p w:rsidR="0024175A" w:rsidRDefault="0024175A" w:rsidP="001D52BF">
      <w:pPr>
        <w:numPr>
          <w:ilvl w:val="0"/>
          <w:numId w:val="48"/>
        </w:numPr>
        <w:ind w:left="720"/>
      </w:pPr>
      <w:r w:rsidRPr="002257EA">
        <w:t>Lợi ích liên quan đến tổ chức đăng ký giao dịch Không</w:t>
      </w:r>
    </w:p>
    <w:p w:rsidR="00007DD3" w:rsidRPr="002257EA" w:rsidRDefault="00007DD3" w:rsidP="00404C2F">
      <w:pPr>
        <w:widowControl w:val="0"/>
        <w:tabs>
          <w:tab w:val="left" w:pos="720"/>
        </w:tabs>
        <w:spacing w:line="24" w:lineRule="atLeast"/>
        <w:ind w:left="360"/>
        <w:rPr>
          <w:szCs w:val="22"/>
        </w:rPr>
      </w:pPr>
    </w:p>
    <w:p w:rsidR="00FB5A3F" w:rsidRDefault="00FB5A3F" w:rsidP="001D52BF">
      <w:pPr>
        <w:pStyle w:val="Heading3"/>
        <w:numPr>
          <w:ilvl w:val="0"/>
          <w:numId w:val="29"/>
        </w:numPr>
        <w:ind w:left="540"/>
      </w:pPr>
      <w:bookmarkStart w:id="1147" w:name="_Toc452996490"/>
      <w:r w:rsidRPr="00015398">
        <w:t>Ban Kiểm soát</w:t>
      </w:r>
      <w:bookmarkEnd w:id="1147"/>
    </w:p>
    <w:p w:rsidR="001B6CF1" w:rsidRPr="003363BA" w:rsidRDefault="001B6CF1" w:rsidP="001D52BF">
      <w:pPr>
        <w:numPr>
          <w:ilvl w:val="0"/>
          <w:numId w:val="49"/>
        </w:numPr>
        <w:ind w:hanging="720"/>
        <w:rPr>
          <w:b/>
        </w:rPr>
      </w:pPr>
      <w:r w:rsidRPr="003363BA">
        <w:rPr>
          <w:b/>
        </w:rPr>
        <w:t xml:space="preserve">Ông </w:t>
      </w:r>
      <w:r w:rsidR="003363BA">
        <w:rPr>
          <w:b/>
        </w:rPr>
        <w:t>Vũ Trọng Hiệp</w:t>
      </w:r>
      <w:r w:rsidRPr="003363BA">
        <w:rPr>
          <w:b/>
        </w:rPr>
        <w:t xml:space="preserve"> – Thành viên ban kiểm soát</w:t>
      </w:r>
    </w:p>
    <w:p w:rsidR="001B6CF1" w:rsidRPr="0059740B" w:rsidRDefault="001B6CF1" w:rsidP="001D52BF">
      <w:pPr>
        <w:numPr>
          <w:ilvl w:val="0"/>
          <w:numId w:val="50"/>
        </w:numPr>
      </w:pPr>
      <w:r w:rsidRPr="0059740B">
        <w:t xml:space="preserve">Họ và tên </w:t>
      </w:r>
      <w:r w:rsidR="003363BA">
        <w:t>Vũ Trọng Hiệp</w:t>
      </w:r>
    </w:p>
    <w:p w:rsidR="001B6CF1" w:rsidRPr="0059740B" w:rsidRDefault="001B6CF1" w:rsidP="001D52BF">
      <w:pPr>
        <w:numPr>
          <w:ilvl w:val="0"/>
          <w:numId w:val="50"/>
        </w:numPr>
      </w:pPr>
      <w:r w:rsidRPr="0059740B">
        <w:t>Giới tính Nam</w:t>
      </w:r>
    </w:p>
    <w:p w:rsidR="001B6CF1" w:rsidRPr="0059740B" w:rsidRDefault="001B6CF1" w:rsidP="001D52BF">
      <w:pPr>
        <w:numPr>
          <w:ilvl w:val="0"/>
          <w:numId w:val="50"/>
        </w:numPr>
      </w:pPr>
      <w:r w:rsidRPr="0059740B">
        <w:t>Quốc tịch Việt Nam</w:t>
      </w:r>
    </w:p>
    <w:p w:rsidR="001B6CF1" w:rsidRPr="0059740B" w:rsidRDefault="001B6CF1" w:rsidP="001D52BF">
      <w:pPr>
        <w:numPr>
          <w:ilvl w:val="0"/>
          <w:numId w:val="50"/>
        </w:numPr>
      </w:pPr>
      <w:r w:rsidRPr="0059740B">
        <w:t>Dân tộc Kinh</w:t>
      </w:r>
    </w:p>
    <w:p w:rsidR="001B6CF1" w:rsidRPr="0059740B" w:rsidRDefault="001B6CF1" w:rsidP="001D52BF">
      <w:pPr>
        <w:numPr>
          <w:ilvl w:val="0"/>
          <w:numId w:val="51"/>
        </w:numPr>
      </w:pPr>
      <w:r w:rsidRPr="0059740B">
        <w:t xml:space="preserve">Số cổ phần đang sở hữu (cổ phần của tổ chức đăng ký giao dịch) </w:t>
      </w:r>
      <w:r w:rsidR="003363BA">
        <w:t>600 CP tỷ lệ 0,06</w:t>
      </w:r>
      <w:r w:rsidRPr="0059740B">
        <w:t>%</w:t>
      </w:r>
    </w:p>
    <w:p w:rsidR="001B6CF1" w:rsidRDefault="001B6CF1" w:rsidP="00404C2F">
      <w:pPr>
        <w:widowControl w:val="0"/>
        <w:tabs>
          <w:tab w:val="left" w:pos="720"/>
        </w:tabs>
        <w:spacing w:line="24" w:lineRule="atLeast"/>
        <w:rPr>
          <w:szCs w:val="22"/>
        </w:rPr>
      </w:pPr>
    </w:p>
    <w:p w:rsidR="003363BA" w:rsidRPr="003363BA" w:rsidRDefault="003363BA" w:rsidP="001D52BF">
      <w:pPr>
        <w:numPr>
          <w:ilvl w:val="0"/>
          <w:numId w:val="49"/>
        </w:numPr>
        <w:ind w:hanging="720"/>
        <w:rPr>
          <w:b/>
        </w:rPr>
      </w:pPr>
      <w:r w:rsidRPr="003363BA">
        <w:rPr>
          <w:b/>
        </w:rPr>
        <w:t xml:space="preserve">Ông </w:t>
      </w:r>
      <w:r w:rsidR="002F5646">
        <w:rPr>
          <w:b/>
        </w:rPr>
        <w:t>Trần Quốc Điền</w:t>
      </w:r>
      <w:r w:rsidRPr="003363BA">
        <w:rPr>
          <w:b/>
        </w:rPr>
        <w:t xml:space="preserve"> – Thành viên ban kiểm soát</w:t>
      </w:r>
    </w:p>
    <w:p w:rsidR="003363BA" w:rsidRPr="0059740B" w:rsidRDefault="003363BA" w:rsidP="001D52BF">
      <w:pPr>
        <w:numPr>
          <w:ilvl w:val="0"/>
          <w:numId w:val="50"/>
        </w:numPr>
      </w:pPr>
      <w:r w:rsidRPr="0059740B">
        <w:t xml:space="preserve">Họ và tên </w:t>
      </w:r>
      <w:r w:rsidR="002F5646">
        <w:t>Trần Quốc Điền</w:t>
      </w:r>
    </w:p>
    <w:p w:rsidR="003363BA" w:rsidRPr="0059740B" w:rsidRDefault="003363BA" w:rsidP="001D52BF">
      <w:pPr>
        <w:numPr>
          <w:ilvl w:val="0"/>
          <w:numId w:val="50"/>
        </w:numPr>
      </w:pPr>
      <w:r w:rsidRPr="0059740B">
        <w:t>Giới tính Nam</w:t>
      </w:r>
    </w:p>
    <w:p w:rsidR="003363BA" w:rsidRPr="0059740B" w:rsidRDefault="003363BA" w:rsidP="001D52BF">
      <w:pPr>
        <w:numPr>
          <w:ilvl w:val="0"/>
          <w:numId w:val="50"/>
        </w:numPr>
      </w:pPr>
      <w:r w:rsidRPr="0059740B">
        <w:t>Quốc tịch Việt Nam</w:t>
      </w:r>
    </w:p>
    <w:p w:rsidR="003363BA" w:rsidRPr="0059740B" w:rsidRDefault="003363BA" w:rsidP="001D52BF">
      <w:pPr>
        <w:numPr>
          <w:ilvl w:val="0"/>
          <w:numId w:val="50"/>
        </w:numPr>
      </w:pPr>
      <w:r w:rsidRPr="0059740B">
        <w:t>Dân tộc Kinh</w:t>
      </w:r>
    </w:p>
    <w:p w:rsidR="00070634" w:rsidRDefault="00070634" w:rsidP="00404C2F">
      <w:pPr>
        <w:pStyle w:val="ListParagraph"/>
        <w:widowControl w:val="0"/>
        <w:tabs>
          <w:tab w:val="left" w:pos="360"/>
        </w:tabs>
        <w:spacing w:line="24" w:lineRule="atLeast"/>
        <w:rPr>
          <w:szCs w:val="22"/>
        </w:rPr>
      </w:pPr>
    </w:p>
    <w:p w:rsidR="002F5646" w:rsidRPr="003363BA" w:rsidRDefault="002F5646" w:rsidP="001D52BF">
      <w:pPr>
        <w:numPr>
          <w:ilvl w:val="0"/>
          <w:numId w:val="49"/>
        </w:numPr>
        <w:ind w:hanging="720"/>
        <w:rPr>
          <w:b/>
        </w:rPr>
      </w:pPr>
      <w:r w:rsidRPr="003363BA">
        <w:rPr>
          <w:b/>
        </w:rPr>
        <w:t xml:space="preserve">Ông </w:t>
      </w:r>
      <w:r>
        <w:rPr>
          <w:b/>
        </w:rPr>
        <w:t>Phạm Ánh Dương</w:t>
      </w:r>
      <w:r w:rsidRPr="003363BA">
        <w:rPr>
          <w:b/>
        </w:rPr>
        <w:t xml:space="preserve"> – Thành viên ban kiểm soát</w:t>
      </w:r>
    </w:p>
    <w:p w:rsidR="002F5646" w:rsidRPr="0059740B" w:rsidRDefault="002F5646" w:rsidP="001D52BF">
      <w:pPr>
        <w:numPr>
          <w:ilvl w:val="0"/>
          <w:numId w:val="52"/>
        </w:numPr>
      </w:pPr>
      <w:r w:rsidRPr="0059740B">
        <w:t xml:space="preserve">Họ và tên </w:t>
      </w:r>
      <w:r>
        <w:t>Phạm Ánh Dương</w:t>
      </w:r>
    </w:p>
    <w:p w:rsidR="002F5646" w:rsidRPr="0059740B" w:rsidRDefault="002F5646" w:rsidP="001D52BF">
      <w:pPr>
        <w:numPr>
          <w:ilvl w:val="0"/>
          <w:numId w:val="52"/>
        </w:numPr>
      </w:pPr>
      <w:r w:rsidRPr="0059740B">
        <w:t>Giới tính Nam</w:t>
      </w:r>
    </w:p>
    <w:p w:rsidR="002F5646" w:rsidRPr="0059740B" w:rsidRDefault="002F5646" w:rsidP="001D52BF">
      <w:pPr>
        <w:numPr>
          <w:ilvl w:val="0"/>
          <w:numId w:val="52"/>
        </w:numPr>
      </w:pPr>
      <w:r w:rsidRPr="0059740B">
        <w:t>Quốc tịch Việt Nam</w:t>
      </w:r>
    </w:p>
    <w:p w:rsidR="002F5646" w:rsidRPr="0059740B" w:rsidRDefault="002F5646" w:rsidP="001D52BF">
      <w:pPr>
        <w:numPr>
          <w:ilvl w:val="0"/>
          <w:numId w:val="52"/>
        </w:numPr>
      </w:pPr>
      <w:r w:rsidRPr="0059740B">
        <w:t>Dân tộc Kinh</w:t>
      </w:r>
    </w:p>
    <w:p w:rsidR="002F5646" w:rsidRPr="002F5646" w:rsidRDefault="002F5646" w:rsidP="00404C2F">
      <w:pPr>
        <w:pStyle w:val="ListParagraph"/>
        <w:widowControl w:val="0"/>
        <w:tabs>
          <w:tab w:val="left" w:pos="360"/>
        </w:tabs>
        <w:spacing w:line="24" w:lineRule="atLeast"/>
        <w:rPr>
          <w:szCs w:val="22"/>
        </w:rPr>
      </w:pPr>
    </w:p>
    <w:p w:rsidR="00070634" w:rsidRDefault="00FB5A3F" w:rsidP="001D52BF">
      <w:pPr>
        <w:pStyle w:val="Heading3"/>
        <w:numPr>
          <w:ilvl w:val="0"/>
          <w:numId w:val="29"/>
        </w:numPr>
        <w:ind w:left="540"/>
        <w:rPr>
          <w:lang w:val="es-ES"/>
        </w:rPr>
      </w:pPr>
      <w:bookmarkStart w:id="1148" w:name="_Toc452996491"/>
      <w:r w:rsidRPr="00015398">
        <w:t>Ban Giám đốc</w:t>
      </w:r>
      <w:bookmarkEnd w:id="1148"/>
      <w:r w:rsidRPr="00015398">
        <w:rPr>
          <w:lang w:val="es-ES"/>
        </w:rPr>
        <w:tab/>
      </w:r>
    </w:p>
    <w:p w:rsidR="00070634" w:rsidRPr="00904DEC" w:rsidRDefault="003D7E62" w:rsidP="001D52BF">
      <w:pPr>
        <w:widowControl w:val="0"/>
        <w:numPr>
          <w:ilvl w:val="0"/>
          <w:numId w:val="19"/>
        </w:numPr>
        <w:tabs>
          <w:tab w:val="left" w:pos="360"/>
        </w:tabs>
        <w:autoSpaceDE w:val="0"/>
        <w:autoSpaceDN w:val="0"/>
        <w:adjustRightInd w:val="0"/>
        <w:ind w:left="360" w:right="-331"/>
        <w:rPr>
          <w:b/>
          <w:szCs w:val="22"/>
          <w:lang w:val="es-ES"/>
        </w:rPr>
      </w:pPr>
      <w:r w:rsidRPr="00904DEC">
        <w:rPr>
          <w:b/>
          <w:szCs w:val="22"/>
          <w:lang w:val="es-ES"/>
        </w:rPr>
        <w:t xml:space="preserve">Ông </w:t>
      </w:r>
      <w:r w:rsidR="003363BA" w:rsidRPr="00904DEC">
        <w:rPr>
          <w:b/>
          <w:szCs w:val="22"/>
          <w:lang w:val="es-ES"/>
        </w:rPr>
        <w:t>Trần Duy Hải</w:t>
      </w:r>
      <w:r w:rsidR="0024121C" w:rsidRPr="00904DEC">
        <w:rPr>
          <w:b/>
          <w:szCs w:val="22"/>
          <w:lang w:val="es-ES"/>
        </w:rPr>
        <w:t>– Giám đốc (Như trên)</w:t>
      </w:r>
    </w:p>
    <w:p w:rsidR="00070634" w:rsidRPr="00904DEC" w:rsidRDefault="0024121C" w:rsidP="001D52BF">
      <w:pPr>
        <w:widowControl w:val="0"/>
        <w:numPr>
          <w:ilvl w:val="0"/>
          <w:numId w:val="19"/>
        </w:numPr>
        <w:tabs>
          <w:tab w:val="left" w:pos="360"/>
        </w:tabs>
        <w:autoSpaceDE w:val="0"/>
        <w:autoSpaceDN w:val="0"/>
        <w:adjustRightInd w:val="0"/>
        <w:ind w:left="360" w:right="-331"/>
        <w:rPr>
          <w:b/>
          <w:szCs w:val="22"/>
          <w:lang w:val="es-ES"/>
        </w:rPr>
      </w:pPr>
      <w:r w:rsidRPr="00904DEC">
        <w:rPr>
          <w:b/>
          <w:szCs w:val="22"/>
          <w:lang w:val="es-ES"/>
        </w:rPr>
        <w:t xml:space="preserve">Ông </w:t>
      </w:r>
      <w:r w:rsidR="003363BA" w:rsidRPr="00904DEC">
        <w:rPr>
          <w:b/>
          <w:szCs w:val="22"/>
          <w:lang w:val="es-ES"/>
        </w:rPr>
        <w:t>Trần Hải Nguyên Long</w:t>
      </w:r>
      <w:r w:rsidRPr="00904DEC">
        <w:rPr>
          <w:b/>
          <w:szCs w:val="22"/>
          <w:lang w:val="es-ES"/>
        </w:rPr>
        <w:t xml:space="preserve"> - Phó </w:t>
      </w:r>
      <w:r w:rsidR="003D7E62" w:rsidRPr="00904DEC">
        <w:rPr>
          <w:b/>
          <w:szCs w:val="22"/>
          <w:lang w:val="es-ES"/>
        </w:rPr>
        <w:t>g</w:t>
      </w:r>
      <w:r w:rsidRPr="00904DEC">
        <w:rPr>
          <w:b/>
          <w:szCs w:val="22"/>
          <w:lang w:val="es-ES"/>
        </w:rPr>
        <w:t>iám đốc</w:t>
      </w:r>
      <w:r w:rsidR="003D7E62" w:rsidRPr="00904DEC">
        <w:rPr>
          <w:b/>
          <w:szCs w:val="22"/>
          <w:lang w:val="es-ES"/>
        </w:rPr>
        <w:t xml:space="preserve"> (Như trên)</w:t>
      </w:r>
    </w:p>
    <w:p w:rsidR="00070634" w:rsidRPr="00904DEC" w:rsidRDefault="003363BA" w:rsidP="001D52BF">
      <w:pPr>
        <w:widowControl w:val="0"/>
        <w:numPr>
          <w:ilvl w:val="0"/>
          <w:numId w:val="19"/>
        </w:numPr>
        <w:tabs>
          <w:tab w:val="left" w:pos="360"/>
        </w:tabs>
        <w:autoSpaceDE w:val="0"/>
        <w:autoSpaceDN w:val="0"/>
        <w:adjustRightInd w:val="0"/>
        <w:ind w:left="360" w:right="-331"/>
        <w:rPr>
          <w:b/>
          <w:szCs w:val="22"/>
          <w:lang w:val="es-ES"/>
        </w:rPr>
      </w:pPr>
      <w:r w:rsidRPr="00904DEC">
        <w:rPr>
          <w:b/>
          <w:szCs w:val="22"/>
          <w:lang w:val="es-ES"/>
        </w:rPr>
        <w:t>Ông Nguyễn Văn Thiết</w:t>
      </w:r>
      <w:r w:rsidR="003D7E62" w:rsidRPr="00904DEC">
        <w:rPr>
          <w:b/>
          <w:szCs w:val="22"/>
          <w:lang w:val="es-ES"/>
        </w:rPr>
        <w:t xml:space="preserve"> – Phó giám đốc (Như trên)</w:t>
      </w:r>
    </w:p>
    <w:p w:rsidR="00070634" w:rsidRDefault="00FB5A3F" w:rsidP="001D52BF">
      <w:pPr>
        <w:pStyle w:val="Heading3"/>
        <w:numPr>
          <w:ilvl w:val="0"/>
          <w:numId w:val="29"/>
        </w:numPr>
        <w:ind w:left="540"/>
      </w:pPr>
      <w:bookmarkStart w:id="1149" w:name="_Toc452996492"/>
      <w:r w:rsidRPr="00015398">
        <w:t>Kế toán trưởng</w:t>
      </w:r>
      <w:bookmarkEnd w:id="1149"/>
    </w:p>
    <w:p w:rsidR="001453EF" w:rsidRPr="008B3CAC" w:rsidRDefault="00FB5A3F" w:rsidP="001D52BF">
      <w:pPr>
        <w:widowControl w:val="0"/>
        <w:numPr>
          <w:ilvl w:val="0"/>
          <w:numId w:val="20"/>
        </w:numPr>
        <w:tabs>
          <w:tab w:val="left" w:pos="360"/>
        </w:tabs>
        <w:autoSpaceDE w:val="0"/>
        <w:autoSpaceDN w:val="0"/>
        <w:adjustRightInd w:val="0"/>
        <w:ind w:left="360" w:right="-331"/>
        <w:rPr>
          <w:szCs w:val="22"/>
          <w:lang w:val="es-ES"/>
        </w:rPr>
      </w:pPr>
      <w:r w:rsidRPr="00015398">
        <w:rPr>
          <w:b/>
          <w:szCs w:val="22"/>
        </w:rPr>
        <w:t xml:space="preserve">Bà </w:t>
      </w:r>
      <w:r w:rsidR="003363BA">
        <w:rPr>
          <w:b/>
          <w:szCs w:val="22"/>
        </w:rPr>
        <w:t>Đỗ Thị Bích Phượng</w:t>
      </w:r>
      <w:r w:rsidR="008B3CAC">
        <w:rPr>
          <w:b/>
          <w:szCs w:val="22"/>
        </w:rPr>
        <w:t xml:space="preserve"> -</w:t>
      </w:r>
      <w:r w:rsidRPr="00015398">
        <w:rPr>
          <w:b/>
          <w:szCs w:val="22"/>
        </w:rPr>
        <w:t xml:space="preserve"> Kế toán trưởng</w:t>
      </w:r>
    </w:p>
    <w:p w:rsidR="008B3CAC" w:rsidRDefault="008B3CAC" w:rsidP="00404C2F">
      <w:pPr>
        <w:widowControl w:val="0"/>
        <w:tabs>
          <w:tab w:val="left" w:pos="360"/>
        </w:tabs>
        <w:autoSpaceDE w:val="0"/>
        <w:autoSpaceDN w:val="0"/>
        <w:adjustRightInd w:val="0"/>
        <w:ind w:right="-331"/>
        <w:rPr>
          <w:b/>
          <w:szCs w:val="22"/>
        </w:rPr>
      </w:pPr>
    </w:p>
    <w:p w:rsidR="00FB5A3F" w:rsidRPr="00015398" w:rsidRDefault="00FB5A3F" w:rsidP="001D52BF">
      <w:pPr>
        <w:pStyle w:val="Heading2"/>
        <w:numPr>
          <w:ilvl w:val="0"/>
          <w:numId w:val="24"/>
        </w:numPr>
        <w:ind w:left="360"/>
      </w:pPr>
      <w:bookmarkStart w:id="1150" w:name="_Toc80513803"/>
      <w:bookmarkStart w:id="1151" w:name="_Toc183481798"/>
      <w:bookmarkStart w:id="1152" w:name="_Toc304931904"/>
      <w:bookmarkStart w:id="1153" w:name="_Toc337453312"/>
      <w:bookmarkStart w:id="1154" w:name="_Toc339021137"/>
      <w:bookmarkStart w:id="1155" w:name="_Toc393110673"/>
      <w:bookmarkStart w:id="1156" w:name="_Toc393292416"/>
      <w:bookmarkStart w:id="1157" w:name="_Toc393294882"/>
      <w:bookmarkStart w:id="1158" w:name="_Toc393295459"/>
      <w:bookmarkStart w:id="1159" w:name="_Toc393315404"/>
      <w:bookmarkStart w:id="1160" w:name="_Toc394315856"/>
      <w:bookmarkStart w:id="1161" w:name="_Toc394316679"/>
      <w:bookmarkStart w:id="1162" w:name="_Toc397942572"/>
      <w:bookmarkStart w:id="1163" w:name="_Toc452996493"/>
      <w:bookmarkEnd w:id="1146"/>
      <w:r w:rsidRPr="00015398">
        <w:t>Tài sản</w:t>
      </w:r>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p>
    <w:p w:rsidR="00FB5A3F" w:rsidRPr="00015398" w:rsidRDefault="00FB5A3F" w:rsidP="00404C2F">
      <w:pPr>
        <w:widowControl w:val="0"/>
        <w:spacing w:line="340" w:lineRule="exact"/>
        <w:ind w:right="-327"/>
        <w:rPr>
          <w:szCs w:val="22"/>
          <w:lang w:eastAsia="vi-VN"/>
        </w:rPr>
      </w:pPr>
      <w:r w:rsidRPr="00015398">
        <w:rPr>
          <w:szCs w:val="22"/>
          <w:lang w:eastAsia="vi-VN"/>
        </w:rPr>
        <w:t>Giá trị TSCĐ chủ yế</w:t>
      </w:r>
      <w:r w:rsidR="004A68F3">
        <w:rPr>
          <w:szCs w:val="22"/>
          <w:lang w:eastAsia="vi-VN"/>
        </w:rPr>
        <w:t xml:space="preserve">u tại ngày </w:t>
      </w:r>
      <w:r w:rsidR="00E24B63">
        <w:rPr>
          <w:szCs w:val="22"/>
          <w:lang w:eastAsia="vi-VN"/>
        </w:rPr>
        <w:t>31/</w:t>
      </w:r>
      <w:r w:rsidR="002F5646">
        <w:rPr>
          <w:szCs w:val="22"/>
          <w:lang w:eastAsia="vi-VN"/>
        </w:rPr>
        <w:t>03</w:t>
      </w:r>
      <w:r w:rsidR="00E24B63">
        <w:rPr>
          <w:szCs w:val="22"/>
          <w:lang w:eastAsia="vi-VN"/>
        </w:rPr>
        <w:t>/201</w:t>
      </w:r>
      <w:r w:rsidR="002F5646">
        <w:rPr>
          <w:szCs w:val="22"/>
          <w:lang w:eastAsia="vi-VN"/>
        </w:rPr>
        <w:t>6</w:t>
      </w:r>
      <w:r w:rsidRPr="00015398">
        <w:rPr>
          <w:szCs w:val="22"/>
          <w:lang w:eastAsia="vi-VN"/>
        </w:rPr>
        <w:t xml:space="preserve">của </w:t>
      </w:r>
      <w:r w:rsidR="00F6661E">
        <w:rPr>
          <w:szCs w:val="22"/>
          <w:lang w:eastAsia="vi-VN"/>
        </w:rPr>
        <w:t>CTCP Xây dựng và Phát triển Cơ sở Hạ tầng</w:t>
      </w:r>
      <w:r w:rsidRPr="00015398">
        <w:rPr>
          <w:szCs w:val="22"/>
          <w:lang w:eastAsia="vi-VN"/>
        </w:rPr>
        <w:t xml:space="preserve"> như sau:</w:t>
      </w:r>
    </w:p>
    <w:p w:rsidR="00FB5A3F" w:rsidRPr="003717EB" w:rsidRDefault="00FB5A3F" w:rsidP="003717EB">
      <w:pPr>
        <w:jc w:val="center"/>
        <w:rPr>
          <w:b/>
          <w:lang w:val="nl-NL"/>
        </w:rPr>
      </w:pPr>
      <w:bookmarkStart w:id="1164" w:name="_Toc337453521"/>
      <w:bookmarkStart w:id="1165" w:name="_Toc394316680"/>
      <w:bookmarkStart w:id="1166" w:name="_Toc397942573"/>
      <w:bookmarkStart w:id="1167" w:name="_Toc397943276"/>
      <w:r w:rsidRPr="003717EB">
        <w:rPr>
          <w:b/>
          <w:lang w:val="nl-NL"/>
        </w:rPr>
        <w:lastRenderedPageBreak/>
        <w:t xml:space="preserve">Bảng </w:t>
      </w:r>
      <w:r w:rsidR="006A1467" w:rsidRPr="003717EB">
        <w:rPr>
          <w:b/>
          <w:lang w:val="nl-NL"/>
        </w:rPr>
        <w:t>11</w:t>
      </w:r>
      <w:r w:rsidRPr="003717EB">
        <w:rPr>
          <w:b/>
          <w:lang w:val="nl-NL"/>
        </w:rPr>
        <w:t>: Giá trị TSCĐ chủ yếu tại ngày 3</w:t>
      </w:r>
      <w:r w:rsidR="000A4291">
        <w:rPr>
          <w:b/>
          <w:lang w:val="nl-NL"/>
        </w:rPr>
        <w:t>1/</w:t>
      </w:r>
      <w:r w:rsidR="002F5646">
        <w:rPr>
          <w:b/>
          <w:lang w:val="nl-NL"/>
        </w:rPr>
        <w:t>3</w:t>
      </w:r>
      <w:r w:rsidRPr="003717EB">
        <w:rPr>
          <w:b/>
          <w:lang w:val="nl-NL"/>
        </w:rPr>
        <w:t>/201</w:t>
      </w:r>
      <w:r w:rsidR="002F5646">
        <w:rPr>
          <w:b/>
          <w:lang w:val="nl-NL"/>
        </w:rPr>
        <w:t>6</w:t>
      </w:r>
      <w:r w:rsidRPr="003717EB">
        <w:rPr>
          <w:b/>
          <w:lang w:val="nl-NL"/>
        </w:rPr>
        <w:t xml:space="preserve"> của </w:t>
      </w:r>
      <w:bookmarkEnd w:id="1164"/>
      <w:r w:rsidR="00F6661E">
        <w:rPr>
          <w:b/>
          <w:lang w:val="nl-NL"/>
        </w:rPr>
        <w:t>CTCP Xây dựng và Phát triển Cơ sở Hạ tầng</w:t>
      </w:r>
      <w:bookmarkEnd w:id="1165"/>
      <w:bookmarkEnd w:id="1166"/>
      <w:bookmarkEnd w:id="1167"/>
    </w:p>
    <w:p w:rsidR="00FB5A3F" w:rsidRPr="00015398" w:rsidRDefault="00FB5A3F" w:rsidP="00404C2F">
      <w:pPr>
        <w:widowControl w:val="0"/>
        <w:spacing w:before="80" w:after="80" w:line="320" w:lineRule="exact"/>
        <w:ind w:right="-43" w:firstLine="720"/>
        <w:jc w:val="right"/>
        <w:rPr>
          <w:i/>
          <w:sz w:val="20"/>
          <w:szCs w:val="20"/>
          <w:lang w:val="nl-NL"/>
        </w:rPr>
      </w:pPr>
      <w:r w:rsidRPr="00015398">
        <w:rPr>
          <w:i/>
          <w:iCs/>
          <w:sz w:val="20"/>
          <w:szCs w:val="20"/>
          <w:lang w:val="nl-NL"/>
        </w:rPr>
        <w:t>Đơn vị tính:</w:t>
      </w:r>
      <w:r w:rsidRPr="00015398">
        <w:rPr>
          <w:i/>
          <w:sz w:val="20"/>
          <w:szCs w:val="20"/>
          <w:lang w:val="nl-NL"/>
        </w:rPr>
        <w:t>đồng</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552"/>
        <w:gridCol w:w="1984"/>
        <w:gridCol w:w="1985"/>
        <w:gridCol w:w="1842"/>
      </w:tblGrid>
      <w:tr w:rsidR="00DC3F99" w:rsidRPr="00015398" w:rsidTr="000B1DF4">
        <w:trPr>
          <w:trHeight w:val="418"/>
        </w:trPr>
        <w:tc>
          <w:tcPr>
            <w:tcW w:w="709" w:type="dxa"/>
            <w:shd w:val="clear" w:color="auto" w:fill="9BBB59"/>
          </w:tcPr>
          <w:p w:rsidR="00FB5A3F" w:rsidRPr="00015398" w:rsidRDefault="00FB5A3F" w:rsidP="00404C2F">
            <w:pPr>
              <w:widowControl w:val="0"/>
              <w:spacing w:before="80" w:after="80" w:line="320" w:lineRule="exact"/>
              <w:ind w:right="-327"/>
              <w:jc w:val="left"/>
              <w:rPr>
                <w:b/>
                <w:color w:val="FFFFFF"/>
                <w:szCs w:val="22"/>
                <w:lang w:val="nl-NL"/>
              </w:rPr>
            </w:pPr>
            <w:bookmarkStart w:id="1168" w:name="_Toc80513804"/>
            <w:r w:rsidRPr="00015398">
              <w:rPr>
                <w:b/>
                <w:color w:val="FFFFFF"/>
                <w:szCs w:val="22"/>
                <w:lang w:val="nl-NL"/>
              </w:rPr>
              <w:t>S</w:t>
            </w:r>
            <w:r w:rsidR="0019114E" w:rsidRPr="00015398">
              <w:rPr>
                <w:b/>
                <w:color w:val="FFFFFF"/>
                <w:szCs w:val="22"/>
                <w:lang w:val="nl-NL"/>
              </w:rPr>
              <w:t>TT</w:t>
            </w:r>
          </w:p>
        </w:tc>
        <w:tc>
          <w:tcPr>
            <w:tcW w:w="2552" w:type="dxa"/>
            <w:shd w:val="clear" w:color="auto" w:fill="9BBB59"/>
          </w:tcPr>
          <w:p w:rsidR="00FB5A3F" w:rsidRPr="00015398" w:rsidRDefault="00FB5A3F" w:rsidP="00404C2F">
            <w:pPr>
              <w:widowControl w:val="0"/>
              <w:spacing w:before="80" w:after="80" w:line="320" w:lineRule="exact"/>
              <w:ind w:right="-327"/>
              <w:jc w:val="center"/>
              <w:rPr>
                <w:b/>
                <w:color w:val="FFFFFF"/>
                <w:szCs w:val="22"/>
                <w:lang w:val="nl-NL"/>
              </w:rPr>
            </w:pPr>
            <w:r w:rsidRPr="00015398">
              <w:rPr>
                <w:b/>
                <w:color w:val="FFFFFF"/>
                <w:szCs w:val="22"/>
                <w:lang w:val="nl-NL"/>
              </w:rPr>
              <w:t>Khoản mục</w:t>
            </w:r>
          </w:p>
        </w:tc>
        <w:tc>
          <w:tcPr>
            <w:tcW w:w="1984" w:type="dxa"/>
            <w:shd w:val="clear" w:color="auto" w:fill="9BBB59"/>
          </w:tcPr>
          <w:p w:rsidR="00FB5A3F" w:rsidRPr="00015398" w:rsidRDefault="00FB5A3F" w:rsidP="00404C2F">
            <w:pPr>
              <w:widowControl w:val="0"/>
              <w:spacing w:before="80" w:after="80" w:line="320" w:lineRule="exact"/>
              <w:ind w:right="34"/>
              <w:jc w:val="center"/>
              <w:rPr>
                <w:b/>
                <w:color w:val="FFFFFF"/>
                <w:szCs w:val="22"/>
                <w:lang w:val="nl-NL"/>
              </w:rPr>
            </w:pPr>
            <w:r w:rsidRPr="00015398">
              <w:rPr>
                <w:b/>
                <w:color w:val="FFFFFF"/>
                <w:szCs w:val="22"/>
                <w:lang w:val="nl-NL"/>
              </w:rPr>
              <w:t>Nguyên giá</w:t>
            </w:r>
          </w:p>
        </w:tc>
        <w:tc>
          <w:tcPr>
            <w:tcW w:w="1985" w:type="dxa"/>
            <w:shd w:val="clear" w:color="auto" w:fill="9BBB59"/>
          </w:tcPr>
          <w:p w:rsidR="00FB5A3F" w:rsidRPr="00015398" w:rsidRDefault="00FB5A3F" w:rsidP="00404C2F">
            <w:pPr>
              <w:widowControl w:val="0"/>
              <w:spacing w:before="80" w:after="80" w:line="320" w:lineRule="exact"/>
              <w:ind w:right="34"/>
              <w:jc w:val="center"/>
              <w:rPr>
                <w:b/>
                <w:color w:val="FFFFFF"/>
                <w:szCs w:val="22"/>
                <w:lang w:val="nl-NL"/>
              </w:rPr>
            </w:pPr>
            <w:r w:rsidRPr="00015398">
              <w:rPr>
                <w:b/>
                <w:color w:val="FFFFFF"/>
                <w:szCs w:val="22"/>
                <w:lang w:val="nl-NL"/>
              </w:rPr>
              <w:t>Khấu hao</w:t>
            </w:r>
          </w:p>
        </w:tc>
        <w:tc>
          <w:tcPr>
            <w:tcW w:w="1842" w:type="dxa"/>
            <w:shd w:val="clear" w:color="auto" w:fill="9BBB59"/>
          </w:tcPr>
          <w:p w:rsidR="00FB5A3F" w:rsidRPr="00015398" w:rsidRDefault="00FB5A3F" w:rsidP="00404C2F">
            <w:pPr>
              <w:widowControl w:val="0"/>
              <w:spacing w:before="80" w:after="80" w:line="320" w:lineRule="exact"/>
              <w:ind w:right="34"/>
              <w:jc w:val="center"/>
              <w:rPr>
                <w:b/>
                <w:color w:val="FFFFFF"/>
                <w:szCs w:val="22"/>
                <w:lang w:val="nl-NL"/>
              </w:rPr>
            </w:pPr>
            <w:r w:rsidRPr="00015398">
              <w:rPr>
                <w:b/>
                <w:color w:val="FFFFFF"/>
                <w:szCs w:val="22"/>
                <w:lang w:val="nl-NL"/>
              </w:rPr>
              <w:t>Giá trị còn lại</w:t>
            </w:r>
          </w:p>
        </w:tc>
      </w:tr>
      <w:tr w:rsidR="00DC3F99" w:rsidRPr="00015398" w:rsidTr="00DC3F99">
        <w:trPr>
          <w:trHeight w:val="424"/>
        </w:trPr>
        <w:tc>
          <w:tcPr>
            <w:tcW w:w="709" w:type="dxa"/>
          </w:tcPr>
          <w:p w:rsidR="00FB5A3F" w:rsidRPr="00015398" w:rsidRDefault="00FB5A3F" w:rsidP="00404C2F">
            <w:pPr>
              <w:widowControl w:val="0"/>
              <w:spacing w:before="80" w:after="80" w:line="320" w:lineRule="exact"/>
              <w:ind w:right="-327"/>
              <w:jc w:val="left"/>
              <w:rPr>
                <w:b/>
                <w:szCs w:val="22"/>
                <w:lang w:val="nl-NL"/>
              </w:rPr>
            </w:pPr>
            <w:r w:rsidRPr="00015398">
              <w:rPr>
                <w:b/>
                <w:szCs w:val="22"/>
                <w:lang w:val="nl-NL"/>
              </w:rPr>
              <w:t>1</w:t>
            </w:r>
          </w:p>
        </w:tc>
        <w:tc>
          <w:tcPr>
            <w:tcW w:w="2552" w:type="dxa"/>
            <w:shd w:val="clear" w:color="auto" w:fill="auto"/>
          </w:tcPr>
          <w:p w:rsidR="00FB5A3F" w:rsidRPr="00015398" w:rsidRDefault="00FB5A3F" w:rsidP="00404C2F">
            <w:pPr>
              <w:widowControl w:val="0"/>
              <w:spacing w:before="80" w:after="80" w:line="320" w:lineRule="exact"/>
              <w:ind w:right="-327"/>
              <w:rPr>
                <w:szCs w:val="22"/>
                <w:lang w:val="nl-NL"/>
              </w:rPr>
            </w:pPr>
            <w:r w:rsidRPr="00015398">
              <w:rPr>
                <w:szCs w:val="22"/>
                <w:lang w:val="nl-NL"/>
              </w:rPr>
              <w:t>TSCĐ hữu hình</w:t>
            </w:r>
          </w:p>
        </w:tc>
        <w:tc>
          <w:tcPr>
            <w:tcW w:w="1984" w:type="dxa"/>
            <w:vAlign w:val="center"/>
          </w:tcPr>
          <w:p w:rsidR="00FB5A3F" w:rsidRPr="00015398" w:rsidRDefault="002F5646" w:rsidP="00404C2F">
            <w:pPr>
              <w:widowControl w:val="0"/>
              <w:spacing w:before="80" w:after="80" w:line="320" w:lineRule="exact"/>
              <w:ind w:right="34"/>
              <w:jc w:val="right"/>
              <w:rPr>
                <w:szCs w:val="22"/>
                <w:lang w:val="nl-NL"/>
              </w:rPr>
            </w:pPr>
            <w:r>
              <w:rPr>
                <w:szCs w:val="22"/>
                <w:lang w:val="nl-NL"/>
              </w:rPr>
              <w:t>19.007.038.419</w:t>
            </w:r>
          </w:p>
        </w:tc>
        <w:tc>
          <w:tcPr>
            <w:tcW w:w="1985" w:type="dxa"/>
            <w:vAlign w:val="center"/>
          </w:tcPr>
          <w:p w:rsidR="00FB5A3F" w:rsidRPr="00015398" w:rsidRDefault="004A68F3" w:rsidP="002F5646">
            <w:pPr>
              <w:widowControl w:val="0"/>
              <w:spacing w:line="320" w:lineRule="exact"/>
              <w:ind w:right="29"/>
              <w:jc w:val="right"/>
              <w:rPr>
                <w:szCs w:val="22"/>
                <w:lang w:val="nl-NL"/>
              </w:rPr>
            </w:pPr>
            <w:r>
              <w:rPr>
                <w:szCs w:val="22"/>
                <w:lang w:val="nl-NL"/>
              </w:rPr>
              <w:t>(</w:t>
            </w:r>
            <w:r w:rsidR="000A4291">
              <w:rPr>
                <w:szCs w:val="22"/>
                <w:lang w:val="nl-NL"/>
              </w:rPr>
              <w:t>13.</w:t>
            </w:r>
            <w:r w:rsidR="002F5646">
              <w:rPr>
                <w:szCs w:val="22"/>
                <w:lang w:val="nl-NL"/>
              </w:rPr>
              <w:t>842.705.500</w:t>
            </w:r>
            <w:r>
              <w:rPr>
                <w:szCs w:val="22"/>
                <w:lang w:val="nl-NL"/>
              </w:rPr>
              <w:t>)</w:t>
            </w:r>
          </w:p>
        </w:tc>
        <w:tc>
          <w:tcPr>
            <w:tcW w:w="1842" w:type="dxa"/>
            <w:vAlign w:val="center"/>
          </w:tcPr>
          <w:p w:rsidR="00FB5A3F" w:rsidRPr="00015398" w:rsidRDefault="002F5646" w:rsidP="004A68F3">
            <w:pPr>
              <w:widowControl w:val="0"/>
              <w:spacing w:line="320" w:lineRule="exact"/>
              <w:ind w:right="29"/>
              <w:jc w:val="right"/>
              <w:rPr>
                <w:color w:val="000000"/>
                <w:szCs w:val="22"/>
              </w:rPr>
            </w:pPr>
            <w:r>
              <w:rPr>
                <w:color w:val="000000"/>
                <w:szCs w:val="22"/>
              </w:rPr>
              <w:t>5.164.332.919</w:t>
            </w:r>
          </w:p>
        </w:tc>
      </w:tr>
      <w:tr w:rsidR="00DC3F99" w:rsidRPr="00015398" w:rsidTr="00DC3F99">
        <w:tc>
          <w:tcPr>
            <w:tcW w:w="709" w:type="dxa"/>
          </w:tcPr>
          <w:p w:rsidR="00FB5A3F" w:rsidRPr="00015398" w:rsidRDefault="00FB5A3F" w:rsidP="00404C2F">
            <w:pPr>
              <w:widowControl w:val="0"/>
              <w:spacing w:before="80" w:after="80" w:line="320" w:lineRule="exact"/>
              <w:ind w:right="-327"/>
              <w:jc w:val="left"/>
              <w:rPr>
                <w:b/>
                <w:szCs w:val="22"/>
                <w:lang w:val="nl-NL"/>
              </w:rPr>
            </w:pPr>
            <w:r w:rsidRPr="00015398">
              <w:rPr>
                <w:b/>
                <w:szCs w:val="22"/>
                <w:lang w:val="nl-NL"/>
              </w:rPr>
              <w:t>2</w:t>
            </w:r>
          </w:p>
        </w:tc>
        <w:tc>
          <w:tcPr>
            <w:tcW w:w="2552" w:type="dxa"/>
            <w:shd w:val="clear" w:color="auto" w:fill="auto"/>
          </w:tcPr>
          <w:p w:rsidR="00FB5A3F" w:rsidRPr="00015398" w:rsidRDefault="004A68F3" w:rsidP="00404C2F">
            <w:pPr>
              <w:widowControl w:val="0"/>
              <w:spacing w:before="80" w:after="80" w:line="320" w:lineRule="exact"/>
              <w:ind w:right="-327"/>
              <w:rPr>
                <w:szCs w:val="22"/>
                <w:lang w:val="nl-NL"/>
              </w:rPr>
            </w:pPr>
            <w:r>
              <w:rPr>
                <w:szCs w:val="22"/>
                <w:lang w:val="nl-NL"/>
              </w:rPr>
              <w:t>Chi phí XDCB dở dang</w:t>
            </w:r>
          </w:p>
        </w:tc>
        <w:tc>
          <w:tcPr>
            <w:tcW w:w="1984" w:type="dxa"/>
            <w:vAlign w:val="center"/>
          </w:tcPr>
          <w:p w:rsidR="00FB5A3F" w:rsidRPr="00015398" w:rsidRDefault="004A68F3" w:rsidP="00404C2F">
            <w:pPr>
              <w:widowControl w:val="0"/>
              <w:spacing w:before="80" w:after="80" w:line="320" w:lineRule="exact"/>
              <w:ind w:right="34"/>
              <w:jc w:val="right"/>
              <w:rPr>
                <w:szCs w:val="22"/>
                <w:lang w:val="nl-NL"/>
              </w:rPr>
            </w:pPr>
            <w:r>
              <w:rPr>
                <w:szCs w:val="22"/>
                <w:lang w:val="nl-NL"/>
              </w:rPr>
              <w:t>245.202.727</w:t>
            </w:r>
          </w:p>
        </w:tc>
        <w:tc>
          <w:tcPr>
            <w:tcW w:w="1985" w:type="dxa"/>
            <w:vAlign w:val="center"/>
          </w:tcPr>
          <w:p w:rsidR="00FB5A3F" w:rsidRPr="00015398" w:rsidRDefault="008B73A7" w:rsidP="00404C2F">
            <w:pPr>
              <w:widowControl w:val="0"/>
              <w:spacing w:before="80" w:after="80" w:line="320" w:lineRule="exact"/>
              <w:ind w:right="34"/>
              <w:jc w:val="right"/>
              <w:rPr>
                <w:szCs w:val="22"/>
                <w:lang w:val="nl-NL"/>
              </w:rPr>
            </w:pPr>
            <w:r w:rsidRPr="00015398">
              <w:rPr>
                <w:szCs w:val="22"/>
                <w:lang w:val="nl-NL"/>
              </w:rPr>
              <w:t>0</w:t>
            </w:r>
          </w:p>
        </w:tc>
        <w:tc>
          <w:tcPr>
            <w:tcW w:w="1842" w:type="dxa"/>
            <w:vAlign w:val="center"/>
          </w:tcPr>
          <w:p w:rsidR="00FB5A3F" w:rsidRPr="00015398" w:rsidRDefault="004A68F3" w:rsidP="00404C2F">
            <w:pPr>
              <w:widowControl w:val="0"/>
              <w:spacing w:before="80" w:after="80" w:line="320" w:lineRule="exact"/>
              <w:ind w:right="34"/>
              <w:jc w:val="right"/>
              <w:rPr>
                <w:szCs w:val="22"/>
                <w:lang w:val="nl-NL"/>
              </w:rPr>
            </w:pPr>
            <w:r>
              <w:rPr>
                <w:szCs w:val="22"/>
                <w:lang w:val="nl-NL"/>
              </w:rPr>
              <w:t>245.202.727</w:t>
            </w:r>
          </w:p>
        </w:tc>
      </w:tr>
      <w:tr w:rsidR="008B73A7" w:rsidRPr="00015398" w:rsidTr="00F44DA3">
        <w:tc>
          <w:tcPr>
            <w:tcW w:w="709" w:type="dxa"/>
            <w:shd w:val="clear" w:color="auto" w:fill="FFFFFF"/>
          </w:tcPr>
          <w:p w:rsidR="008B73A7" w:rsidRPr="00015398" w:rsidRDefault="008B73A7" w:rsidP="00404C2F">
            <w:pPr>
              <w:widowControl w:val="0"/>
              <w:spacing w:before="80" w:after="80" w:line="320" w:lineRule="exact"/>
              <w:ind w:right="-327"/>
              <w:jc w:val="left"/>
              <w:rPr>
                <w:b/>
                <w:szCs w:val="22"/>
                <w:lang w:val="nl-NL"/>
              </w:rPr>
            </w:pPr>
          </w:p>
        </w:tc>
        <w:tc>
          <w:tcPr>
            <w:tcW w:w="2552" w:type="dxa"/>
            <w:shd w:val="clear" w:color="auto" w:fill="FFFFFF"/>
          </w:tcPr>
          <w:p w:rsidR="008B73A7" w:rsidRPr="00015398" w:rsidRDefault="008B73A7" w:rsidP="00404C2F">
            <w:pPr>
              <w:widowControl w:val="0"/>
              <w:spacing w:before="80" w:after="80" w:line="320" w:lineRule="exact"/>
              <w:ind w:right="-327"/>
              <w:jc w:val="center"/>
              <w:rPr>
                <w:b/>
                <w:szCs w:val="22"/>
                <w:lang w:val="nl-NL"/>
              </w:rPr>
            </w:pPr>
            <w:r w:rsidRPr="00015398">
              <w:rPr>
                <w:b/>
                <w:szCs w:val="22"/>
                <w:lang w:val="nl-NL"/>
              </w:rPr>
              <w:t>Tổng cộng</w:t>
            </w:r>
          </w:p>
        </w:tc>
        <w:tc>
          <w:tcPr>
            <w:tcW w:w="1984" w:type="dxa"/>
            <w:shd w:val="clear" w:color="auto" w:fill="FFFFFF"/>
            <w:vAlign w:val="center"/>
          </w:tcPr>
          <w:p w:rsidR="008B73A7" w:rsidRPr="00015398" w:rsidRDefault="004A68F3" w:rsidP="00F44DA3">
            <w:pPr>
              <w:widowControl w:val="0"/>
              <w:spacing w:line="320" w:lineRule="exact"/>
              <w:ind w:right="29"/>
              <w:jc w:val="right"/>
              <w:rPr>
                <w:b/>
                <w:szCs w:val="22"/>
                <w:lang w:val="nl-NL"/>
              </w:rPr>
            </w:pPr>
            <w:r>
              <w:rPr>
                <w:b/>
                <w:szCs w:val="22"/>
                <w:lang w:val="nl-NL"/>
              </w:rPr>
              <w:t>19.</w:t>
            </w:r>
            <w:r w:rsidR="002F5646">
              <w:rPr>
                <w:b/>
                <w:szCs w:val="22"/>
                <w:lang w:val="nl-NL"/>
              </w:rPr>
              <w:t>252.241.146</w:t>
            </w:r>
          </w:p>
        </w:tc>
        <w:tc>
          <w:tcPr>
            <w:tcW w:w="1985" w:type="dxa"/>
            <w:shd w:val="clear" w:color="auto" w:fill="FFFFFF"/>
            <w:vAlign w:val="center"/>
          </w:tcPr>
          <w:p w:rsidR="008B73A7" w:rsidRPr="00015398" w:rsidRDefault="002F5646" w:rsidP="00F44DA3">
            <w:pPr>
              <w:widowControl w:val="0"/>
              <w:spacing w:line="320" w:lineRule="exact"/>
              <w:ind w:right="29"/>
              <w:jc w:val="right"/>
              <w:rPr>
                <w:b/>
                <w:szCs w:val="22"/>
                <w:lang w:val="nl-NL"/>
              </w:rPr>
            </w:pPr>
            <w:r>
              <w:rPr>
                <w:szCs w:val="22"/>
                <w:lang w:val="nl-NL"/>
              </w:rPr>
              <w:t>(13.842.705.500)</w:t>
            </w:r>
          </w:p>
        </w:tc>
        <w:tc>
          <w:tcPr>
            <w:tcW w:w="1842" w:type="dxa"/>
            <w:shd w:val="clear" w:color="auto" w:fill="FFFFFF"/>
            <w:vAlign w:val="center"/>
          </w:tcPr>
          <w:p w:rsidR="008B73A7" w:rsidRPr="00015398" w:rsidRDefault="002F5646" w:rsidP="00F44DA3">
            <w:pPr>
              <w:widowControl w:val="0"/>
              <w:ind w:right="29"/>
              <w:jc w:val="right"/>
              <w:rPr>
                <w:b/>
                <w:color w:val="000000"/>
                <w:szCs w:val="22"/>
              </w:rPr>
            </w:pPr>
            <w:r>
              <w:rPr>
                <w:b/>
                <w:color w:val="000000"/>
                <w:szCs w:val="22"/>
              </w:rPr>
              <w:t>5.409.535.646</w:t>
            </w:r>
          </w:p>
        </w:tc>
      </w:tr>
    </w:tbl>
    <w:p w:rsidR="00FB5A3F" w:rsidRPr="00015398" w:rsidRDefault="00233792" w:rsidP="00404C2F">
      <w:pPr>
        <w:widowControl w:val="0"/>
        <w:spacing w:before="80" w:after="80" w:line="320" w:lineRule="exact"/>
        <w:ind w:right="-327"/>
        <w:jc w:val="center"/>
        <w:rPr>
          <w:bCs/>
          <w:i/>
          <w:sz w:val="20"/>
          <w:szCs w:val="20"/>
          <w:lang w:val="nl-NL"/>
        </w:rPr>
      </w:pPr>
      <w:r w:rsidRPr="00015398">
        <w:rPr>
          <w:bCs/>
          <w:i/>
          <w:sz w:val="20"/>
          <w:szCs w:val="20"/>
          <w:lang w:val="nl-NL"/>
        </w:rPr>
        <w:t>(</w:t>
      </w:r>
      <w:r w:rsidR="00FB5A3F" w:rsidRPr="00015398">
        <w:rPr>
          <w:bCs/>
          <w:i/>
          <w:sz w:val="20"/>
          <w:szCs w:val="20"/>
          <w:lang w:val="nl-NL"/>
        </w:rPr>
        <w:t xml:space="preserve">Nguồn: </w:t>
      </w:r>
      <w:r w:rsidR="008918C5" w:rsidRPr="00015398">
        <w:rPr>
          <w:bCs/>
          <w:i/>
          <w:sz w:val="20"/>
          <w:szCs w:val="20"/>
          <w:lang w:val="nl-NL"/>
        </w:rPr>
        <w:t>BCTC</w:t>
      </w:r>
      <w:r w:rsidR="002F5646">
        <w:rPr>
          <w:bCs/>
          <w:i/>
          <w:sz w:val="20"/>
          <w:szCs w:val="20"/>
          <w:lang w:val="nl-NL"/>
        </w:rPr>
        <w:t>quý I.2016</w:t>
      </w:r>
      <w:r w:rsidRPr="00015398">
        <w:rPr>
          <w:bCs/>
          <w:i/>
          <w:sz w:val="20"/>
          <w:szCs w:val="20"/>
          <w:lang w:val="nl-NL"/>
        </w:rPr>
        <w:t xml:space="preserve"> của </w:t>
      </w:r>
      <w:r w:rsidR="00F6661E">
        <w:rPr>
          <w:bCs/>
          <w:i/>
          <w:sz w:val="20"/>
          <w:szCs w:val="20"/>
          <w:lang w:val="nl-NL"/>
        </w:rPr>
        <w:t>Công ty cổ phần Xây dựng và Phát triển Cơ sở Hạ tầng</w:t>
      </w:r>
      <w:r w:rsidRPr="00015398">
        <w:rPr>
          <w:bCs/>
          <w:i/>
          <w:sz w:val="20"/>
          <w:szCs w:val="20"/>
          <w:lang w:val="nl-NL"/>
        </w:rPr>
        <w:t>)</w:t>
      </w:r>
    </w:p>
    <w:p w:rsidR="00D076B2" w:rsidRPr="00015398" w:rsidRDefault="00D076B2" w:rsidP="001D52BF">
      <w:pPr>
        <w:pStyle w:val="Heading2"/>
        <w:numPr>
          <w:ilvl w:val="0"/>
          <w:numId w:val="24"/>
        </w:numPr>
        <w:ind w:left="360"/>
      </w:pPr>
      <w:bookmarkStart w:id="1169" w:name="_Toc452996494"/>
      <w:r w:rsidRPr="00015398">
        <w:t>Các thông tin khác và tranh chấp kiện tụng liên quan đến Công ty</w:t>
      </w:r>
      <w:bookmarkEnd w:id="1169"/>
    </w:p>
    <w:p w:rsidR="004A68F3" w:rsidRPr="006A5817" w:rsidRDefault="00340EAB" w:rsidP="006A5817">
      <w:pPr>
        <w:rPr>
          <w:color w:val="008000"/>
          <w:lang w:val="vi-VN"/>
        </w:rPr>
      </w:pPr>
      <w:bookmarkStart w:id="1170" w:name="_Toc401591180"/>
      <w:r>
        <w:rPr>
          <w:lang w:val="nl-NL"/>
        </w:rPr>
        <w:t>Công ty không liên quan đến tranh chấp hay kiện tụng nào.</w:t>
      </w:r>
      <w:bookmarkStart w:id="1171" w:name="_Toc393110675"/>
      <w:bookmarkStart w:id="1172" w:name="_Toc393292418"/>
      <w:bookmarkStart w:id="1173" w:name="_Toc393294884"/>
      <w:bookmarkStart w:id="1174" w:name="_Toc393295461"/>
      <w:bookmarkStart w:id="1175" w:name="_Toc393315406"/>
      <w:bookmarkEnd w:id="1168"/>
      <w:bookmarkEnd w:id="1170"/>
      <w:bookmarkEnd w:id="1171"/>
      <w:bookmarkEnd w:id="1172"/>
      <w:bookmarkEnd w:id="1173"/>
      <w:bookmarkEnd w:id="1174"/>
      <w:bookmarkEnd w:id="1175"/>
    </w:p>
    <w:p w:rsidR="00094C04" w:rsidRDefault="00094C04" w:rsidP="00404C2F">
      <w:pPr>
        <w:pStyle w:val="Style2"/>
        <w:widowControl w:val="0"/>
        <w:spacing w:before="80" w:after="80" w:line="320" w:lineRule="exact"/>
        <w:ind w:left="720" w:right="-327"/>
        <w:outlineLvl w:val="1"/>
        <w:rPr>
          <w:rFonts w:ascii="Times New Roman" w:hAnsi="Times New Roman" w:cs="Times New Roman"/>
          <w:color w:val="008000"/>
          <w:szCs w:val="22"/>
          <w:lang w:val="nl-NL"/>
        </w:rPr>
      </w:pPr>
    </w:p>
    <w:p w:rsidR="003B6C76" w:rsidRDefault="003B6C76" w:rsidP="00404C2F">
      <w:pPr>
        <w:pStyle w:val="Style2"/>
        <w:widowControl w:val="0"/>
        <w:spacing w:before="80" w:after="80" w:line="320" w:lineRule="exact"/>
        <w:ind w:left="720" w:right="-327"/>
        <w:outlineLvl w:val="1"/>
        <w:rPr>
          <w:rFonts w:ascii="Times New Roman" w:hAnsi="Times New Roman" w:cs="Times New Roman"/>
          <w:color w:val="008000"/>
          <w:szCs w:val="22"/>
          <w:lang w:val="nl-NL"/>
        </w:rPr>
      </w:pPr>
    </w:p>
    <w:p w:rsidR="003B6C76" w:rsidRDefault="003B6C76" w:rsidP="00404C2F">
      <w:pPr>
        <w:pStyle w:val="Style2"/>
        <w:widowControl w:val="0"/>
        <w:spacing w:before="80" w:after="80" w:line="320" w:lineRule="exact"/>
        <w:ind w:left="720" w:right="-327"/>
        <w:outlineLvl w:val="1"/>
        <w:rPr>
          <w:rFonts w:ascii="Times New Roman" w:hAnsi="Times New Roman" w:cs="Times New Roman"/>
          <w:color w:val="008000"/>
          <w:szCs w:val="22"/>
          <w:lang w:val="nl-NL"/>
        </w:rPr>
      </w:pPr>
    </w:p>
    <w:p w:rsidR="003B6C76" w:rsidRDefault="003B6C76" w:rsidP="00404C2F">
      <w:pPr>
        <w:pStyle w:val="Style2"/>
        <w:widowControl w:val="0"/>
        <w:spacing w:before="80" w:after="80" w:line="320" w:lineRule="exact"/>
        <w:ind w:left="720" w:right="-327"/>
        <w:outlineLvl w:val="1"/>
        <w:rPr>
          <w:rFonts w:ascii="Times New Roman" w:hAnsi="Times New Roman" w:cs="Times New Roman"/>
          <w:color w:val="008000"/>
          <w:szCs w:val="22"/>
          <w:lang w:val="nl-NL"/>
        </w:rPr>
      </w:pPr>
    </w:p>
    <w:p w:rsidR="003B6C76" w:rsidRDefault="003B6C76" w:rsidP="00404C2F">
      <w:pPr>
        <w:pStyle w:val="Style2"/>
        <w:widowControl w:val="0"/>
        <w:spacing w:before="80" w:after="80" w:line="320" w:lineRule="exact"/>
        <w:ind w:left="720" w:right="-327"/>
        <w:outlineLvl w:val="1"/>
        <w:rPr>
          <w:rFonts w:ascii="Times New Roman" w:hAnsi="Times New Roman" w:cs="Times New Roman"/>
          <w:color w:val="008000"/>
          <w:szCs w:val="22"/>
          <w:lang w:val="nl-NL"/>
        </w:rPr>
      </w:pPr>
    </w:p>
    <w:p w:rsidR="003B6C76" w:rsidRDefault="003B6C76" w:rsidP="00404C2F">
      <w:pPr>
        <w:pStyle w:val="Style2"/>
        <w:widowControl w:val="0"/>
        <w:spacing w:before="80" w:after="80" w:line="320" w:lineRule="exact"/>
        <w:ind w:left="720" w:right="-327"/>
        <w:outlineLvl w:val="1"/>
        <w:rPr>
          <w:rFonts w:ascii="Times New Roman" w:hAnsi="Times New Roman" w:cs="Times New Roman"/>
          <w:color w:val="008000"/>
          <w:szCs w:val="22"/>
          <w:lang w:val="nl-NL"/>
        </w:rPr>
      </w:pPr>
    </w:p>
    <w:p w:rsidR="003B6C76" w:rsidRDefault="003B6C76" w:rsidP="00404C2F">
      <w:pPr>
        <w:pStyle w:val="Style2"/>
        <w:widowControl w:val="0"/>
        <w:spacing w:before="80" w:after="80" w:line="320" w:lineRule="exact"/>
        <w:ind w:left="720" w:right="-327"/>
        <w:outlineLvl w:val="1"/>
        <w:rPr>
          <w:rFonts w:ascii="Times New Roman" w:hAnsi="Times New Roman" w:cs="Times New Roman"/>
          <w:color w:val="008000"/>
          <w:szCs w:val="22"/>
          <w:lang w:val="nl-NL"/>
        </w:rPr>
      </w:pPr>
    </w:p>
    <w:p w:rsidR="003B6C76" w:rsidRDefault="003B6C76" w:rsidP="00404C2F">
      <w:pPr>
        <w:pStyle w:val="Style2"/>
        <w:widowControl w:val="0"/>
        <w:spacing w:before="80" w:after="80" w:line="320" w:lineRule="exact"/>
        <w:ind w:left="720" w:right="-327"/>
        <w:outlineLvl w:val="1"/>
        <w:rPr>
          <w:rFonts w:ascii="Times New Roman" w:hAnsi="Times New Roman" w:cs="Times New Roman"/>
          <w:color w:val="008000"/>
          <w:szCs w:val="22"/>
          <w:lang w:val="nl-NL"/>
        </w:rPr>
      </w:pPr>
    </w:p>
    <w:p w:rsidR="003B6C76" w:rsidRDefault="003B6C76" w:rsidP="00404C2F">
      <w:pPr>
        <w:pStyle w:val="Style2"/>
        <w:widowControl w:val="0"/>
        <w:spacing w:before="80" w:after="80" w:line="320" w:lineRule="exact"/>
        <w:ind w:left="720" w:right="-327"/>
        <w:outlineLvl w:val="1"/>
        <w:rPr>
          <w:rFonts w:ascii="Times New Roman" w:hAnsi="Times New Roman" w:cs="Times New Roman"/>
          <w:color w:val="008000"/>
          <w:szCs w:val="22"/>
          <w:lang w:val="nl-NL"/>
        </w:rPr>
      </w:pPr>
    </w:p>
    <w:p w:rsidR="003B6C76" w:rsidRDefault="003B6C76" w:rsidP="00404C2F">
      <w:pPr>
        <w:pStyle w:val="Style2"/>
        <w:widowControl w:val="0"/>
        <w:spacing w:before="80" w:after="80" w:line="320" w:lineRule="exact"/>
        <w:ind w:left="720" w:right="-327"/>
        <w:outlineLvl w:val="1"/>
        <w:rPr>
          <w:rFonts w:ascii="Times New Roman" w:hAnsi="Times New Roman" w:cs="Times New Roman"/>
          <w:color w:val="008000"/>
          <w:szCs w:val="22"/>
          <w:lang w:val="nl-NL"/>
        </w:rPr>
      </w:pPr>
    </w:p>
    <w:p w:rsidR="003B6C76" w:rsidRDefault="003B6C76" w:rsidP="00404C2F">
      <w:pPr>
        <w:pStyle w:val="Style2"/>
        <w:widowControl w:val="0"/>
        <w:spacing w:before="80" w:after="80" w:line="320" w:lineRule="exact"/>
        <w:ind w:left="720" w:right="-327"/>
        <w:outlineLvl w:val="1"/>
        <w:rPr>
          <w:rFonts w:ascii="Times New Roman" w:hAnsi="Times New Roman" w:cs="Times New Roman"/>
          <w:color w:val="008000"/>
          <w:szCs w:val="22"/>
          <w:lang w:val="nl-NL"/>
        </w:rPr>
      </w:pPr>
    </w:p>
    <w:p w:rsidR="003B6C76" w:rsidRDefault="003B6C76" w:rsidP="00404C2F">
      <w:pPr>
        <w:pStyle w:val="Style2"/>
        <w:widowControl w:val="0"/>
        <w:spacing w:before="80" w:after="80" w:line="320" w:lineRule="exact"/>
        <w:ind w:left="720" w:right="-327"/>
        <w:outlineLvl w:val="1"/>
        <w:rPr>
          <w:rFonts w:ascii="Times New Roman" w:hAnsi="Times New Roman" w:cs="Times New Roman"/>
          <w:color w:val="008000"/>
          <w:szCs w:val="22"/>
          <w:lang w:val="nl-NL"/>
        </w:rPr>
      </w:pPr>
    </w:p>
    <w:p w:rsidR="003B6C76" w:rsidRDefault="003B6C76" w:rsidP="00404C2F">
      <w:pPr>
        <w:pStyle w:val="Style2"/>
        <w:widowControl w:val="0"/>
        <w:spacing w:before="80" w:after="80" w:line="320" w:lineRule="exact"/>
        <w:ind w:left="720" w:right="-327"/>
        <w:outlineLvl w:val="1"/>
        <w:rPr>
          <w:rFonts w:ascii="Times New Roman" w:hAnsi="Times New Roman" w:cs="Times New Roman"/>
          <w:color w:val="008000"/>
          <w:szCs w:val="22"/>
          <w:lang w:val="nl-NL"/>
        </w:rPr>
      </w:pPr>
    </w:p>
    <w:p w:rsidR="003B6C76" w:rsidRDefault="003B6C76" w:rsidP="00404C2F">
      <w:pPr>
        <w:pStyle w:val="Style2"/>
        <w:widowControl w:val="0"/>
        <w:spacing w:before="80" w:after="80" w:line="320" w:lineRule="exact"/>
        <w:ind w:left="720" w:right="-327"/>
        <w:outlineLvl w:val="1"/>
        <w:rPr>
          <w:rFonts w:ascii="Times New Roman" w:hAnsi="Times New Roman" w:cs="Times New Roman"/>
          <w:color w:val="008000"/>
          <w:szCs w:val="22"/>
          <w:lang w:val="nl-NL"/>
        </w:rPr>
      </w:pPr>
    </w:p>
    <w:p w:rsidR="003B6C76" w:rsidRDefault="003B6C76" w:rsidP="00404C2F">
      <w:pPr>
        <w:pStyle w:val="Style2"/>
        <w:widowControl w:val="0"/>
        <w:spacing w:before="80" w:after="80" w:line="320" w:lineRule="exact"/>
        <w:ind w:left="720" w:right="-327"/>
        <w:outlineLvl w:val="1"/>
        <w:rPr>
          <w:rFonts w:ascii="Times New Roman" w:hAnsi="Times New Roman" w:cs="Times New Roman"/>
          <w:color w:val="008000"/>
          <w:szCs w:val="22"/>
          <w:lang w:val="nl-NL"/>
        </w:rPr>
      </w:pPr>
    </w:p>
    <w:p w:rsidR="003B6C76" w:rsidRDefault="003B6C76" w:rsidP="00404C2F">
      <w:pPr>
        <w:pStyle w:val="Style2"/>
        <w:widowControl w:val="0"/>
        <w:spacing w:before="80" w:after="80" w:line="320" w:lineRule="exact"/>
        <w:ind w:left="720" w:right="-327"/>
        <w:outlineLvl w:val="1"/>
        <w:rPr>
          <w:rFonts w:ascii="Times New Roman" w:hAnsi="Times New Roman" w:cs="Times New Roman"/>
          <w:color w:val="008000"/>
          <w:szCs w:val="22"/>
          <w:lang w:val="nl-NL"/>
        </w:rPr>
      </w:pPr>
    </w:p>
    <w:p w:rsidR="003B6C76" w:rsidRDefault="003B6C76" w:rsidP="00404C2F">
      <w:pPr>
        <w:pStyle w:val="Style2"/>
        <w:widowControl w:val="0"/>
        <w:spacing w:before="80" w:after="80" w:line="320" w:lineRule="exact"/>
        <w:ind w:left="720" w:right="-327"/>
        <w:outlineLvl w:val="1"/>
        <w:rPr>
          <w:rFonts w:ascii="Times New Roman" w:hAnsi="Times New Roman" w:cs="Times New Roman"/>
          <w:color w:val="008000"/>
          <w:szCs w:val="22"/>
          <w:lang w:val="nl-NL"/>
        </w:rPr>
      </w:pPr>
    </w:p>
    <w:p w:rsidR="003B6C76" w:rsidRDefault="003B6C76" w:rsidP="00404C2F">
      <w:pPr>
        <w:pStyle w:val="Style2"/>
        <w:widowControl w:val="0"/>
        <w:spacing w:before="80" w:after="80" w:line="320" w:lineRule="exact"/>
        <w:ind w:left="720" w:right="-327"/>
        <w:outlineLvl w:val="1"/>
        <w:rPr>
          <w:rFonts w:ascii="Times New Roman" w:hAnsi="Times New Roman" w:cs="Times New Roman"/>
          <w:color w:val="008000"/>
          <w:szCs w:val="22"/>
          <w:lang w:val="nl-NL"/>
        </w:rPr>
      </w:pPr>
    </w:p>
    <w:p w:rsidR="003B6C76" w:rsidRDefault="003B6C76" w:rsidP="00404C2F">
      <w:pPr>
        <w:pStyle w:val="Style2"/>
        <w:widowControl w:val="0"/>
        <w:spacing w:before="80" w:after="80" w:line="320" w:lineRule="exact"/>
        <w:ind w:left="720" w:right="-327"/>
        <w:outlineLvl w:val="1"/>
        <w:rPr>
          <w:rFonts w:ascii="Times New Roman" w:hAnsi="Times New Roman" w:cs="Times New Roman"/>
          <w:color w:val="008000"/>
          <w:szCs w:val="22"/>
          <w:lang w:val="nl-NL"/>
        </w:rPr>
      </w:pPr>
    </w:p>
    <w:p w:rsidR="003B6C76" w:rsidRDefault="003B6C76" w:rsidP="00404C2F">
      <w:pPr>
        <w:pStyle w:val="Style2"/>
        <w:widowControl w:val="0"/>
        <w:spacing w:before="80" w:after="80" w:line="320" w:lineRule="exact"/>
        <w:ind w:left="720" w:right="-327"/>
        <w:outlineLvl w:val="1"/>
        <w:rPr>
          <w:rFonts w:ascii="Times New Roman" w:hAnsi="Times New Roman" w:cs="Times New Roman"/>
          <w:color w:val="008000"/>
          <w:szCs w:val="22"/>
          <w:lang w:val="nl-NL"/>
        </w:rPr>
      </w:pPr>
    </w:p>
    <w:p w:rsidR="003B6C76" w:rsidRDefault="003B6C76" w:rsidP="00404C2F">
      <w:pPr>
        <w:pStyle w:val="Style2"/>
        <w:widowControl w:val="0"/>
        <w:spacing w:before="80" w:after="80" w:line="320" w:lineRule="exact"/>
        <w:ind w:left="720" w:right="-327"/>
        <w:outlineLvl w:val="1"/>
        <w:rPr>
          <w:rFonts w:ascii="Times New Roman" w:hAnsi="Times New Roman" w:cs="Times New Roman"/>
          <w:color w:val="008000"/>
          <w:szCs w:val="22"/>
          <w:lang w:val="nl-NL"/>
        </w:rPr>
      </w:pPr>
    </w:p>
    <w:p w:rsidR="003B6C76" w:rsidRDefault="003B6C76" w:rsidP="00404C2F">
      <w:pPr>
        <w:pStyle w:val="Style2"/>
        <w:widowControl w:val="0"/>
        <w:spacing w:before="80" w:after="80" w:line="320" w:lineRule="exact"/>
        <w:ind w:left="720" w:right="-327"/>
        <w:outlineLvl w:val="1"/>
        <w:rPr>
          <w:rFonts w:ascii="Times New Roman" w:hAnsi="Times New Roman" w:cs="Times New Roman"/>
          <w:color w:val="008000"/>
          <w:szCs w:val="22"/>
          <w:lang w:val="nl-NL"/>
        </w:rPr>
      </w:pPr>
    </w:p>
    <w:p w:rsidR="003B6C76" w:rsidRDefault="003B6C76" w:rsidP="00404C2F">
      <w:pPr>
        <w:pStyle w:val="Style2"/>
        <w:widowControl w:val="0"/>
        <w:spacing w:before="80" w:after="80" w:line="320" w:lineRule="exact"/>
        <w:ind w:left="720" w:right="-327"/>
        <w:outlineLvl w:val="1"/>
        <w:rPr>
          <w:rFonts w:ascii="Times New Roman" w:hAnsi="Times New Roman" w:cs="Times New Roman"/>
          <w:color w:val="008000"/>
          <w:szCs w:val="22"/>
          <w:lang w:val="nl-NL"/>
        </w:rPr>
      </w:pPr>
    </w:p>
    <w:p w:rsidR="003B6C76" w:rsidRPr="00015398" w:rsidRDefault="003B6C76" w:rsidP="00404C2F">
      <w:pPr>
        <w:pStyle w:val="Style2"/>
        <w:widowControl w:val="0"/>
        <w:spacing w:before="80" w:after="80" w:line="320" w:lineRule="exact"/>
        <w:ind w:left="720" w:right="-327"/>
        <w:outlineLvl w:val="1"/>
        <w:rPr>
          <w:rFonts w:ascii="Times New Roman" w:hAnsi="Times New Roman" w:cs="Times New Roman"/>
          <w:color w:val="008000"/>
          <w:szCs w:val="22"/>
          <w:lang w:val="nl-NL"/>
        </w:rPr>
      </w:pPr>
    </w:p>
    <w:p w:rsidR="00732258" w:rsidRPr="00904DEC" w:rsidRDefault="004550AD" w:rsidP="001D52BF">
      <w:pPr>
        <w:pStyle w:val="Heading1"/>
        <w:numPr>
          <w:ilvl w:val="0"/>
          <w:numId w:val="23"/>
        </w:numPr>
        <w:ind w:left="360"/>
        <w:rPr>
          <w:lang w:val="nl-NL"/>
        </w:rPr>
      </w:pPr>
      <w:bookmarkStart w:id="1176" w:name="_Toc394315860"/>
      <w:bookmarkStart w:id="1177" w:name="_Toc394316685"/>
      <w:bookmarkStart w:id="1178" w:name="_Toc304931940"/>
      <w:bookmarkStart w:id="1179" w:name="_Toc339021139"/>
      <w:bookmarkStart w:id="1180" w:name="_Toc393110677"/>
      <w:bookmarkStart w:id="1181" w:name="_Toc393292420"/>
      <w:bookmarkStart w:id="1182" w:name="_Toc393294886"/>
      <w:bookmarkStart w:id="1183" w:name="_Toc393295463"/>
      <w:bookmarkStart w:id="1184" w:name="_Toc393315408"/>
      <w:bookmarkStart w:id="1185" w:name="_Toc394315861"/>
      <w:bookmarkStart w:id="1186" w:name="_Toc394316686"/>
      <w:bookmarkStart w:id="1187" w:name="_Toc397942578"/>
      <w:bookmarkStart w:id="1188" w:name="_Toc452996495"/>
      <w:bookmarkEnd w:id="1176"/>
      <w:bookmarkEnd w:id="1177"/>
      <w:r w:rsidRPr="00904DEC">
        <w:rPr>
          <w:lang w:val="nl-NL"/>
        </w:rPr>
        <w:lastRenderedPageBreak/>
        <w:t xml:space="preserve">THÔNG TIN VỀ VIỆC BÁN </w:t>
      </w:r>
      <w:r w:rsidR="0010379F">
        <w:rPr>
          <w:lang w:val="nl-NL"/>
        </w:rPr>
        <w:t>CHÀO BÁN CẠNH TRANH</w:t>
      </w:r>
      <w:r w:rsidRPr="00904DEC">
        <w:rPr>
          <w:lang w:val="nl-NL"/>
        </w:rPr>
        <w:t xml:space="preserve"> CỔ PHẦN</w:t>
      </w:r>
      <w:bookmarkEnd w:id="1178"/>
      <w:bookmarkEnd w:id="1179"/>
      <w:bookmarkEnd w:id="1180"/>
      <w:bookmarkEnd w:id="1181"/>
      <w:bookmarkEnd w:id="1182"/>
      <w:bookmarkEnd w:id="1183"/>
      <w:bookmarkEnd w:id="1184"/>
      <w:bookmarkEnd w:id="1185"/>
      <w:bookmarkEnd w:id="1186"/>
      <w:bookmarkEnd w:id="1187"/>
      <w:bookmarkEnd w:id="1188"/>
    </w:p>
    <w:p w:rsidR="003B6C76" w:rsidRPr="00015398" w:rsidRDefault="003B6C76" w:rsidP="003B6C76">
      <w:pPr>
        <w:pStyle w:val="Heading2"/>
        <w:numPr>
          <w:ilvl w:val="0"/>
          <w:numId w:val="65"/>
        </w:numPr>
        <w:ind w:left="360"/>
      </w:pPr>
      <w:bookmarkStart w:id="1189" w:name="_TOC78356391"/>
      <w:bookmarkStart w:id="1190" w:name="_TOC80513809"/>
      <w:bookmarkStart w:id="1191" w:name="_Toc183481814"/>
      <w:bookmarkStart w:id="1192" w:name="_Toc205964647"/>
      <w:bookmarkStart w:id="1193" w:name="_Toc209835548"/>
      <w:bookmarkStart w:id="1194" w:name="_Toc304931941"/>
      <w:bookmarkStart w:id="1195" w:name="_Toc331628203"/>
      <w:bookmarkStart w:id="1196" w:name="_Toc339021140"/>
      <w:bookmarkStart w:id="1197" w:name="_Toc393110678"/>
      <w:bookmarkStart w:id="1198" w:name="_Toc393292421"/>
      <w:bookmarkStart w:id="1199" w:name="_Toc393294887"/>
      <w:bookmarkStart w:id="1200" w:name="_Toc393295464"/>
      <w:bookmarkStart w:id="1201" w:name="_Toc393315409"/>
      <w:bookmarkStart w:id="1202" w:name="_Toc394315862"/>
      <w:bookmarkStart w:id="1203" w:name="_Toc394316687"/>
      <w:bookmarkStart w:id="1204" w:name="_Toc397942579"/>
      <w:bookmarkStart w:id="1205" w:name="_Toc421100657"/>
      <w:r w:rsidRPr="00015398">
        <w:t xml:space="preserve">Những thông tin cơ bản </w:t>
      </w:r>
      <w:r w:rsidRPr="0013122C">
        <w:t>về cổ phiếu được chào bán cạnh tranh</w:t>
      </w:r>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p>
    <w:tbl>
      <w:tblPr>
        <w:tblW w:w="5060" w:type="pct"/>
        <w:tblInd w:w="108" w:type="dxa"/>
        <w:tblBorders>
          <w:top w:val="dotted" w:sz="4" w:space="0" w:color="FFFFFF"/>
          <w:left w:val="dotted" w:sz="4" w:space="0" w:color="FFFFFF"/>
          <w:bottom w:val="dotted" w:sz="4" w:space="0" w:color="FFFFFF"/>
          <w:right w:val="dotted" w:sz="4" w:space="0" w:color="FFFFFF"/>
          <w:insideH w:val="dotted" w:sz="4" w:space="0" w:color="FFFFFF"/>
          <w:insideV w:val="dotted" w:sz="4" w:space="0" w:color="FFFFFF"/>
        </w:tblBorders>
        <w:shd w:val="clear" w:color="auto" w:fill="FFFFFF"/>
        <w:tblLook w:val="04A0" w:firstRow="1" w:lastRow="0" w:firstColumn="1" w:lastColumn="0" w:noHBand="0" w:noVBand="1"/>
      </w:tblPr>
      <w:tblGrid>
        <w:gridCol w:w="541"/>
        <w:gridCol w:w="3241"/>
        <w:gridCol w:w="279"/>
        <w:gridCol w:w="5295"/>
      </w:tblGrid>
      <w:tr w:rsidR="003B6C76" w:rsidRPr="00DE2D69" w:rsidTr="00DE2D69">
        <w:tc>
          <w:tcPr>
            <w:tcW w:w="289" w:type="pct"/>
            <w:shd w:val="clear" w:color="auto" w:fill="FFFFFF"/>
          </w:tcPr>
          <w:p w:rsidR="003B6C76" w:rsidRPr="00015398" w:rsidRDefault="003B6C76" w:rsidP="00B85719">
            <w:pPr>
              <w:rPr>
                <w:lang w:val="nl-NL"/>
              </w:rPr>
            </w:pPr>
          </w:p>
        </w:tc>
        <w:tc>
          <w:tcPr>
            <w:tcW w:w="1732" w:type="pct"/>
            <w:shd w:val="clear" w:color="auto" w:fill="FFFFFF"/>
          </w:tcPr>
          <w:p w:rsidR="003B6C76" w:rsidRPr="00015398" w:rsidRDefault="003B6C76" w:rsidP="00B85719">
            <w:pPr>
              <w:rPr>
                <w:lang w:val="nl-NL"/>
              </w:rPr>
            </w:pPr>
            <w:r w:rsidRPr="00015398">
              <w:rPr>
                <w:lang w:val="nl-NL"/>
              </w:rPr>
              <w:t>Cổ phần chào bán</w:t>
            </w:r>
            <w:r w:rsidRPr="00015398">
              <w:rPr>
                <w:lang w:val="nl-NL"/>
              </w:rPr>
              <w:tab/>
            </w:r>
          </w:p>
        </w:tc>
        <w:tc>
          <w:tcPr>
            <w:tcW w:w="149" w:type="pct"/>
            <w:shd w:val="clear" w:color="auto" w:fill="FFFFFF"/>
          </w:tcPr>
          <w:p w:rsidR="003B6C76" w:rsidRPr="00015398" w:rsidRDefault="003B6C76" w:rsidP="00B85719">
            <w:pPr>
              <w:rPr>
                <w:lang w:val="nl-NL"/>
              </w:rPr>
            </w:pPr>
            <w:r w:rsidRPr="00015398">
              <w:rPr>
                <w:lang w:val="nl-NL"/>
              </w:rPr>
              <w:t>:</w:t>
            </w:r>
          </w:p>
        </w:tc>
        <w:tc>
          <w:tcPr>
            <w:tcW w:w="2831" w:type="pct"/>
            <w:shd w:val="clear" w:color="auto" w:fill="FFFFFF"/>
          </w:tcPr>
          <w:p w:rsidR="003B6C76" w:rsidRPr="00015398" w:rsidRDefault="00867E98" w:rsidP="00B85719">
            <w:pPr>
              <w:rPr>
                <w:b/>
                <w:lang w:val="nl-NL"/>
              </w:rPr>
            </w:pPr>
            <w:r w:rsidRPr="00015398">
              <w:rPr>
                <w:b/>
                <w:lang w:val="nl-NL"/>
              </w:rPr>
              <w:fldChar w:fldCharType="begin"/>
            </w:r>
            <w:r w:rsidR="003B6C76" w:rsidRPr="00015398">
              <w:rPr>
                <w:b/>
                <w:lang w:val="nl-NL"/>
              </w:rPr>
              <w:instrText xml:space="preserve"> MERGEFIELD "Tổ_chức_phát_hành" </w:instrText>
            </w:r>
            <w:r w:rsidRPr="00015398">
              <w:rPr>
                <w:b/>
                <w:lang w:val="nl-NL"/>
              </w:rPr>
              <w:fldChar w:fldCharType="separate"/>
            </w:r>
            <w:r w:rsidR="003B6C76">
              <w:rPr>
                <w:b/>
                <w:noProof/>
                <w:lang w:val="nl-NL"/>
              </w:rPr>
              <w:t>Công ty cổ phần Xây dựng và Phát triển Cơ sở Hạ tầng</w:t>
            </w:r>
            <w:r w:rsidRPr="00015398">
              <w:rPr>
                <w:b/>
                <w:lang w:val="nl-NL"/>
              </w:rPr>
              <w:fldChar w:fldCharType="end"/>
            </w:r>
          </w:p>
        </w:tc>
      </w:tr>
      <w:tr w:rsidR="003B6C76" w:rsidRPr="00DE2D69" w:rsidTr="00DE2D69">
        <w:tc>
          <w:tcPr>
            <w:tcW w:w="289" w:type="pct"/>
            <w:shd w:val="clear" w:color="auto" w:fill="FFFFFF"/>
          </w:tcPr>
          <w:p w:rsidR="003B6C76" w:rsidRPr="00015398" w:rsidRDefault="003B6C76" w:rsidP="00B85719">
            <w:pPr>
              <w:rPr>
                <w:lang w:val="nl-NL"/>
              </w:rPr>
            </w:pPr>
          </w:p>
        </w:tc>
        <w:tc>
          <w:tcPr>
            <w:tcW w:w="1732" w:type="pct"/>
            <w:shd w:val="clear" w:color="auto" w:fill="FFFFFF"/>
          </w:tcPr>
          <w:p w:rsidR="003B6C76" w:rsidRPr="00015398" w:rsidRDefault="003B6C76" w:rsidP="00B85719">
            <w:pPr>
              <w:rPr>
                <w:lang w:val="nl-NL"/>
              </w:rPr>
            </w:pPr>
            <w:r w:rsidRPr="00015398">
              <w:rPr>
                <w:lang w:val="nl-NL"/>
              </w:rPr>
              <w:t>Loại cổ phần</w:t>
            </w:r>
            <w:r w:rsidRPr="00015398">
              <w:rPr>
                <w:lang w:val="nl-NL"/>
              </w:rPr>
              <w:tab/>
            </w:r>
          </w:p>
        </w:tc>
        <w:tc>
          <w:tcPr>
            <w:tcW w:w="149" w:type="pct"/>
            <w:shd w:val="clear" w:color="auto" w:fill="FFFFFF"/>
          </w:tcPr>
          <w:p w:rsidR="003B6C76" w:rsidRPr="00015398" w:rsidRDefault="003B6C76" w:rsidP="00B85719">
            <w:pPr>
              <w:rPr>
                <w:lang w:val="nl-NL"/>
              </w:rPr>
            </w:pPr>
            <w:r w:rsidRPr="00015398">
              <w:rPr>
                <w:lang w:val="nl-NL"/>
              </w:rPr>
              <w:t>:</w:t>
            </w:r>
          </w:p>
        </w:tc>
        <w:tc>
          <w:tcPr>
            <w:tcW w:w="2831" w:type="pct"/>
            <w:shd w:val="clear" w:color="auto" w:fill="FFFFFF"/>
          </w:tcPr>
          <w:p w:rsidR="003B6C76" w:rsidRPr="00015398" w:rsidRDefault="003B6C76" w:rsidP="00B85719">
            <w:pPr>
              <w:rPr>
                <w:lang w:val="nl-NL"/>
              </w:rPr>
            </w:pPr>
            <w:r w:rsidRPr="00015398">
              <w:rPr>
                <w:lang w:val="nl-NL"/>
              </w:rPr>
              <w:t>Cổ phần phổ thông, tự do chuyển nhượng</w:t>
            </w:r>
          </w:p>
        </w:tc>
      </w:tr>
      <w:tr w:rsidR="003B6C76" w:rsidRPr="00015398" w:rsidTr="00DE2D69">
        <w:tc>
          <w:tcPr>
            <w:tcW w:w="289" w:type="pct"/>
            <w:shd w:val="clear" w:color="auto" w:fill="FFFFFF"/>
          </w:tcPr>
          <w:p w:rsidR="003B6C76" w:rsidRPr="00015398" w:rsidRDefault="003B6C76" w:rsidP="00B85719">
            <w:pPr>
              <w:rPr>
                <w:lang w:val="nl-NL"/>
              </w:rPr>
            </w:pPr>
          </w:p>
        </w:tc>
        <w:tc>
          <w:tcPr>
            <w:tcW w:w="1732" w:type="pct"/>
            <w:shd w:val="clear" w:color="auto" w:fill="FFFFFF"/>
          </w:tcPr>
          <w:p w:rsidR="003B6C76" w:rsidRPr="00015398" w:rsidRDefault="003B6C76" w:rsidP="00B85719">
            <w:pPr>
              <w:rPr>
                <w:lang w:val="nl-NL"/>
              </w:rPr>
            </w:pPr>
            <w:r w:rsidRPr="00015398">
              <w:rPr>
                <w:lang w:val="nl-NL"/>
              </w:rPr>
              <w:t>Số lượng cổ phần chào bán</w:t>
            </w:r>
          </w:p>
        </w:tc>
        <w:tc>
          <w:tcPr>
            <w:tcW w:w="149" w:type="pct"/>
            <w:shd w:val="clear" w:color="auto" w:fill="FFFFFF"/>
          </w:tcPr>
          <w:p w:rsidR="003B6C76" w:rsidRPr="00015398" w:rsidRDefault="003B6C76" w:rsidP="00B85719">
            <w:pPr>
              <w:rPr>
                <w:lang w:val="nl-NL"/>
              </w:rPr>
            </w:pPr>
            <w:r w:rsidRPr="00015398">
              <w:rPr>
                <w:lang w:val="nl-NL"/>
              </w:rPr>
              <w:t>:</w:t>
            </w:r>
          </w:p>
        </w:tc>
        <w:tc>
          <w:tcPr>
            <w:tcW w:w="2831" w:type="pct"/>
            <w:shd w:val="clear" w:color="auto" w:fill="FFFFFF"/>
          </w:tcPr>
          <w:p w:rsidR="003B6C76" w:rsidRPr="00015398" w:rsidRDefault="003B6C76" w:rsidP="00B85719">
            <w:pPr>
              <w:rPr>
                <w:lang w:val="nl-NL"/>
              </w:rPr>
            </w:pPr>
            <w:r>
              <w:rPr>
                <w:szCs w:val="22"/>
                <w:lang w:val="en-GB"/>
              </w:rPr>
              <w:t>97.632</w:t>
            </w:r>
            <w:r w:rsidRPr="00015398">
              <w:rPr>
                <w:lang w:val="nl-NL"/>
              </w:rPr>
              <w:t>cổ phần</w:t>
            </w:r>
          </w:p>
        </w:tc>
      </w:tr>
      <w:tr w:rsidR="003B6C76" w:rsidRPr="00015398" w:rsidTr="00DE2D69">
        <w:tc>
          <w:tcPr>
            <w:tcW w:w="289" w:type="pct"/>
            <w:shd w:val="clear" w:color="auto" w:fill="FFFFFF"/>
          </w:tcPr>
          <w:p w:rsidR="003B6C76" w:rsidRPr="00015398" w:rsidRDefault="003B6C76" w:rsidP="00B85719">
            <w:pPr>
              <w:rPr>
                <w:lang w:val="nl-NL"/>
              </w:rPr>
            </w:pPr>
          </w:p>
        </w:tc>
        <w:tc>
          <w:tcPr>
            <w:tcW w:w="1732" w:type="pct"/>
            <w:shd w:val="clear" w:color="auto" w:fill="FFFFFF"/>
          </w:tcPr>
          <w:p w:rsidR="003B6C76" w:rsidRPr="00015398" w:rsidRDefault="003B6C76" w:rsidP="00B85719">
            <w:pPr>
              <w:rPr>
                <w:lang w:val="nl-NL"/>
              </w:rPr>
            </w:pPr>
            <w:r w:rsidRPr="00015398">
              <w:rPr>
                <w:lang w:val="nl-NL"/>
              </w:rPr>
              <w:t>Mệnh giá cổ phần</w:t>
            </w:r>
            <w:r w:rsidRPr="00015398">
              <w:rPr>
                <w:lang w:val="nl-NL"/>
              </w:rPr>
              <w:tab/>
            </w:r>
          </w:p>
        </w:tc>
        <w:tc>
          <w:tcPr>
            <w:tcW w:w="149" w:type="pct"/>
            <w:shd w:val="clear" w:color="auto" w:fill="FFFFFF"/>
          </w:tcPr>
          <w:p w:rsidR="003B6C76" w:rsidRPr="00015398" w:rsidRDefault="003B6C76" w:rsidP="00B85719">
            <w:pPr>
              <w:rPr>
                <w:lang w:val="nl-NL"/>
              </w:rPr>
            </w:pPr>
            <w:r w:rsidRPr="00015398">
              <w:rPr>
                <w:lang w:val="nl-NL"/>
              </w:rPr>
              <w:t>:</w:t>
            </w:r>
          </w:p>
        </w:tc>
        <w:tc>
          <w:tcPr>
            <w:tcW w:w="2831" w:type="pct"/>
            <w:shd w:val="clear" w:color="auto" w:fill="FFFFFF"/>
          </w:tcPr>
          <w:p w:rsidR="003B6C76" w:rsidRPr="00015398" w:rsidRDefault="00867E98" w:rsidP="00B85719">
            <w:pPr>
              <w:rPr>
                <w:lang w:val="nl-NL"/>
              </w:rPr>
            </w:pPr>
            <w:r w:rsidRPr="00015398">
              <w:rPr>
                <w:lang w:val="nl-NL"/>
              </w:rPr>
              <w:fldChar w:fldCharType="begin"/>
            </w:r>
            <w:r w:rsidR="003B6C76" w:rsidRPr="00015398">
              <w:rPr>
                <w:lang w:val="nl-NL"/>
              </w:rPr>
              <w:instrText xml:space="preserve"> MERGEFIELD "Mệnh_giá" </w:instrText>
            </w:r>
            <w:r w:rsidRPr="00015398">
              <w:rPr>
                <w:lang w:val="nl-NL"/>
              </w:rPr>
              <w:fldChar w:fldCharType="separate"/>
            </w:r>
            <w:r w:rsidR="003B6C76" w:rsidRPr="00015398">
              <w:rPr>
                <w:noProof/>
                <w:lang w:val="nl-NL"/>
              </w:rPr>
              <w:t>10.000</w:t>
            </w:r>
            <w:r w:rsidRPr="00015398">
              <w:rPr>
                <w:lang w:val="nl-NL"/>
              </w:rPr>
              <w:fldChar w:fldCharType="end"/>
            </w:r>
            <w:r w:rsidR="003B6C76" w:rsidRPr="00015398">
              <w:rPr>
                <w:lang w:val="nl-NL"/>
              </w:rPr>
              <w:t xml:space="preserve"> đồng</w:t>
            </w:r>
          </w:p>
        </w:tc>
      </w:tr>
      <w:tr w:rsidR="003B6C76" w:rsidRPr="00015398" w:rsidTr="00DE2D69">
        <w:tc>
          <w:tcPr>
            <w:tcW w:w="289" w:type="pct"/>
            <w:shd w:val="clear" w:color="auto" w:fill="FFFFFF"/>
          </w:tcPr>
          <w:p w:rsidR="003B6C76" w:rsidRPr="00015398" w:rsidRDefault="003B6C76" w:rsidP="00B85719">
            <w:pPr>
              <w:rPr>
                <w:lang w:val="nl-NL"/>
              </w:rPr>
            </w:pPr>
          </w:p>
        </w:tc>
        <w:tc>
          <w:tcPr>
            <w:tcW w:w="1732" w:type="pct"/>
            <w:shd w:val="clear" w:color="auto" w:fill="FFFFFF"/>
          </w:tcPr>
          <w:p w:rsidR="003B6C76" w:rsidRPr="00015398" w:rsidRDefault="003B6C76" w:rsidP="00B85719">
            <w:pPr>
              <w:rPr>
                <w:lang w:val="nl-NL"/>
              </w:rPr>
            </w:pPr>
            <w:r w:rsidRPr="00015398">
              <w:rPr>
                <w:lang w:val="nl-NL"/>
              </w:rPr>
              <w:t>Giá khởi điểm</w:t>
            </w:r>
          </w:p>
        </w:tc>
        <w:tc>
          <w:tcPr>
            <w:tcW w:w="149" w:type="pct"/>
            <w:shd w:val="clear" w:color="auto" w:fill="FFFFFF"/>
          </w:tcPr>
          <w:p w:rsidR="003B6C76" w:rsidRPr="00015398" w:rsidRDefault="003B6C76" w:rsidP="00B85719">
            <w:pPr>
              <w:rPr>
                <w:lang w:val="nl-NL"/>
              </w:rPr>
            </w:pPr>
            <w:r w:rsidRPr="00015398">
              <w:rPr>
                <w:lang w:val="nl-NL"/>
              </w:rPr>
              <w:t>:</w:t>
            </w:r>
          </w:p>
        </w:tc>
        <w:tc>
          <w:tcPr>
            <w:tcW w:w="2831" w:type="pct"/>
            <w:shd w:val="clear" w:color="auto" w:fill="FFFFFF"/>
          </w:tcPr>
          <w:p w:rsidR="003B6C76" w:rsidRPr="00015398" w:rsidRDefault="003B6C76" w:rsidP="00B85719">
            <w:pPr>
              <w:rPr>
                <w:lang w:val="nl-NL"/>
              </w:rPr>
            </w:pPr>
            <w:r>
              <w:rPr>
                <w:b/>
                <w:iCs/>
                <w:lang w:val="zu-ZA"/>
              </w:rPr>
              <w:t xml:space="preserve">4.700 </w:t>
            </w:r>
            <w:r w:rsidRPr="00015398">
              <w:rPr>
                <w:lang w:val="nl-NL"/>
              </w:rPr>
              <w:t>đồng/cổ phần</w:t>
            </w:r>
          </w:p>
        </w:tc>
      </w:tr>
      <w:tr w:rsidR="003B6C76" w:rsidRPr="00015398" w:rsidTr="00DE2D69">
        <w:tc>
          <w:tcPr>
            <w:tcW w:w="289" w:type="pct"/>
            <w:shd w:val="clear" w:color="auto" w:fill="FFFFFF"/>
          </w:tcPr>
          <w:p w:rsidR="003B6C76" w:rsidRPr="00015398" w:rsidRDefault="003B6C76" w:rsidP="00B85719">
            <w:pPr>
              <w:rPr>
                <w:lang w:val="nl-NL"/>
              </w:rPr>
            </w:pPr>
          </w:p>
        </w:tc>
        <w:tc>
          <w:tcPr>
            <w:tcW w:w="1732" w:type="pct"/>
            <w:shd w:val="clear" w:color="auto" w:fill="FFFFFF"/>
          </w:tcPr>
          <w:p w:rsidR="003B6C76" w:rsidRPr="00015398" w:rsidRDefault="003B6C76" w:rsidP="00B85719">
            <w:pPr>
              <w:rPr>
                <w:lang w:val="nl-NL"/>
              </w:rPr>
            </w:pPr>
            <w:r w:rsidRPr="00015398">
              <w:rPr>
                <w:lang w:val="nl-NL"/>
              </w:rPr>
              <w:t>Bước giá</w:t>
            </w:r>
          </w:p>
        </w:tc>
        <w:tc>
          <w:tcPr>
            <w:tcW w:w="149" w:type="pct"/>
            <w:shd w:val="clear" w:color="auto" w:fill="FFFFFF"/>
          </w:tcPr>
          <w:p w:rsidR="003B6C76" w:rsidRPr="00015398" w:rsidRDefault="003B6C76" w:rsidP="00B85719">
            <w:pPr>
              <w:rPr>
                <w:lang w:val="nl-NL"/>
              </w:rPr>
            </w:pPr>
            <w:r w:rsidRPr="00015398">
              <w:rPr>
                <w:lang w:val="nl-NL"/>
              </w:rPr>
              <w:t>:</w:t>
            </w:r>
          </w:p>
        </w:tc>
        <w:tc>
          <w:tcPr>
            <w:tcW w:w="2831" w:type="pct"/>
            <w:shd w:val="clear" w:color="auto" w:fill="FFFFFF"/>
          </w:tcPr>
          <w:p w:rsidR="003B6C76" w:rsidRPr="00015398" w:rsidRDefault="00867E98" w:rsidP="00B85719">
            <w:pPr>
              <w:rPr>
                <w:lang w:val="nl-NL"/>
              </w:rPr>
            </w:pPr>
            <w:r w:rsidRPr="00015398">
              <w:rPr>
                <w:lang w:val="nl-NL"/>
              </w:rPr>
              <w:fldChar w:fldCharType="begin"/>
            </w:r>
            <w:r w:rsidR="003B6C76" w:rsidRPr="00015398">
              <w:rPr>
                <w:lang w:val="nl-NL"/>
              </w:rPr>
              <w:instrText xml:space="preserve"> MERGEFIELD "Bước_giá" </w:instrText>
            </w:r>
            <w:r w:rsidRPr="00015398">
              <w:rPr>
                <w:lang w:val="nl-NL"/>
              </w:rPr>
              <w:fldChar w:fldCharType="separate"/>
            </w:r>
            <w:r w:rsidR="003B6C76" w:rsidRPr="00015398">
              <w:rPr>
                <w:noProof/>
                <w:lang w:val="nl-NL"/>
              </w:rPr>
              <w:t>100</w:t>
            </w:r>
            <w:r w:rsidRPr="00015398">
              <w:rPr>
                <w:lang w:val="nl-NL"/>
              </w:rPr>
              <w:fldChar w:fldCharType="end"/>
            </w:r>
            <w:r w:rsidR="003B6C76" w:rsidRPr="00015398">
              <w:rPr>
                <w:lang w:val="nl-NL"/>
              </w:rPr>
              <w:t xml:space="preserve"> đồng</w:t>
            </w:r>
          </w:p>
        </w:tc>
      </w:tr>
      <w:tr w:rsidR="003B6C76" w:rsidRPr="00015398" w:rsidTr="00DE2D69">
        <w:tc>
          <w:tcPr>
            <w:tcW w:w="289" w:type="pct"/>
            <w:shd w:val="clear" w:color="auto" w:fill="FFFFFF"/>
          </w:tcPr>
          <w:p w:rsidR="003B6C76" w:rsidRPr="00015398" w:rsidRDefault="003B6C76" w:rsidP="00B85719">
            <w:pPr>
              <w:rPr>
                <w:lang w:val="nl-NL"/>
              </w:rPr>
            </w:pPr>
          </w:p>
        </w:tc>
        <w:tc>
          <w:tcPr>
            <w:tcW w:w="1732" w:type="pct"/>
            <w:shd w:val="clear" w:color="auto" w:fill="FFFFFF"/>
          </w:tcPr>
          <w:p w:rsidR="003B6C76" w:rsidRPr="00015398" w:rsidRDefault="003B6C76" w:rsidP="00B85719">
            <w:pPr>
              <w:rPr>
                <w:lang w:val="nl-NL"/>
              </w:rPr>
            </w:pPr>
            <w:r w:rsidRPr="00015398">
              <w:rPr>
                <w:lang w:val="nl-NL"/>
              </w:rPr>
              <w:t>Bước khối lượng</w:t>
            </w:r>
          </w:p>
        </w:tc>
        <w:tc>
          <w:tcPr>
            <w:tcW w:w="149" w:type="pct"/>
            <w:shd w:val="clear" w:color="auto" w:fill="FFFFFF"/>
          </w:tcPr>
          <w:p w:rsidR="003B6C76" w:rsidRPr="00015398" w:rsidRDefault="003B6C76" w:rsidP="00B85719">
            <w:pPr>
              <w:rPr>
                <w:lang w:val="nl-NL"/>
              </w:rPr>
            </w:pPr>
            <w:r w:rsidRPr="00015398">
              <w:rPr>
                <w:lang w:val="nl-NL"/>
              </w:rPr>
              <w:t>:</w:t>
            </w:r>
          </w:p>
        </w:tc>
        <w:tc>
          <w:tcPr>
            <w:tcW w:w="2831" w:type="pct"/>
            <w:shd w:val="clear" w:color="auto" w:fill="FFFFFF"/>
          </w:tcPr>
          <w:p w:rsidR="003B6C76" w:rsidRPr="00015398" w:rsidRDefault="003B6C76" w:rsidP="00B85719">
            <w:pPr>
              <w:rPr>
                <w:lang w:val="nl-NL"/>
              </w:rPr>
            </w:pPr>
            <w:r>
              <w:rPr>
                <w:lang w:val="nl-NL"/>
              </w:rPr>
              <w:t>01</w:t>
            </w:r>
            <w:r w:rsidRPr="00015398">
              <w:rPr>
                <w:lang w:val="nl-NL"/>
              </w:rPr>
              <w:t xml:space="preserve"> cổ phần</w:t>
            </w:r>
          </w:p>
        </w:tc>
      </w:tr>
      <w:tr w:rsidR="003B6C76" w:rsidRPr="00015398" w:rsidTr="00DE2D69">
        <w:tc>
          <w:tcPr>
            <w:tcW w:w="289" w:type="pct"/>
            <w:shd w:val="clear" w:color="auto" w:fill="FFFFFF"/>
          </w:tcPr>
          <w:p w:rsidR="003B6C76" w:rsidRPr="00015398" w:rsidRDefault="003B6C76" w:rsidP="00B85719">
            <w:pPr>
              <w:rPr>
                <w:lang w:val="nl-NL"/>
              </w:rPr>
            </w:pPr>
          </w:p>
        </w:tc>
        <w:tc>
          <w:tcPr>
            <w:tcW w:w="1732" w:type="pct"/>
            <w:shd w:val="clear" w:color="auto" w:fill="FFFFFF"/>
          </w:tcPr>
          <w:p w:rsidR="003B6C76" w:rsidRPr="00015398" w:rsidRDefault="003B6C76" w:rsidP="00B85719">
            <w:pPr>
              <w:rPr>
                <w:lang w:val="nl-NL"/>
              </w:rPr>
            </w:pPr>
            <w:r w:rsidRPr="00015398">
              <w:rPr>
                <w:lang w:val="nl-NL"/>
              </w:rPr>
              <w:t>Số lượng cổ phần mỗi nhà đầu tư cá nhân, pháp nhân được đăng ký mua tối thiểu</w:t>
            </w:r>
          </w:p>
        </w:tc>
        <w:tc>
          <w:tcPr>
            <w:tcW w:w="149" w:type="pct"/>
            <w:shd w:val="clear" w:color="auto" w:fill="FFFFFF"/>
          </w:tcPr>
          <w:p w:rsidR="003B6C76" w:rsidRPr="00015398" w:rsidRDefault="003B6C76" w:rsidP="00B85719">
            <w:pPr>
              <w:rPr>
                <w:lang w:val="nl-NL"/>
              </w:rPr>
            </w:pPr>
            <w:r w:rsidRPr="00015398">
              <w:rPr>
                <w:lang w:val="nl-NL"/>
              </w:rPr>
              <w:t>:</w:t>
            </w:r>
          </w:p>
        </w:tc>
        <w:tc>
          <w:tcPr>
            <w:tcW w:w="2831" w:type="pct"/>
            <w:shd w:val="clear" w:color="auto" w:fill="FFFFFF"/>
          </w:tcPr>
          <w:p w:rsidR="003B6C76" w:rsidRPr="00015398" w:rsidRDefault="003B6C76" w:rsidP="00B85719">
            <w:pPr>
              <w:rPr>
                <w:lang w:val="nl-NL"/>
              </w:rPr>
            </w:pPr>
            <w:r>
              <w:rPr>
                <w:lang w:val="nl-NL"/>
              </w:rPr>
              <w:t>5.000</w:t>
            </w:r>
            <w:r w:rsidRPr="00015398">
              <w:rPr>
                <w:lang w:val="nl-NL"/>
              </w:rPr>
              <w:t xml:space="preserve"> cổ phần</w:t>
            </w:r>
          </w:p>
        </w:tc>
      </w:tr>
      <w:tr w:rsidR="003B6C76" w:rsidRPr="00DE2D69" w:rsidTr="00DE2D69">
        <w:tc>
          <w:tcPr>
            <w:tcW w:w="289" w:type="pct"/>
            <w:shd w:val="clear" w:color="auto" w:fill="FFFFFF"/>
          </w:tcPr>
          <w:p w:rsidR="003B6C76" w:rsidRPr="00015398" w:rsidRDefault="003B6C76" w:rsidP="00B85719">
            <w:pPr>
              <w:rPr>
                <w:lang w:val="nl-NL"/>
              </w:rPr>
            </w:pPr>
          </w:p>
        </w:tc>
        <w:tc>
          <w:tcPr>
            <w:tcW w:w="1732" w:type="pct"/>
            <w:shd w:val="clear" w:color="auto" w:fill="FFFFFF"/>
          </w:tcPr>
          <w:p w:rsidR="003B6C76" w:rsidRPr="00015398" w:rsidRDefault="003B6C76" w:rsidP="00B85719">
            <w:pPr>
              <w:rPr>
                <w:lang w:val="nl-NL"/>
              </w:rPr>
            </w:pPr>
            <w:r w:rsidRPr="00015398">
              <w:rPr>
                <w:lang w:val="nl-NL"/>
              </w:rPr>
              <w:t>Số lượng cổ phần mỗi nhà đầu tư cá nhân, pháp nhân được đăng ký mua tối đa</w:t>
            </w:r>
          </w:p>
        </w:tc>
        <w:tc>
          <w:tcPr>
            <w:tcW w:w="149" w:type="pct"/>
            <w:shd w:val="clear" w:color="auto" w:fill="FFFFFF"/>
          </w:tcPr>
          <w:p w:rsidR="003B6C76" w:rsidRPr="00015398" w:rsidRDefault="003B6C76" w:rsidP="00B85719">
            <w:pPr>
              <w:rPr>
                <w:lang w:val="nl-NL"/>
              </w:rPr>
            </w:pPr>
            <w:r w:rsidRPr="00015398">
              <w:rPr>
                <w:lang w:val="nl-NL"/>
              </w:rPr>
              <w:t>:</w:t>
            </w:r>
          </w:p>
        </w:tc>
        <w:tc>
          <w:tcPr>
            <w:tcW w:w="2831" w:type="pct"/>
            <w:shd w:val="clear" w:color="auto" w:fill="FFFFFF"/>
          </w:tcPr>
          <w:p w:rsidR="003B6C76" w:rsidRPr="00015398" w:rsidRDefault="003B6C76" w:rsidP="00B85719">
            <w:pPr>
              <w:rPr>
                <w:lang w:val="nl-NL"/>
              </w:rPr>
            </w:pPr>
            <w:r>
              <w:rPr>
                <w:lang w:val="nl-NL"/>
              </w:rPr>
              <w:t>Tổng số lượng cổ phần</w:t>
            </w:r>
            <w:r w:rsidRPr="00015398">
              <w:rPr>
                <w:lang w:val="nl-NL"/>
              </w:rPr>
              <w:t xml:space="preserve"> chào bán</w:t>
            </w:r>
          </w:p>
        </w:tc>
      </w:tr>
      <w:tr w:rsidR="003B6C76" w:rsidRPr="00DE2D69" w:rsidTr="00DE2D69">
        <w:tc>
          <w:tcPr>
            <w:tcW w:w="289" w:type="pct"/>
            <w:shd w:val="clear" w:color="auto" w:fill="FFFFFF"/>
          </w:tcPr>
          <w:p w:rsidR="003B6C76" w:rsidRPr="00EF0715" w:rsidRDefault="003B6C76" w:rsidP="00B85719">
            <w:pPr>
              <w:rPr>
                <w:color w:val="FF0000"/>
                <w:lang w:val="nl-NL"/>
              </w:rPr>
            </w:pPr>
          </w:p>
        </w:tc>
        <w:tc>
          <w:tcPr>
            <w:tcW w:w="1732" w:type="pct"/>
            <w:shd w:val="clear" w:color="auto" w:fill="FFFFFF"/>
          </w:tcPr>
          <w:p w:rsidR="003B6C76" w:rsidRPr="00CF522C" w:rsidRDefault="003B6C76" w:rsidP="00B85719">
            <w:pPr>
              <w:rPr>
                <w:lang w:val="vi-VN"/>
              </w:rPr>
            </w:pPr>
            <w:r w:rsidRPr="00CF522C">
              <w:rPr>
                <w:lang w:val="vi-VN"/>
              </w:rPr>
              <w:t>Tiền đặt cọc</w:t>
            </w:r>
          </w:p>
        </w:tc>
        <w:tc>
          <w:tcPr>
            <w:tcW w:w="149" w:type="pct"/>
            <w:shd w:val="clear" w:color="auto" w:fill="FFFFFF"/>
          </w:tcPr>
          <w:p w:rsidR="003B6C76" w:rsidRPr="00CF522C" w:rsidRDefault="003B6C76" w:rsidP="00B85719">
            <w:pPr>
              <w:rPr>
                <w:lang w:val="vi-VN"/>
              </w:rPr>
            </w:pPr>
            <w:r w:rsidRPr="00CF522C">
              <w:rPr>
                <w:lang w:val="vi-VN"/>
              </w:rPr>
              <w:t>:</w:t>
            </w:r>
          </w:p>
        </w:tc>
        <w:tc>
          <w:tcPr>
            <w:tcW w:w="2831" w:type="pct"/>
            <w:shd w:val="clear" w:color="auto" w:fill="FFFFFF"/>
          </w:tcPr>
          <w:p w:rsidR="003B6C76" w:rsidRPr="00CF522C" w:rsidRDefault="003B6C76" w:rsidP="00DE2D69">
            <w:pPr>
              <w:rPr>
                <w:lang w:val="vi-VN"/>
              </w:rPr>
            </w:pPr>
            <w:r w:rsidRPr="00CF522C">
              <w:rPr>
                <w:lang w:val="vi-VN"/>
              </w:rPr>
              <w:t>Bằng 10% giá tr</w:t>
            </w:r>
            <w:r w:rsidR="00DE2D69">
              <w:rPr>
                <w:lang w:val="vi-VN"/>
              </w:rPr>
              <w:t>ị</w:t>
            </w:r>
            <w:r w:rsidRPr="00CF522C">
              <w:rPr>
                <w:lang w:val="vi-VN"/>
              </w:rPr>
              <w:t xml:space="preserve"> cổ phần đăng ký mua tính theo giá </w:t>
            </w:r>
            <w:r w:rsidRPr="00DE2D69">
              <w:rPr>
                <w:lang w:val="vi-VN"/>
              </w:rPr>
              <w:t>4.700</w:t>
            </w:r>
            <w:r w:rsidRPr="00CF522C">
              <w:rPr>
                <w:lang w:val="vi-VN"/>
              </w:rPr>
              <w:t xml:space="preserve"> đồng/01 cổ phần</w:t>
            </w:r>
          </w:p>
        </w:tc>
      </w:tr>
      <w:tr w:rsidR="003B6C76" w:rsidRPr="00DE2D69" w:rsidTr="00DE2D69">
        <w:tc>
          <w:tcPr>
            <w:tcW w:w="289" w:type="pct"/>
            <w:shd w:val="clear" w:color="auto" w:fill="FFFFFF"/>
          </w:tcPr>
          <w:p w:rsidR="003B6C76" w:rsidRPr="00015398" w:rsidRDefault="003B6C76" w:rsidP="00B85719">
            <w:pPr>
              <w:rPr>
                <w:lang w:val="nl-NL"/>
              </w:rPr>
            </w:pPr>
          </w:p>
        </w:tc>
        <w:tc>
          <w:tcPr>
            <w:tcW w:w="1732" w:type="pct"/>
            <w:shd w:val="clear" w:color="auto" w:fill="FFFFFF"/>
          </w:tcPr>
          <w:p w:rsidR="003B6C76" w:rsidRPr="00015398" w:rsidRDefault="003B6C76" w:rsidP="00B85719">
            <w:pPr>
              <w:rPr>
                <w:lang w:val="nl-NL"/>
              </w:rPr>
            </w:pPr>
            <w:r w:rsidRPr="00015398">
              <w:rPr>
                <w:lang w:val="nl-NL"/>
              </w:rPr>
              <w:t xml:space="preserve">Phát/tiếp nhận </w:t>
            </w:r>
            <w:r w:rsidRPr="005C12D3">
              <w:rPr>
                <w:lang w:val="nl-NL"/>
              </w:rPr>
              <w:t>Đơn đăng ký tham gia chào bán cạnh tranh và phát Phiếu tham dự chào bán cạnh tranh</w:t>
            </w:r>
          </w:p>
        </w:tc>
        <w:tc>
          <w:tcPr>
            <w:tcW w:w="149" w:type="pct"/>
            <w:shd w:val="clear" w:color="auto" w:fill="FFFFFF"/>
          </w:tcPr>
          <w:p w:rsidR="003B6C76" w:rsidRPr="00015398" w:rsidRDefault="003B6C76" w:rsidP="00B85719">
            <w:pPr>
              <w:rPr>
                <w:lang w:val="nl-NL"/>
              </w:rPr>
            </w:pPr>
            <w:r w:rsidRPr="00015398">
              <w:rPr>
                <w:lang w:val="nl-NL"/>
              </w:rPr>
              <w:t>:</w:t>
            </w:r>
          </w:p>
        </w:tc>
        <w:tc>
          <w:tcPr>
            <w:tcW w:w="2831" w:type="pct"/>
            <w:shd w:val="clear" w:color="auto" w:fill="FFFFFF"/>
          </w:tcPr>
          <w:p w:rsidR="003B6C76" w:rsidRPr="00904DEC" w:rsidRDefault="003B6C76" w:rsidP="00B85719">
            <w:pPr>
              <w:rPr>
                <w:b/>
                <w:iCs/>
                <w:lang w:val="nl-NL"/>
              </w:rPr>
            </w:pPr>
            <w:r w:rsidRPr="00904DEC">
              <w:rPr>
                <w:b/>
                <w:lang w:val="nl-NL"/>
              </w:rPr>
              <w:t>Từ</w:t>
            </w:r>
            <w:r w:rsidR="00DE2D69">
              <w:rPr>
                <w:b/>
                <w:lang w:val="vi-VN"/>
              </w:rPr>
              <w:t xml:space="preserve"> </w:t>
            </w:r>
            <w:r w:rsidRPr="00904DEC">
              <w:rPr>
                <w:rStyle w:val="A0"/>
                <w:b/>
                <w:iCs/>
                <w:color w:val="auto"/>
                <w:szCs w:val="22"/>
                <w:lang w:val="nl-NL"/>
              </w:rPr>
              <w:t>8</w:t>
            </w:r>
            <w:r>
              <w:rPr>
                <w:rStyle w:val="A0"/>
                <w:b/>
                <w:iCs/>
                <w:color w:val="auto"/>
                <w:szCs w:val="22"/>
                <w:lang w:val="vi-VN"/>
              </w:rPr>
              <w:t>h</w:t>
            </w:r>
            <w:r w:rsidRPr="00015398">
              <w:rPr>
                <w:rStyle w:val="A0"/>
                <w:b/>
                <w:iCs/>
                <w:color w:val="auto"/>
                <w:szCs w:val="22"/>
                <w:lang w:val="vi-VN"/>
              </w:rPr>
              <w:t>00 ngày</w:t>
            </w:r>
            <w:r w:rsidR="00DE2D69">
              <w:rPr>
                <w:rStyle w:val="A0"/>
                <w:b/>
                <w:iCs/>
                <w:color w:val="auto"/>
                <w:szCs w:val="22"/>
                <w:lang w:val="vi-VN"/>
              </w:rPr>
              <w:t xml:space="preserve"> </w:t>
            </w:r>
            <w:r w:rsidR="003D3BFD">
              <w:rPr>
                <w:b/>
                <w:iCs/>
                <w:lang w:val="vi-VN"/>
              </w:rPr>
              <w:t>8</w:t>
            </w:r>
            <w:r w:rsidR="00F214AF">
              <w:rPr>
                <w:b/>
                <w:iCs/>
                <w:lang w:val="zu-ZA"/>
              </w:rPr>
              <w:t>/8/2016</w:t>
            </w:r>
            <w:r w:rsidR="003D3BFD">
              <w:rPr>
                <w:b/>
                <w:iCs/>
                <w:lang w:val="vi-VN"/>
              </w:rPr>
              <w:t xml:space="preserve"> </w:t>
            </w:r>
            <w:r w:rsidRPr="00DE2D69">
              <w:rPr>
                <w:rStyle w:val="A0"/>
                <w:b/>
                <w:iCs/>
                <w:color w:val="auto"/>
                <w:szCs w:val="22"/>
                <w:lang w:val="nl-NL"/>
              </w:rPr>
              <w:t>đ</w:t>
            </w:r>
            <w:r w:rsidRPr="00015398">
              <w:rPr>
                <w:rStyle w:val="A0"/>
                <w:b/>
                <w:iCs/>
                <w:color w:val="auto"/>
                <w:szCs w:val="22"/>
                <w:lang w:val="vi-VN"/>
              </w:rPr>
              <w:t>ến 1</w:t>
            </w:r>
            <w:r w:rsidRPr="00904DEC">
              <w:rPr>
                <w:rStyle w:val="A0"/>
                <w:b/>
                <w:iCs/>
                <w:color w:val="auto"/>
                <w:szCs w:val="22"/>
                <w:lang w:val="nl-NL"/>
              </w:rPr>
              <w:t>5h30</w:t>
            </w:r>
            <w:r w:rsidRPr="00015398">
              <w:rPr>
                <w:rStyle w:val="A0"/>
                <w:b/>
                <w:iCs/>
                <w:color w:val="auto"/>
                <w:szCs w:val="22"/>
                <w:lang w:val="vi-VN"/>
              </w:rPr>
              <w:t xml:space="preserve"> ngày</w:t>
            </w:r>
            <w:r w:rsidR="00DE2D69">
              <w:rPr>
                <w:rStyle w:val="A0"/>
                <w:b/>
                <w:iCs/>
                <w:color w:val="auto"/>
                <w:szCs w:val="22"/>
                <w:lang w:val="vi-VN"/>
              </w:rPr>
              <w:t xml:space="preserve"> </w:t>
            </w:r>
            <w:r w:rsidR="00DE2D69">
              <w:rPr>
                <w:b/>
                <w:iCs/>
                <w:lang w:val="vi-VN"/>
              </w:rPr>
              <w:t>1</w:t>
            </w:r>
            <w:r w:rsidR="003D3BFD">
              <w:rPr>
                <w:b/>
                <w:iCs/>
                <w:lang w:val="vi-VN"/>
              </w:rPr>
              <w:t>6</w:t>
            </w:r>
            <w:r w:rsidR="00DE2D69">
              <w:rPr>
                <w:b/>
                <w:iCs/>
                <w:lang w:val="vi-VN"/>
              </w:rPr>
              <w:t>/8</w:t>
            </w:r>
            <w:r w:rsidR="00F214AF">
              <w:rPr>
                <w:b/>
                <w:iCs/>
                <w:lang w:val="zu-ZA"/>
              </w:rPr>
              <w:t>/2016</w:t>
            </w:r>
            <w:r w:rsidR="00DE2D69">
              <w:rPr>
                <w:b/>
                <w:iCs/>
                <w:lang w:val="vi-VN"/>
              </w:rPr>
              <w:t xml:space="preserve"> </w:t>
            </w:r>
            <w:r w:rsidRPr="00904DEC">
              <w:rPr>
                <w:b/>
                <w:lang w:val="nl-NL"/>
              </w:rPr>
              <w:t>tại :</w:t>
            </w:r>
          </w:p>
          <w:p w:rsidR="003B6C76" w:rsidRPr="005A77D8" w:rsidRDefault="003B6C76" w:rsidP="00B85719">
            <w:pPr>
              <w:rPr>
                <w:lang w:val="nl-NL"/>
              </w:rPr>
            </w:pPr>
            <w:r w:rsidRPr="00904DEC">
              <w:rPr>
                <w:lang w:val="nl-NL"/>
              </w:rPr>
              <w:t>Công</w:t>
            </w:r>
            <w:r w:rsidRPr="00015398">
              <w:rPr>
                <w:lang w:val="vi-VN"/>
              </w:rPr>
              <w:t xml:space="preserve"> ty TNHH Chứng Khoán NHTMCP Ngoại Thương V</w:t>
            </w:r>
            <w:r w:rsidRPr="00904DEC">
              <w:rPr>
                <w:lang w:val="nl-NL"/>
              </w:rPr>
              <w:t xml:space="preserve">iệt Nam,  </w:t>
            </w:r>
            <w:r w:rsidRPr="00015398">
              <w:rPr>
                <w:lang w:val="vi-VN"/>
              </w:rPr>
              <w:t>Tầng 17, tòa nhà VCB, 198 Trần Quang Khải, Hà Nội</w:t>
            </w:r>
            <w:r w:rsidRPr="00904DEC">
              <w:rPr>
                <w:lang w:val="nl-NL"/>
              </w:rPr>
              <w:t xml:space="preserve"> hoặc tải trực tiếp từ: </w:t>
            </w:r>
            <w:hyperlink r:id="rId28" w:history="1">
              <w:r w:rsidRPr="00904DEC">
                <w:rPr>
                  <w:rStyle w:val="Hyperlink"/>
                  <w:color w:val="auto"/>
                  <w:szCs w:val="22"/>
                  <w:lang w:val="nl-NL"/>
                </w:rPr>
                <w:t>www.vcbs.com.vn</w:t>
              </w:r>
            </w:hyperlink>
            <w:r w:rsidRPr="00904DEC">
              <w:rPr>
                <w:lang w:val="nl-NL"/>
              </w:rPr>
              <w:t xml:space="preserve">, </w:t>
            </w:r>
            <w:r w:rsidR="00867E98" w:rsidRPr="00015398">
              <w:fldChar w:fldCharType="begin"/>
            </w:r>
            <w:r w:rsidRPr="00904DEC">
              <w:rPr>
                <w:lang w:val="nl-NL"/>
              </w:rPr>
              <w:instrText xml:space="preserve"> MERGEFIELD Website_TCCB </w:instrText>
            </w:r>
            <w:r w:rsidR="00867E98" w:rsidRPr="00015398">
              <w:fldChar w:fldCharType="separate"/>
            </w:r>
            <w:r w:rsidRPr="00904DEC">
              <w:rPr>
                <w:noProof/>
                <w:lang w:val="nl-NL"/>
              </w:rPr>
              <w:t>www.scic.vn</w:t>
            </w:r>
            <w:r w:rsidR="00867E98" w:rsidRPr="00015398">
              <w:fldChar w:fldCharType="end"/>
            </w:r>
          </w:p>
        </w:tc>
      </w:tr>
      <w:tr w:rsidR="003B6C76" w:rsidRPr="00DE2D69" w:rsidTr="00DE2D69">
        <w:tc>
          <w:tcPr>
            <w:tcW w:w="289" w:type="pct"/>
            <w:shd w:val="clear" w:color="auto" w:fill="FFFFFF"/>
          </w:tcPr>
          <w:p w:rsidR="003B6C76" w:rsidRPr="00015398" w:rsidRDefault="003B6C76" w:rsidP="00B85719">
            <w:pPr>
              <w:rPr>
                <w:lang w:val="nl-NL"/>
              </w:rPr>
            </w:pPr>
          </w:p>
        </w:tc>
        <w:tc>
          <w:tcPr>
            <w:tcW w:w="1732" w:type="pct"/>
            <w:shd w:val="clear" w:color="auto" w:fill="FFFFFF"/>
          </w:tcPr>
          <w:p w:rsidR="003B6C76" w:rsidRPr="00015398" w:rsidRDefault="003B6C76" w:rsidP="00B85719">
            <w:pPr>
              <w:rPr>
                <w:lang w:val="nl-NL"/>
              </w:rPr>
            </w:pPr>
            <w:r w:rsidRPr="00015398">
              <w:rPr>
                <w:lang w:val="nl-NL"/>
              </w:rPr>
              <w:t>Nộp tiền cọc</w:t>
            </w:r>
          </w:p>
        </w:tc>
        <w:tc>
          <w:tcPr>
            <w:tcW w:w="149" w:type="pct"/>
            <w:shd w:val="clear" w:color="auto" w:fill="FFFFFF"/>
          </w:tcPr>
          <w:p w:rsidR="003B6C76" w:rsidRPr="00015398" w:rsidRDefault="003B6C76" w:rsidP="00B85719">
            <w:pPr>
              <w:rPr>
                <w:lang w:val="nl-NL"/>
              </w:rPr>
            </w:pPr>
            <w:r w:rsidRPr="00015398">
              <w:rPr>
                <w:lang w:val="nl-NL"/>
              </w:rPr>
              <w:t>:</w:t>
            </w:r>
          </w:p>
        </w:tc>
        <w:tc>
          <w:tcPr>
            <w:tcW w:w="2831" w:type="pct"/>
            <w:shd w:val="clear" w:color="auto" w:fill="FFFFFF"/>
          </w:tcPr>
          <w:p w:rsidR="003B6C76" w:rsidRPr="00015398" w:rsidRDefault="003B6C76" w:rsidP="00B85719">
            <w:pPr>
              <w:rPr>
                <w:b/>
                <w:lang w:val="nl-NL"/>
              </w:rPr>
            </w:pPr>
            <w:r w:rsidRPr="00015398">
              <w:rPr>
                <w:b/>
                <w:iCs/>
                <w:lang w:val="zu-ZA"/>
              </w:rPr>
              <w:t xml:space="preserve">Từ ngày </w:t>
            </w:r>
            <w:r w:rsidRPr="00904DEC">
              <w:rPr>
                <w:rStyle w:val="A0"/>
                <w:b/>
                <w:iCs/>
                <w:color w:val="auto"/>
                <w:szCs w:val="22"/>
                <w:lang w:val="nl-NL"/>
              </w:rPr>
              <w:t>8</w:t>
            </w:r>
            <w:r>
              <w:rPr>
                <w:rStyle w:val="A0"/>
                <w:b/>
                <w:iCs/>
                <w:color w:val="auto"/>
                <w:szCs w:val="22"/>
                <w:lang w:val="vi-VN"/>
              </w:rPr>
              <w:t>h</w:t>
            </w:r>
            <w:r w:rsidRPr="00015398">
              <w:rPr>
                <w:rStyle w:val="A0"/>
                <w:b/>
                <w:iCs/>
                <w:color w:val="auto"/>
                <w:szCs w:val="22"/>
                <w:lang w:val="vi-VN"/>
              </w:rPr>
              <w:t>00 ngày</w:t>
            </w:r>
            <w:r w:rsidR="00DE2D69">
              <w:rPr>
                <w:rStyle w:val="A0"/>
                <w:b/>
                <w:iCs/>
                <w:color w:val="auto"/>
                <w:szCs w:val="22"/>
                <w:lang w:val="vi-VN"/>
              </w:rPr>
              <w:t xml:space="preserve"> </w:t>
            </w:r>
            <w:r w:rsidR="003D3BFD">
              <w:rPr>
                <w:b/>
                <w:iCs/>
                <w:lang w:val="vi-VN"/>
              </w:rPr>
              <w:t>8</w:t>
            </w:r>
            <w:r w:rsidR="00F214AF">
              <w:rPr>
                <w:b/>
                <w:iCs/>
                <w:lang w:val="zu-ZA"/>
              </w:rPr>
              <w:t>/8/2016</w:t>
            </w:r>
            <w:r w:rsidR="0055221A">
              <w:rPr>
                <w:b/>
                <w:iCs/>
                <w:lang w:val="zu-ZA"/>
              </w:rPr>
              <w:t xml:space="preserve"> </w:t>
            </w:r>
            <w:r w:rsidR="00F214AF" w:rsidRPr="00DE2D69">
              <w:rPr>
                <w:rStyle w:val="A0"/>
                <w:b/>
                <w:iCs/>
                <w:color w:val="auto"/>
                <w:szCs w:val="22"/>
                <w:lang w:val="nl-NL"/>
              </w:rPr>
              <w:t>đ</w:t>
            </w:r>
            <w:r w:rsidR="00F214AF" w:rsidRPr="00015398">
              <w:rPr>
                <w:rStyle w:val="A0"/>
                <w:b/>
                <w:iCs/>
                <w:color w:val="auto"/>
                <w:szCs w:val="22"/>
                <w:lang w:val="vi-VN"/>
              </w:rPr>
              <w:t>ến 1</w:t>
            </w:r>
            <w:r w:rsidR="00F214AF" w:rsidRPr="00904DEC">
              <w:rPr>
                <w:rStyle w:val="A0"/>
                <w:b/>
                <w:iCs/>
                <w:color w:val="auto"/>
                <w:szCs w:val="22"/>
                <w:lang w:val="nl-NL"/>
              </w:rPr>
              <w:t>5h30</w:t>
            </w:r>
            <w:r w:rsidR="00F214AF" w:rsidRPr="00015398">
              <w:rPr>
                <w:rStyle w:val="A0"/>
                <w:b/>
                <w:iCs/>
                <w:color w:val="auto"/>
                <w:szCs w:val="22"/>
                <w:lang w:val="vi-VN"/>
              </w:rPr>
              <w:t xml:space="preserve"> ngày</w:t>
            </w:r>
            <w:r w:rsidR="00DE2D69">
              <w:rPr>
                <w:rStyle w:val="A0"/>
                <w:b/>
                <w:iCs/>
                <w:color w:val="auto"/>
                <w:szCs w:val="22"/>
                <w:lang w:val="vi-VN"/>
              </w:rPr>
              <w:t xml:space="preserve"> </w:t>
            </w:r>
            <w:r w:rsidR="00F214AF">
              <w:rPr>
                <w:b/>
                <w:iCs/>
                <w:lang w:val="zu-ZA"/>
              </w:rPr>
              <w:t>1</w:t>
            </w:r>
            <w:r w:rsidR="003D3BFD">
              <w:rPr>
                <w:b/>
                <w:iCs/>
                <w:lang w:val="vi-VN"/>
              </w:rPr>
              <w:t>6</w:t>
            </w:r>
            <w:r w:rsidR="00DE2D69">
              <w:rPr>
                <w:b/>
                <w:iCs/>
                <w:lang w:val="vi-VN"/>
              </w:rPr>
              <w:t>/8/</w:t>
            </w:r>
            <w:r w:rsidR="00F214AF">
              <w:rPr>
                <w:b/>
                <w:iCs/>
                <w:lang w:val="zu-ZA"/>
              </w:rPr>
              <w:t>2016</w:t>
            </w:r>
          </w:p>
          <w:p w:rsidR="003B6C76" w:rsidRPr="00015398" w:rsidRDefault="003B6C76" w:rsidP="00B85719">
            <w:pPr>
              <w:rPr>
                <w:iCs/>
                <w:lang w:val="zu-ZA"/>
              </w:rPr>
            </w:pPr>
            <w:r w:rsidRPr="00015398">
              <w:rPr>
                <w:iCs/>
                <w:lang w:val="zu-ZA"/>
              </w:rPr>
              <w:t xml:space="preserve">Nộp trực tiếp vào tài khoản hoặc chuyển khoản vào tài khoản: </w:t>
            </w:r>
          </w:p>
          <w:p w:rsidR="003B6C76" w:rsidRPr="00015398" w:rsidRDefault="003B6C76" w:rsidP="00B85719">
            <w:pPr>
              <w:rPr>
                <w:lang w:val="nl-NL"/>
              </w:rPr>
            </w:pPr>
            <w:r w:rsidRPr="00015398">
              <w:rPr>
                <w:lang w:val="nl-NL"/>
              </w:rPr>
              <w:t xml:space="preserve">Tên tài khoản: </w:t>
            </w:r>
            <w:r w:rsidR="00867E98" w:rsidRPr="00015398">
              <w:rPr>
                <w:lang w:val="nl-NL"/>
              </w:rPr>
              <w:fldChar w:fldCharType="begin"/>
            </w:r>
            <w:r w:rsidRPr="00015398">
              <w:rPr>
                <w:lang w:val="nl-NL"/>
              </w:rPr>
              <w:instrText xml:space="preserve"> MERGEFIELD "Tổ_chức_chào_bán_cổ_phần" </w:instrText>
            </w:r>
            <w:r w:rsidR="00867E98" w:rsidRPr="00015398">
              <w:rPr>
                <w:lang w:val="nl-NL"/>
              </w:rPr>
              <w:fldChar w:fldCharType="separate"/>
            </w:r>
            <w:r w:rsidRPr="00015398">
              <w:rPr>
                <w:noProof/>
                <w:lang w:val="nl-NL"/>
              </w:rPr>
              <w:t>Tổng Công ty Đầu tư và Kinh doanh vốn Nhà nước</w:t>
            </w:r>
            <w:r w:rsidR="00867E98" w:rsidRPr="00015398">
              <w:rPr>
                <w:lang w:val="nl-NL"/>
              </w:rPr>
              <w:fldChar w:fldCharType="end"/>
            </w:r>
          </w:p>
          <w:p w:rsidR="003B6C76" w:rsidRPr="00015398" w:rsidRDefault="003B6C76" w:rsidP="00B85719">
            <w:pPr>
              <w:rPr>
                <w:lang w:val="nl-NL"/>
              </w:rPr>
            </w:pPr>
            <w:r w:rsidRPr="00015398">
              <w:rPr>
                <w:lang w:val="nl-NL"/>
              </w:rPr>
              <w:t>Số Tài khoản: 00</w:t>
            </w:r>
            <w:r w:rsidR="00867E98" w:rsidRPr="00015398">
              <w:rPr>
                <w:lang w:val="nl-NL"/>
              </w:rPr>
              <w:fldChar w:fldCharType="begin"/>
            </w:r>
            <w:r w:rsidRPr="00015398">
              <w:rPr>
                <w:lang w:val="nl-NL"/>
              </w:rPr>
              <w:instrText xml:space="preserve"> MERGEFIELD "Tài_khoản_số_mở_tại" </w:instrText>
            </w:r>
            <w:r w:rsidR="00867E98" w:rsidRPr="00015398">
              <w:rPr>
                <w:lang w:val="nl-NL"/>
              </w:rPr>
              <w:fldChar w:fldCharType="separate"/>
            </w:r>
            <w:r w:rsidRPr="00015398">
              <w:rPr>
                <w:noProof/>
                <w:lang w:val="nl-NL"/>
              </w:rPr>
              <w:t>11002550087 tại Ngân hàng TMCP Ngoại thương Việt Nam - Sở giao dịch</w:t>
            </w:r>
            <w:r w:rsidR="00867E98" w:rsidRPr="00015398">
              <w:rPr>
                <w:lang w:val="nl-NL"/>
              </w:rPr>
              <w:fldChar w:fldCharType="end"/>
            </w:r>
          </w:p>
          <w:p w:rsidR="003B6C76" w:rsidRPr="00015398" w:rsidRDefault="003B6C76" w:rsidP="00B85719">
            <w:pPr>
              <w:rPr>
                <w:lang w:val="nl-NL"/>
              </w:rPr>
            </w:pPr>
            <w:r w:rsidRPr="00015398">
              <w:rPr>
                <w:lang w:val="nl-NL"/>
              </w:rPr>
              <w:t xml:space="preserve">Nội dung: Họ tên/ Số CMT/Số ĐKKD/ ngày cấp, nơi cấp; Nộp tiền đặt cọc mua ........ cổ phần của SCIC tại </w:t>
            </w:r>
            <w:r>
              <w:rPr>
                <w:lang w:val="nl-NL"/>
              </w:rPr>
              <w:t>Công ty cổ phần Xây dựng và Phát triển Cơ sở Hạ tầng</w:t>
            </w:r>
            <w:r w:rsidRPr="00015398">
              <w:rPr>
                <w:lang w:val="nl-NL"/>
              </w:rPr>
              <w:t xml:space="preserve"> (ghi rõ số lượng, tên cổ phần đăng ký mua)</w:t>
            </w:r>
          </w:p>
        </w:tc>
      </w:tr>
      <w:tr w:rsidR="003B6C76" w:rsidRPr="00DE2D69" w:rsidTr="00DE2D69">
        <w:tc>
          <w:tcPr>
            <w:tcW w:w="289" w:type="pct"/>
            <w:shd w:val="clear" w:color="auto" w:fill="FFFFFF"/>
          </w:tcPr>
          <w:p w:rsidR="003B6C76" w:rsidRPr="00015398" w:rsidRDefault="003B6C76" w:rsidP="00B85719">
            <w:pPr>
              <w:rPr>
                <w:lang w:val="nl-NL"/>
              </w:rPr>
            </w:pPr>
          </w:p>
        </w:tc>
        <w:tc>
          <w:tcPr>
            <w:tcW w:w="1732" w:type="pct"/>
            <w:shd w:val="clear" w:color="auto" w:fill="FFFFFF"/>
          </w:tcPr>
          <w:p w:rsidR="003B6C76" w:rsidRPr="00015398" w:rsidRDefault="003B6C76" w:rsidP="00B85719">
            <w:pPr>
              <w:rPr>
                <w:lang w:val="nl-NL"/>
              </w:rPr>
            </w:pPr>
            <w:r w:rsidRPr="00015398">
              <w:rPr>
                <w:lang w:val="nl-NL"/>
              </w:rPr>
              <w:t xml:space="preserve">Nộp </w:t>
            </w:r>
            <w:r w:rsidRPr="005C12D3">
              <w:rPr>
                <w:lang w:val="nl-NL"/>
              </w:rPr>
              <w:t>Phiếu tham dự chào bán cạnh tranh</w:t>
            </w:r>
          </w:p>
        </w:tc>
        <w:tc>
          <w:tcPr>
            <w:tcW w:w="149" w:type="pct"/>
            <w:shd w:val="clear" w:color="auto" w:fill="FFFFFF"/>
          </w:tcPr>
          <w:p w:rsidR="003B6C76" w:rsidRPr="00015398" w:rsidRDefault="003B6C76" w:rsidP="00B85719">
            <w:pPr>
              <w:rPr>
                <w:lang w:val="nl-NL"/>
              </w:rPr>
            </w:pPr>
            <w:r w:rsidRPr="00015398">
              <w:rPr>
                <w:lang w:val="nl-NL"/>
              </w:rPr>
              <w:t>:</w:t>
            </w:r>
          </w:p>
        </w:tc>
        <w:tc>
          <w:tcPr>
            <w:tcW w:w="2831" w:type="pct"/>
            <w:shd w:val="clear" w:color="auto" w:fill="FFFFFF"/>
          </w:tcPr>
          <w:p w:rsidR="003B6C76" w:rsidRPr="00015398" w:rsidRDefault="003B6C76" w:rsidP="00B85719">
            <w:pPr>
              <w:rPr>
                <w:lang w:val="nl-NL"/>
              </w:rPr>
            </w:pPr>
            <w:r w:rsidRPr="00904DEC">
              <w:rPr>
                <w:lang w:val="nl-NL"/>
              </w:rPr>
              <w:t>Tại</w:t>
            </w:r>
            <w:r w:rsidRPr="005C12D3">
              <w:rPr>
                <w:rStyle w:val="A0"/>
                <w:bCs/>
                <w:color w:val="auto"/>
                <w:szCs w:val="22"/>
                <w:lang w:val="vi-VN"/>
              </w:rPr>
              <w:t>Tổ chức thực hiện bán chào bán cạnh tranh</w:t>
            </w:r>
            <w:r w:rsidRPr="00904DEC">
              <w:rPr>
                <w:rStyle w:val="A0"/>
                <w:bCs/>
                <w:color w:val="auto"/>
                <w:szCs w:val="22"/>
                <w:lang w:val="nl-NL"/>
              </w:rPr>
              <w:t>:</w:t>
            </w:r>
            <w:r w:rsidR="00DE2D69">
              <w:rPr>
                <w:rStyle w:val="A0"/>
                <w:bCs/>
                <w:color w:val="auto"/>
                <w:szCs w:val="22"/>
                <w:lang w:val="vi-VN"/>
              </w:rPr>
              <w:t xml:space="preserve"> </w:t>
            </w:r>
            <w:r w:rsidRPr="00904DEC">
              <w:rPr>
                <w:rStyle w:val="A0"/>
                <w:b/>
                <w:iCs/>
                <w:color w:val="auto"/>
                <w:szCs w:val="22"/>
                <w:lang w:val="nl-NL"/>
              </w:rPr>
              <w:t>8</w:t>
            </w:r>
            <w:r>
              <w:rPr>
                <w:rStyle w:val="A0"/>
                <w:b/>
                <w:iCs/>
                <w:color w:val="auto"/>
                <w:szCs w:val="22"/>
                <w:lang w:val="vi-VN"/>
              </w:rPr>
              <w:t>h</w:t>
            </w:r>
            <w:r w:rsidRPr="00015398">
              <w:rPr>
                <w:rStyle w:val="A0"/>
                <w:b/>
                <w:iCs/>
                <w:color w:val="auto"/>
                <w:szCs w:val="22"/>
                <w:lang w:val="vi-VN"/>
              </w:rPr>
              <w:t>00 ngày</w:t>
            </w:r>
            <w:r w:rsidR="00DE2D69">
              <w:rPr>
                <w:rStyle w:val="A0"/>
                <w:b/>
                <w:iCs/>
                <w:color w:val="auto"/>
                <w:szCs w:val="22"/>
                <w:lang w:val="vi-VN"/>
              </w:rPr>
              <w:t xml:space="preserve"> </w:t>
            </w:r>
            <w:r w:rsidR="003D3BFD">
              <w:rPr>
                <w:b/>
                <w:iCs/>
                <w:lang w:val="vi-VN"/>
              </w:rPr>
              <w:t>8</w:t>
            </w:r>
            <w:r w:rsidR="00F214AF">
              <w:rPr>
                <w:b/>
                <w:iCs/>
                <w:lang w:val="zu-ZA"/>
              </w:rPr>
              <w:t>/8/2016</w:t>
            </w:r>
            <w:r w:rsidR="00DE2D69">
              <w:rPr>
                <w:b/>
                <w:iCs/>
                <w:lang w:val="vi-VN"/>
              </w:rPr>
              <w:t xml:space="preserve"> </w:t>
            </w:r>
            <w:r w:rsidR="00F214AF" w:rsidRPr="00DE2D69">
              <w:rPr>
                <w:rStyle w:val="A0"/>
                <w:b/>
                <w:iCs/>
                <w:color w:val="auto"/>
                <w:szCs w:val="22"/>
                <w:lang w:val="nl-NL"/>
              </w:rPr>
              <w:t>đ</w:t>
            </w:r>
            <w:r w:rsidR="00F214AF" w:rsidRPr="00015398">
              <w:rPr>
                <w:rStyle w:val="A0"/>
                <w:b/>
                <w:iCs/>
                <w:color w:val="auto"/>
                <w:szCs w:val="22"/>
                <w:lang w:val="vi-VN"/>
              </w:rPr>
              <w:t>ến 1</w:t>
            </w:r>
            <w:r w:rsidR="00F214AF" w:rsidRPr="00904DEC">
              <w:rPr>
                <w:rStyle w:val="A0"/>
                <w:b/>
                <w:iCs/>
                <w:color w:val="auto"/>
                <w:szCs w:val="22"/>
                <w:lang w:val="nl-NL"/>
              </w:rPr>
              <w:t>5h</w:t>
            </w:r>
            <w:r w:rsidR="00F214AF" w:rsidRPr="00015398">
              <w:rPr>
                <w:rStyle w:val="A0"/>
                <w:b/>
                <w:iCs/>
                <w:color w:val="auto"/>
                <w:szCs w:val="22"/>
                <w:lang w:val="vi-VN"/>
              </w:rPr>
              <w:t xml:space="preserve"> ngày</w:t>
            </w:r>
            <w:r w:rsidR="00DE2D69">
              <w:rPr>
                <w:rStyle w:val="A0"/>
                <w:b/>
                <w:iCs/>
                <w:color w:val="auto"/>
                <w:szCs w:val="22"/>
                <w:lang w:val="vi-VN"/>
              </w:rPr>
              <w:t xml:space="preserve"> 1</w:t>
            </w:r>
            <w:r w:rsidR="003D3BFD">
              <w:rPr>
                <w:rStyle w:val="A0"/>
                <w:b/>
                <w:iCs/>
                <w:color w:val="auto"/>
                <w:szCs w:val="22"/>
                <w:lang w:val="vi-VN"/>
              </w:rPr>
              <w:t>6</w:t>
            </w:r>
            <w:r w:rsidR="00DE2D69">
              <w:rPr>
                <w:rStyle w:val="A0"/>
                <w:b/>
                <w:iCs/>
                <w:color w:val="auto"/>
                <w:szCs w:val="22"/>
                <w:lang w:val="vi-VN"/>
              </w:rPr>
              <w:t>/8</w:t>
            </w:r>
            <w:r w:rsidR="00F214AF">
              <w:rPr>
                <w:b/>
                <w:iCs/>
                <w:lang w:val="zu-ZA"/>
              </w:rPr>
              <w:t>/2016</w:t>
            </w:r>
          </w:p>
          <w:p w:rsidR="003B6C76" w:rsidRPr="00015398" w:rsidRDefault="003B6C76" w:rsidP="00B85719">
            <w:pPr>
              <w:rPr>
                <w:lang w:val="nl-NL"/>
              </w:rPr>
            </w:pPr>
            <w:r w:rsidRPr="00015398">
              <w:rPr>
                <w:lang w:val="nl-NL"/>
              </w:rPr>
              <w:t>Công ty TNHH Chứng Khoán NHTMCP Ngoại Thương VN</w:t>
            </w:r>
          </w:p>
          <w:p w:rsidR="003B6C76" w:rsidRPr="00904DEC" w:rsidRDefault="003B6C76" w:rsidP="00B85719">
            <w:pPr>
              <w:rPr>
                <w:lang w:val="nl-NL"/>
              </w:rPr>
            </w:pPr>
            <w:r w:rsidRPr="00015398">
              <w:rPr>
                <w:lang w:val="nl-NL"/>
              </w:rPr>
              <w:t>Địa chỉ: Tầng 17, tòa nhà VCB, 198 Trần Quang Khải, Hà Nội</w:t>
            </w:r>
          </w:p>
          <w:p w:rsidR="003B6C76" w:rsidRPr="00015398" w:rsidRDefault="003B6C76" w:rsidP="00B85719">
            <w:pPr>
              <w:rPr>
                <w:lang w:val="nl-NL"/>
              </w:rPr>
            </w:pPr>
            <w:r w:rsidRPr="00015398">
              <w:rPr>
                <w:lang w:val="nl-NL"/>
              </w:rPr>
              <w:t xml:space="preserve">Công ty TNHH Chứng Khoán NHTMCP Ngoại Thương </w:t>
            </w:r>
            <w:r w:rsidRPr="00015398">
              <w:rPr>
                <w:lang w:val="nl-NL"/>
              </w:rPr>
              <w:lastRenderedPageBreak/>
              <w:t>Việt Nam</w:t>
            </w:r>
          </w:p>
          <w:p w:rsidR="003B6C76" w:rsidRPr="00015398" w:rsidRDefault="003B6C76" w:rsidP="00B85719">
            <w:pPr>
              <w:rPr>
                <w:iCs/>
                <w:lang w:val="zu-ZA"/>
              </w:rPr>
            </w:pPr>
            <w:r w:rsidRPr="00015398">
              <w:rPr>
                <w:lang w:val="nl-NL"/>
              </w:rPr>
              <w:t>Địa chỉ: Tầng 17, tòa nhà VCB, 198 Trần Quang Khải, Hà Nội</w:t>
            </w:r>
          </w:p>
          <w:p w:rsidR="003B6C76" w:rsidRPr="00015398" w:rsidRDefault="003B6C76" w:rsidP="00B85719">
            <w:pPr>
              <w:rPr>
                <w:iCs/>
                <w:lang w:val="zu-ZA"/>
              </w:rPr>
            </w:pPr>
            <w:r w:rsidRPr="00904DEC">
              <w:rPr>
                <w:bCs/>
                <w:lang w:val="zu-ZA"/>
              </w:rPr>
              <w:t xml:space="preserve">Nộp </w:t>
            </w:r>
            <w:r w:rsidRPr="00015398">
              <w:rPr>
                <w:bCs/>
                <w:lang w:val="vi-VN"/>
              </w:rPr>
              <w:t>qua đường bưu điện</w:t>
            </w:r>
            <w:r w:rsidRPr="00904DEC">
              <w:rPr>
                <w:bCs/>
                <w:lang w:val="zu-ZA"/>
              </w:rPr>
              <w:t>:</w:t>
            </w:r>
            <w:r w:rsidRPr="00904DEC">
              <w:rPr>
                <w:lang w:val="zu-ZA"/>
              </w:rPr>
              <w:t xml:space="preserve"> gửi </w:t>
            </w:r>
            <w:r w:rsidRPr="005C12D3">
              <w:rPr>
                <w:lang w:val="zu-ZA"/>
              </w:rPr>
              <w:t>về</w:t>
            </w:r>
            <w:r w:rsidR="00DE2D69">
              <w:rPr>
                <w:lang w:val="vi-VN"/>
              </w:rPr>
              <w:t xml:space="preserve"> </w:t>
            </w:r>
            <w:r w:rsidRPr="005C12D3">
              <w:rPr>
                <w:rStyle w:val="A0"/>
                <w:b/>
                <w:bCs/>
                <w:color w:val="auto"/>
                <w:szCs w:val="22"/>
                <w:lang w:val="vi-VN"/>
              </w:rPr>
              <w:t>Tổ chức thực hiện bán chào bán cạnh tranh</w:t>
            </w:r>
            <w:r>
              <w:rPr>
                <w:b/>
                <w:lang w:val="zu-ZA"/>
              </w:rPr>
              <w:t xml:space="preserve"> trước </w:t>
            </w:r>
            <w:r w:rsidRPr="00904DEC">
              <w:rPr>
                <w:b/>
                <w:lang w:val="zu-ZA"/>
              </w:rPr>
              <w:t xml:space="preserve">15h30 ngày </w:t>
            </w:r>
            <w:r w:rsidR="003D3BFD">
              <w:rPr>
                <w:b/>
                <w:lang w:val="vi-VN"/>
              </w:rPr>
              <w:t>16</w:t>
            </w:r>
            <w:r w:rsidR="00DE2D69">
              <w:rPr>
                <w:b/>
                <w:lang w:val="vi-VN"/>
              </w:rPr>
              <w:t>/8</w:t>
            </w:r>
            <w:r w:rsidR="00F214AF">
              <w:rPr>
                <w:b/>
                <w:iCs/>
                <w:lang w:val="zu-ZA"/>
              </w:rPr>
              <w:t xml:space="preserve">/2016 </w:t>
            </w:r>
            <w:r w:rsidRPr="00904DEC">
              <w:rPr>
                <w:lang w:val="zu-ZA"/>
              </w:rPr>
              <w:t>theo địa chỉ:</w:t>
            </w:r>
          </w:p>
          <w:p w:rsidR="003B6C76" w:rsidRPr="00015398" w:rsidRDefault="003B6C76" w:rsidP="00B85719">
            <w:pPr>
              <w:rPr>
                <w:lang w:val="nl-NL"/>
              </w:rPr>
            </w:pPr>
            <w:r w:rsidRPr="00015398">
              <w:rPr>
                <w:lang w:val="nl-NL"/>
              </w:rPr>
              <w:t>Công ty TNHH Chứng Khoán NHTMCP Ngoại Thương Việt Nam</w:t>
            </w:r>
          </w:p>
          <w:p w:rsidR="003B6C76" w:rsidRPr="00015398" w:rsidRDefault="003B6C76" w:rsidP="00B85719">
            <w:pPr>
              <w:rPr>
                <w:iCs/>
                <w:lang w:val="zu-ZA"/>
              </w:rPr>
            </w:pPr>
            <w:r w:rsidRPr="00015398">
              <w:rPr>
                <w:lang w:val="nl-NL"/>
              </w:rPr>
              <w:t>Địa chỉ: Tầng 17, tòa nhà VCB, 198 Trần Quang Khải, Hà Nội</w:t>
            </w:r>
          </w:p>
          <w:p w:rsidR="003B6C76" w:rsidRPr="00904DEC" w:rsidRDefault="003B6C76" w:rsidP="00B85719">
            <w:pPr>
              <w:rPr>
                <w:lang w:val="zu-ZA"/>
              </w:rPr>
            </w:pPr>
            <w:r w:rsidRPr="00015398">
              <w:rPr>
                <w:lang w:val="nl-NL"/>
              </w:rPr>
              <w:t xml:space="preserve">Gửi: </w:t>
            </w:r>
            <w:r>
              <w:rPr>
                <w:lang w:val="nl-NL"/>
              </w:rPr>
              <w:t xml:space="preserve">Ông </w:t>
            </w:r>
            <w:r>
              <w:rPr>
                <w:b/>
                <w:iCs/>
                <w:lang w:val="zu-ZA"/>
              </w:rPr>
              <w:t>Trần Minh Hải</w:t>
            </w:r>
          </w:p>
        </w:tc>
      </w:tr>
      <w:tr w:rsidR="003B6C76" w:rsidRPr="00DE2D69" w:rsidTr="00DE2D69">
        <w:tc>
          <w:tcPr>
            <w:tcW w:w="289" w:type="pct"/>
            <w:shd w:val="clear" w:color="auto" w:fill="FFFFFF"/>
          </w:tcPr>
          <w:p w:rsidR="003B6C76" w:rsidRPr="00015398" w:rsidRDefault="003B6C76" w:rsidP="00B85719">
            <w:pPr>
              <w:rPr>
                <w:lang w:val="nl-NL"/>
              </w:rPr>
            </w:pPr>
          </w:p>
        </w:tc>
        <w:tc>
          <w:tcPr>
            <w:tcW w:w="1732" w:type="pct"/>
            <w:shd w:val="clear" w:color="auto" w:fill="FFFFFF"/>
          </w:tcPr>
          <w:p w:rsidR="003B6C76" w:rsidRPr="005C12D3" w:rsidRDefault="003B6C76" w:rsidP="00B85719">
            <w:pPr>
              <w:rPr>
                <w:lang w:val="nl-NL"/>
              </w:rPr>
            </w:pPr>
            <w:r w:rsidRPr="005C12D3">
              <w:rPr>
                <w:lang w:val="nl-NL"/>
              </w:rPr>
              <w:t xml:space="preserve">Tổ chức chào bán cạnh tranh </w:t>
            </w:r>
          </w:p>
        </w:tc>
        <w:tc>
          <w:tcPr>
            <w:tcW w:w="149" w:type="pct"/>
            <w:shd w:val="clear" w:color="auto" w:fill="FFFFFF"/>
          </w:tcPr>
          <w:p w:rsidR="003B6C76" w:rsidRPr="005C12D3" w:rsidRDefault="003B6C76" w:rsidP="00B85719">
            <w:pPr>
              <w:rPr>
                <w:lang w:val="nl-NL"/>
              </w:rPr>
            </w:pPr>
            <w:r w:rsidRPr="005C12D3">
              <w:rPr>
                <w:lang w:val="nl-NL"/>
              </w:rPr>
              <w:t>:</w:t>
            </w:r>
          </w:p>
        </w:tc>
        <w:tc>
          <w:tcPr>
            <w:tcW w:w="2831" w:type="pct"/>
            <w:shd w:val="clear" w:color="auto" w:fill="FFFFFF"/>
          </w:tcPr>
          <w:p w:rsidR="003B6C76" w:rsidRPr="005C12D3" w:rsidRDefault="003B6C76" w:rsidP="00B85719">
            <w:pPr>
              <w:rPr>
                <w:b/>
                <w:lang w:val="nl-NL"/>
              </w:rPr>
            </w:pPr>
            <w:r w:rsidRPr="005C12D3">
              <w:rPr>
                <w:b/>
                <w:lang w:val="nl-NL"/>
              </w:rPr>
              <w:t xml:space="preserve">Từ </w:t>
            </w:r>
            <w:r w:rsidR="00867E98" w:rsidRPr="005C12D3">
              <w:rPr>
                <w:b/>
                <w:lang w:val="vi-VN"/>
              </w:rPr>
              <w:fldChar w:fldCharType="begin"/>
            </w:r>
            <w:r w:rsidRPr="005C12D3">
              <w:rPr>
                <w:b/>
                <w:lang w:val="vi-VN"/>
              </w:rPr>
              <w:instrText xml:space="preserve"> MERGEFIELD "Giờ_đấu_giá" </w:instrText>
            </w:r>
            <w:r w:rsidR="00867E98" w:rsidRPr="005C12D3">
              <w:rPr>
                <w:b/>
                <w:lang w:val="vi-VN"/>
              </w:rPr>
              <w:fldChar w:fldCharType="separate"/>
            </w:r>
            <w:r>
              <w:rPr>
                <w:b/>
                <w:noProof/>
                <w:lang w:val="nl-NL"/>
              </w:rPr>
              <w:t>9</w:t>
            </w:r>
            <w:r w:rsidRPr="005C12D3">
              <w:rPr>
                <w:b/>
                <w:noProof/>
                <w:lang w:val="vi-VN"/>
              </w:rPr>
              <w:t>h</w:t>
            </w:r>
            <w:r w:rsidR="00867E98" w:rsidRPr="005C12D3">
              <w:rPr>
                <w:b/>
                <w:lang w:val="vi-VN"/>
              </w:rPr>
              <w:fldChar w:fldCharType="end"/>
            </w:r>
            <w:r w:rsidRPr="005C12D3">
              <w:rPr>
                <w:b/>
                <w:iCs/>
                <w:lang w:val="zu-ZA"/>
              </w:rPr>
              <w:t xml:space="preserve"> giờ 00 phút ngày </w:t>
            </w:r>
            <w:r w:rsidR="0055221A">
              <w:rPr>
                <w:b/>
                <w:iCs/>
              </w:rPr>
              <w:t>17</w:t>
            </w:r>
            <w:bookmarkStart w:id="1206" w:name="_GoBack"/>
            <w:bookmarkEnd w:id="1206"/>
            <w:r w:rsidR="003D3BFD">
              <w:rPr>
                <w:b/>
                <w:iCs/>
                <w:lang w:val="vi-VN"/>
              </w:rPr>
              <w:t>/8</w:t>
            </w:r>
            <w:r w:rsidR="00F214AF">
              <w:rPr>
                <w:b/>
                <w:iCs/>
                <w:lang w:val="zu-ZA"/>
              </w:rPr>
              <w:t>/2016</w:t>
            </w:r>
          </w:p>
          <w:p w:rsidR="003B6C76" w:rsidRPr="005C12D3" w:rsidRDefault="003B6C76" w:rsidP="00B85719">
            <w:pPr>
              <w:rPr>
                <w:lang w:val="nl-NL"/>
              </w:rPr>
            </w:pPr>
            <w:r w:rsidRPr="005C12D3">
              <w:rPr>
                <w:lang w:val="nl-NL"/>
              </w:rPr>
              <w:t>Tại: Công ty TNHH Chứng Khoán NHTMCP Ngoại Thương Việt Nam</w:t>
            </w:r>
          </w:p>
          <w:p w:rsidR="003B6C76" w:rsidRPr="005C12D3" w:rsidRDefault="003B6C76" w:rsidP="00B85719">
            <w:pPr>
              <w:rPr>
                <w:iCs/>
                <w:lang w:val="zu-ZA"/>
              </w:rPr>
            </w:pPr>
            <w:r w:rsidRPr="005C12D3">
              <w:rPr>
                <w:lang w:val="nl-NL"/>
              </w:rPr>
              <w:t>Địa chỉ: Tầng 17, tòa nhà VCB, 198 Trần Quang Khải, Hà Nội</w:t>
            </w:r>
          </w:p>
        </w:tc>
      </w:tr>
      <w:tr w:rsidR="003B6C76" w:rsidRPr="00DE2D69" w:rsidTr="00DE2D69">
        <w:tc>
          <w:tcPr>
            <w:tcW w:w="289" w:type="pct"/>
            <w:shd w:val="clear" w:color="auto" w:fill="FFFFFF"/>
          </w:tcPr>
          <w:p w:rsidR="003B6C76" w:rsidRPr="00015398" w:rsidRDefault="003B6C76" w:rsidP="00B85719">
            <w:pPr>
              <w:rPr>
                <w:lang w:val="nl-NL"/>
              </w:rPr>
            </w:pPr>
          </w:p>
        </w:tc>
        <w:tc>
          <w:tcPr>
            <w:tcW w:w="1732" w:type="pct"/>
            <w:shd w:val="clear" w:color="auto" w:fill="FFFFFF"/>
          </w:tcPr>
          <w:p w:rsidR="003B6C76" w:rsidRPr="00015398" w:rsidRDefault="003B6C76" w:rsidP="00B85719">
            <w:pPr>
              <w:rPr>
                <w:lang w:val="nl-NL"/>
              </w:rPr>
            </w:pPr>
            <w:r w:rsidRPr="00015398">
              <w:rPr>
                <w:lang w:val="nl-NL"/>
              </w:rPr>
              <w:t xml:space="preserve">Nộp tiền mua cổ phần </w:t>
            </w:r>
          </w:p>
        </w:tc>
        <w:tc>
          <w:tcPr>
            <w:tcW w:w="149" w:type="pct"/>
            <w:shd w:val="clear" w:color="auto" w:fill="FFFFFF"/>
          </w:tcPr>
          <w:p w:rsidR="003B6C76" w:rsidRPr="00015398" w:rsidRDefault="003B6C76" w:rsidP="00B85719">
            <w:pPr>
              <w:rPr>
                <w:lang w:val="nl-NL"/>
              </w:rPr>
            </w:pPr>
            <w:r w:rsidRPr="00015398">
              <w:rPr>
                <w:lang w:val="nl-NL"/>
              </w:rPr>
              <w:t>:</w:t>
            </w:r>
          </w:p>
        </w:tc>
        <w:tc>
          <w:tcPr>
            <w:tcW w:w="2831" w:type="pct"/>
            <w:shd w:val="clear" w:color="auto" w:fill="FFFFFF"/>
          </w:tcPr>
          <w:p w:rsidR="003B6C76" w:rsidRPr="00015398" w:rsidRDefault="00F214AF" w:rsidP="00B85719">
            <w:pPr>
              <w:rPr>
                <w:lang w:val="nl-NL"/>
              </w:rPr>
            </w:pPr>
            <w:r w:rsidRPr="00F214AF">
              <w:rPr>
                <w:iCs/>
                <w:lang w:val="zu-ZA"/>
              </w:rPr>
              <w:t>Theo Quy chế chào bán cạnh tranh</w:t>
            </w:r>
          </w:p>
        </w:tc>
      </w:tr>
      <w:tr w:rsidR="003B6C76" w:rsidRPr="00DE2D69" w:rsidTr="00DE2D69">
        <w:tc>
          <w:tcPr>
            <w:tcW w:w="289" w:type="pct"/>
            <w:shd w:val="clear" w:color="auto" w:fill="FFFFFF"/>
          </w:tcPr>
          <w:p w:rsidR="003B6C76" w:rsidRPr="00015398" w:rsidRDefault="003B6C76" w:rsidP="00B85719">
            <w:pPr>
              <w:rPr>
                <w:lang w:val="nl-NL"/>
              </w:rPr>
            </w:pPr>
          </w:p>
        </w:tc>
        <w:tc>
          <w:tcPr>
            <w:tcW w:w="1732" w:type="pct"/>
            <w:shd w:val="clear" w:color="auto" w:fill="FFFFFF"/>
          </w:tcPr>
          <w:p w:rsidR="003B6C76" w:rsidRPr="00015398" w:rsidRDefault="003B6C76" w:rsidP="00B85719">
            <w:pPr>
              <w:rPr>
                <w:lang w:val="nl-NL"/>
              </w:rPr>
            </w:pPr>
            <w:r w:rsidRPr="00015398">
              <w:rPr>
                <w:lang w:val="nl-NL"/>
              </w:rPr>
              <w:t>Thời gian hoàn tiền đặt cọc</w:t>
            </w:r>
          </w:p>
        </w:tc>
        <w:tc>
          <w:tcPr>
            <w:tcW w:w="149" w:type="pct"/>
            <w:shd w:val="clear" w:color="auto" w:fill="FFFFFF"/>
          </w:tcPr>
          <w:p w:rsidR="003B6C76" w:rsidRPr="00015398" w:rsidRDefault="003B6C76" w:rsidP="00B85719">
            <w:pPr>
              <w:rPr>
                <w:lang w:val="nl-NL"/>
              </w:rPr>
            </w:pPr>
            <w:r w:rsidRPr="00015398">
              <w:rPr>
                <w:lang w:val="nl-NL"/>
              </w:rPr>
              <w:t>:</w:t>
            </w:r>
          </w:p>
        </w:tc>
        <w:tc>
          <w:tcPr>
            <w:tcW w:w="2831" w:type="pct"/>
            <w:shd w:val="clear" w:color="auto" w:fill="FFFFFF"/>
          </w:tcPr>
          <w:p w:rsidR="003B6C76" w:rsidRPr="00C229DB" w:rsidRDefault="003B6C76" w:rsidP="00B85719">
            <w:pPr>
              <w:rPr>
                <w:lang w:val="nl-NL"/>
              </w:rPr>
            </w:pPr>
            <w:r w:rsidRPr="00C229DB">
              <w:rPr>
                <w:iCs/>
                <w:lang w:val="zu-ZA"/>
              </w:rPr>
              <w:t>Theo Quy chế chào bán cạnh tranh</w:t>
            </w:r>
          </w:p>
        </w:tc>
      </w:tr>
    </w:tbl>
    <w:p w:rsidR="003B6C76" w:rsidRPr="00015398" w:rsidRDefault="003B6C76" w:rsidP="003B6C76">
      <w:pPr>
        <w:pStyle w:val="Heading2"/>
        <w:numPr>
          <w:ilvl w:val="0"/>
          <w:numId w:val="65"/>
        </w:numPr>
        <w:ind w:left="360"/>
      </w:pPr>
      <w:bookmarkStart w:id="1207" w:name="_Toc393315410"/>
      <w:bookmarkStart w:id="1208" w:name="_Toc78356392"/>
      <w:bookmarkStart w:id="1209" w:name="_Toc80513810"/>
      <w:bookmarkStart w:id="1210" w:name="_Toc183481815"/>
      <w:bookmarkStart w:id="1211" w:name="_Toc205964648"/>
      <w:bookmarkStart w:id="1212" w:name="_Toc209835549"/>
      <w:bookmarkStart w:id="1213" w:name="_Toc304931942"/>
      <w:bookmarkStart w:id="1214" w:name="_Toc331628204"/>
      <w:bookmarkStart w:id="1215" w:name="_Toc339021141"/>
      <w:bookmarkStart w:id="1216" w:name="_Toc393110679"/>
      <w:bookmarkStart w:id="1217" w:name="_Toc393292422"/>
      <w:bookmarkStart w:id="1218" w:name="_Toc393294888"/>
      <w:bookmarkStart w:id="1219" w:name="_Toc393295465"/>
      <w:bookmarkStart w:id="1220" w:name="_Toc393315411"/>
      <w:bookmarkStart w:id="1221" w:name="_Toc394315863"/>
      <w:bookmarkStart w:id="1222" w:name="_Toc394316688"/>
      <w:bookmarkStart w:id="1223" w:name="_Toc397942580"/>
      <w:bookmarkStart w:id="1224" w:name="_Toc421100658"/>
      <w:bookmarkEnd w:id="1207"/>
      <w:r w:rsidRPr="00015398">
        <w:t>Mục đích của việc chào bán</w:t>
      </w:r>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p>
    <w:p w:rsidR="003B6C76" w:rsidRDefault="003B6C76" w:rsidP="003B6C76">
      <w:pPr>
        <w:widowControl w:val="0"/>
        <w:autoSpaceDE w:val="0"/>
        <w:autoSpaceDN w:val="0"/>
        <w:adjustRightInd w:val="0"/>
        <w:spacing w:line="300" w:lineRule="auto"/>
        <w:ind w:right="-327"/>
        <w:rPr>
          <w:bCs/>
          <w:spacing w:val="-2"/>
          <w:szCs w:val="22"/>
          <w:lang w:val="nl-NL"/>
        </w:rPr>
      </w:pPr>
      <w:r w:rsidRPr="00015398">
        <w:rPr>
          <w:bCs/>
          <w:spacing w:val="-2"/>
          <w:szCs w:val="22"/>
          <w:lang w:val="nl-NL"/>
        </w:rPr>
        <w:t xml:space="preserve">Mục đích của việc chào bán cổ phần nhằm cơ cấu danh mục đầu tư theo chủ trương thoái vốn đầu tư của </w:t>
      </w:r>
      <w:r w:rsidR="00867E98" w:rsidRPr="00015398">
        <w:rPr>
          <w:bCs/>
          <w:spacing w:val="-2"/>
          <w:szCs w:val="22"/>
          <w:lang w:val="nl-NL"/>
        </w:rPr>
        <w:fldChar w:fldCharType="begin"/>
      </w:r>
      <w:r w:rsidRPr="00015398">
        <w:rPr>
          <w:bCs/>
          <w:spacing w:val="-2"/>
          <w:szCs w:val="22"/>
          <w:lang w:val="nl-NL"/>
        </w:rPr>
        <w:instrText xml:space="preserve"> MERGEFIELD "Tổ_chức_chào_bán_cổ_phần" </w:instrText>
      </w:r>
      <w:r w:rsidR="00867E98" w:rsidRPr="00015398">
        <w:rPr>
          <w:bCs/>
          <w:spacing w:val="-2"/>
          <w:szCs w:val="22"/>
          <w:lang w:val="nl-NL"/>
        </w:rPr>
        <w:fldChar w:fldCharType="separate"/>
      </w:r>
      <w:r w:rsidRPr="00015398">
        <w:rPr>
          <w:bCs/>
          <w:noProof/>
          <w:spacing w:val="-2"/>
          <w:szCs w:val="22"/>
          <w:lang w:val="nl-NL"/>
        </w:rPr>
        <w:t>Tổng Công ty Đầu tư và Kinh doanh vốn Nhà nước</w:t>
      </w:r>
      <w:r w:rsidR="00867E98" w:rsidRPr="00015398">
        <w:rPr>
          <w:bCs/>
          <w:spacing w:val="-2"/>
          <w:szCs w:val="22"/>
          <w:lang w:val="nl-NL"/>
        </w:rPr>
        <w:fldChar w:fldCharType="end"/>
      </w:r>
      <w:r w:rsidRPr="00015398">
        <w:rPr>
          <w:bCs/>
          <w:spacing w:val="-2"/>
          <w:szCs w:val="22"/>
          <w:lang w:val="nl-NL"/>
        </w:rPr>
        <w:t xml:space="preserve"> tại các doanh nghiệp mà không cần giữ cổ phần. Việc chào bán cổ phần chỉ làm thay đổi tỷ lệ sở hữu trong cơ cấu cổ đông mà không làm thay đổi mức vốn điều lệ đã đăng ký của Công ty.</w:t>
      </w:r>
    </w:p>
    <w:p w:rsidR="003B6C76" w:rsidRPr="00015398" w:rsidRDefault="003B6C76" w:rsidP="003B6C76">
      <w:pPr>
        <w:pStyle w:val="Heading2"/>
        <w:numPr>
          <w:ilvl w:val="0"/>
          <w:numId w:val="65"/>
        </w:numPr>
        <w:ind w:left="360"/>
      </w:pPr>
      <w:bookmarkStart w:id="1225" w:name="_Toc331628205"/>
      <w:bookmarkStart w:id="1226" w:name="_Toc339021142"/>
      <w:bookmarkStart w:id="1227" w:name="_Toc393110680"/>
      <w:bookmarkStart w:id="1228" w:name="_Toc393292423"/>
      <w:bookmarkStart w:id="1229" w:name="_Toc393294889"/>
      <w:bookmarkStart w:id="1230" w:name="_Toc393295466"/>
      <w:bookmarkStart w:id="1231" w:name="_Toc393315412"/>
      <w:bookmarkStart w:id="1232" w:name="_Toc394315864"/>
      <w:bookmarkStart w:id="1233" w:name="_Toc394316689"/>
      <w:bookmarkStart w:id="1234" w:name="_Toc397942581"/>
      <w:bookmarkStart w:id="1235" w:name="_Toc421100659"/>
      <w:r w:rsidRPr="00015398">
        <w:t>Địa điểm công bố thông tin</w:t>
      </w:r>
      <w:bookmarkEnd w:id="1225"/>
      <w:bookmarkEnd w:id="1226"/>
      <w:bookmarkEnd w:id="1227"/>
      <w:bookmarkEnd w:id="1228"/>
      <w:bookmarkEnd w:id="1229"/>
      <w:bookmarkEnd w:id="1230"/>
      <w:bookmarkEnd w:id="1231"/>
      <w:bookmarkEnd w:id="1232"/>
      <w:bookmarkEnd w:id="1233"/>
      <w:bookmarkEnd w:id="1234"/>
      <w:bookmarkEnd w:id="1235"/>
    </w:p>
    <w:p w:rsidR="003B6C76" w:rsidRPr="00015398" w:rsidRDefault="003B6C76" w:rsidP="003B6C76">
      <w:pPr>
        <w:widowControl w:val="0"/>
        <w:autoSpaceDE w:val="0"/>
        <w:autoSpaceDN w:val="0"/>
        <w:adjustRightInd w:val="0"/>
        <w:spacing w:line="300" w:lineRule="auto"/>
        <w:ind w:right="-327"/>
        <w:rPr>
          <w:szCs w:val="22"/>
          <w:lang w:val="nl-NL"/>
        </w:rPr>
      </w:pPr>
      <w:r w:rsidRPr="00015398">
        <w:rPr>
          <w:szCs w:val="22"/>
          <w:lang w:val="nl-NL"/>
        </w:rPr>
        <w:t xml:space="preserve">Thông tin cụ thể liên quan đến Tổ chức phát hành gồm Bản công bố thông tin và </w:t>
      </w:r>
      <w:r w:rsidRPr="005C12D3">
        <w:rPr>
          <w:szCs w:val="22"/>
          <w:lang w:val="nl-NL"/>
        </w:rPr>
        <w:t>Quy chế chào bán cạnh tranh của đợt chào bán cạnh tranh được công bố tại:</w:t>
      </w:r>
    </w:p>
    <w:p w:rsidR="003B6C76" w:rsidRPr="00015398" w:rsidRDefault="003B6C76" w:rsidP="003B6C76">
      <w:pPr>
        <w:widowControl w:val="0"/>
        <w:numPr>
          <w:ilvl w:val="0"/>
          <w:numId w:val="63"/>
        </w:numPr>
        <w:autoSpaceDE w:val="0"/>
        <w:autoSpaceDN w:val="0"/>
        <w:adjustRightInd w:val="0"/>
        <w:spacing w:line="300" w:lineRule="auto"/>
        <w:ind w:right="-327" w:hanging="578"/>
        <w:rPr>
          <w:b/>
          <w:bCs/>
          <w:szCs w:val="22"/>
          <w:lang w:val="nl-NL"/>
        </w:rPr>
      </w:pPr>
      <w:r w:rsidRPr="00015398">
        <w:rPr>
          <w:b/>
          <w:szCs w:val="22"/>
          <w:lang w:val="nl-NL"/>
        </w:rPr>
        <w:tab/>
        <w:t>Công ty TNHH Chứng Khoán NHTMCP Ngoại Thương VN</w:t>
      </w:r>
    </w:p>
    <w:p w:rsidR="003B6C76" w:rsidRPr="00015398" w:rsidRDefault="003B6C76" w:rsidP="003B6C76">
      <w:pPr>
        <w:widowControl w:val="0"/>
        <w:autoSpaceDE w:val="0"/>
        <w:autoSpaceDN w:val="0"/>
        <w:adjustRightInd w:val="0"/>
        <w:spacing w:line="300" w:lineRule="auto"/>
        <w:ind w:left="709" w:right="-327"/>
        <w:rPr>
          <w:szCs w:val="22"/>
          <w:lang w:val="nl-NL"/>
        </w:rPr>
      </w:pPr>
      <w:r w:rsidRPr="00015398">
        <w:rPr>
          <w:szCs w:val="22"/>
          <w:lang w:val="nl-NL"/>
        </w:rPr>
        <w:t>-</w:t>
      </w:r>
      <w:r w:rsidRPr="00015398">
        <w:rPr>
          <w:szCs w:val="22"/>
          <w:lang w:val="nl-NL"/>
        </w:rPr>
        <w:tab/>
      </w:r>
      <w:r w:rsidRPr="00015398">
        <w:rPr>
          <w:szCs w:val="22"/>
          <w:lang w:val="nl-NL"/>
        </w:rPr>
        <w:tab/>
        <w:t>Địa điểm:  Tầng 17, Tòa nhà VCB, 198 Trần Quang Khải, Hoàn Kiếm, Hà Nội</w:t>
      </w:r>
    </w:p>
    <w:p w:rsidR="003B6C76" w:rsidRPr="00904DEC" w:rsidRDefault="003B6C76" w:rsidP="003B6C76">
      <w:pPr>
        <w:widowControl w:val="0"/>
        <w:autoSpaceDE w:val="0"/>
        <w:autoSpaceDN w:val="0"/>
        <w:adjustRightInd w:val="0"/>
        <w:spacing w:line="300" w:lineRule="auto"/>
        <w:ind w:left="709" w:right="-327"/>
        <w:rPr>
          <w:szCs w:val="22"/>
          <w:lang w:val="nl-NL"/>
        </w:rPr>
      </w:pPr>
      <w:r w:rsidRPr="00904DEC">
        <w:rPr>
          <w:szCs w:val="22"/>
          <w:lang w:val="nl-NL"/>
        </w:rPr>
        <w:t>-</w:t>
      </w:r>
      <w:r w:rsidRPr="00904DEC">
        <w:rPr>
          <w:szCs w:val="22"/>
          <w:lang w:val="nl-NL"/>
        </w:rPr>
        <w:tab/>
      </w:r>
      <w:r w:rsidRPr="00904DEC">
        <w:rPr>
          <w:szCs w:val="22"/>
          <w:lang w:val="nl-NL"/>
        </w:rPr>
        <w:tab/>
        <w:t>Điện thoại: (84-4) 3936 6425                              Fax: (84-4) 3936 0262</w:t>
      </w:r>
    </w:p>
    <w:p w:rsidR="003B6C76" w:rsidRPr="00904DEC" w:rsidRDefault="003B6C76" w:rsidP="003B6C76">
      <w:pPr>
        <w:widowControl w:val="0"/>
        <w:autoSpaceDE w:val="0"/>
        <w:autoSpaceDN w:val="0"/>
        <w:adjustRightInd w:val="0"/>
        <w:spacing w:line="300" w:lineRule="auto"/>
        <w:ind w:left="709" w:right="-327"/>
        <w:rPr>
          <w:szCs w:val="22"/>
          <w:lang w:val="nl-NL"/>
        </w:rPr>
      </w:pPr>
      <w:r w:rsidRPr="00904DEC">
        <w:rPr>
          <w:szCs w:val="22"/>
          <w:lang w:val="nl-NL"/>
        </w:rPr>
        <w:t>-</w:t>
      </w:r>
      <w:r w:rsidRPr="00904DEC">
        <w:rPr>
          <w:szCs w:val="22"/>
          <w:lang w:val="nl-NL"/>
        </w:rPr>
        <w:tab/>
      </w:r>
      <w:r w:rsidRPr="00904DEC">
        <w:rPr>
          <w:szCs w:val="22"/>
          <w:lang w:val="nl-NL"/>
        </w:rPr>
        <w:tab/>
        <w:t xml:space="preserve">Tại website: </w:t>
      </w:r>
      <w:hyperlink r:id="rId29" w:history="1">
        <w:r w:rsidRPr="00904DEC">
          <w:rPr>
            <w:rStyle w:val="Hyperlink"/>
            <w:color w:val="auto"/>
            <w:szCs w:val="22"/>
            <w:lang w:val="nl-NL"/>
          </w:rPr>
          <w:t>www.vcbs.com.vn</w:t>
        </w:r>
      </w:hyperlink>
    </w:p>
    <w:p w:rsidR="003B6C76" w:rsidRPr="00904DEC" w:rsidRDefault="003B6C76" w:rsidP="003B6C76">
      <w:pPr>
        <w:widowControl w:val="0"/>
        <w:numPr>
          <w:ilvl w:val="0"/>
          <w:numId w:val="63"/>
        </w:numPr>
        <w:autoSpaceDE w:val="0"/>
        <w:autoSpaceDN w:val="0"/>
        <w:adjustRightInd w:val="0"/>
        <w:spacing w:line="300" w:lineRule="auto"/>
        <w:ind w:right="-327" w:hanging="578"/>
        <w:rPr>
          <w:szCs w:val="22"/>
          <w:lang w:val="nl-NL"/>
        </w:rPr>
      </w:pPr>
      <w:r w:rsidRPr="00904DEC">
        <w:rPr>
          <w:b/>
          <w:szCs w:val="22"/>
          <w:lang w:val="nl-NL"/>
        </w:rPr>
        <w:tab/>
      </w:r>
      <w:r w:rsidR="00867E98" w:rsidRPr="00015398">
        <w:rPr>
          <w:b/>
          <w:szCs w:val="22"/>
        </w:rPr>
        <w:fldChar w:fldCharType="begin"/>
      </w:r>
      <w:r w:rsidRPr="00904DEC">
        <w:rPr>
          <w:b/>
          <w:szCs w:val="22"/>
          <w:lang w:val="nl-NL"/>
        </w:rPr>
        <w:instrText xml:space="preserve"> MERGEFIELD "Tổ_chức_chào_bán_cổ_phần" </w:instrText>
      </w:r>
      <w:r w:rsidR="00867E98" w:rsidRPr="00015398">
        <w:rPr>
          <w:b/>
          <w:szCs w:val="22"/>
        </w:rPr>
        <w:fldChar w:fldCharType="separate"/>
      </w:r>
      <w:r w:rsidRPr="00904DEC">
        <w:rPr>
          <w:b/>
          <w:noProof/>
          <w:szCs w:val="22"/>
          <w:lang w:val="nl-NL"/>
        </w:rPr>
        <w:t>Tổng Công ty Đầu tư và Kinh doanh vốn Nhà nước</w:t>
      </w:r>
      <w:r w:rsidR="00867E98" w:rsidRPr="00015398">
        <w:rPr>
          <w:b/>
          <w:szCs w:val="22"/>
        </w:rPr>
        <w:fldChar w:fldCharType="end"/>
      </w:r>
    </w:p>
    <w:p w:rsidR="003B6C76" w:rsidRDefault="003B6C76" w:rsidP="003B6C76">
      <w:pPr>
        <w:widowControl w:val="0"/>
        <w:tabs>
          <w:tab w:val="left" w:pos="1440"/>
        </w:tabs>
        <w:autoSpaceDE w:val="0"/>
        <w:autoSpaceDN w:val="0"/>
        <w:adjustRightInd w:val="0"/>
        <w:spacing w:line="300" w:lineRule="auto"/>
        <w:ind w:left="709" w:right="-327"/>
        <w:rPr>
          <w:szCs w:val="22"/>
          <w:lang w:val="vi-VN"/>
        </w:rPr>
      </w:pPr>
      <w:r w:rsidRPr="00015398">
        <w:rPr>
          <w:szCs w:val="22"/>
        </w:rPr>
        <w:t>-</w:t>
      </w:r>
      <w:r w:rsidRPr="00015398">
        <w:rPr>
          <w:szCs w:val="22"/>
        </w:rPr>
        <w:tab/>
        <w:t xml:space="preserve">Tại website: </w:t>
      </w:r>
      <w:r w:rsidR="00867E98" w:rsidRPr="00015398">
        <w:rPr>
          <w:szCs w:val="22"/>
        </w:rPr>
        <w:fldChar w:fldCharType="begin"/>
      </w:r>
      <w:r w:rsidRPr="00015398">
        <w:rPr>
          <w:szCs w:val="22"/>
        </w:rPr>
        <w:instrText xml:space="preserve"> MERGEFIELD "Website_TCCB" </w:instrText>
      </w:r>
      <w:r w:rsidR="00867E98" w:rsidRPr="00015398">
        <w:rPr>
          <w:szCs w:val="22"/>
        </w:rPr>
        <w:fldChar w:fldCharType="separate"/>
      </w:r>
      <w:r w:rsidRPr="00015398">
        <w:rPr>
          <w:noProof/>
          <w:szCs w:val="22"/>
        </w:rPr>
        <w:t>www.scic.vn</w:t>
      </w:r>
      <w:r w:rsidR="00867E98" w:rsidRPr="00015398">
        <w:rPr>
          <w:szCs w:val="22"/>
        </w:rPr>
        <w:fldChar w:fldCharType="end"/>
      </w:r>
    </w:p>
    <w:p w:rsidR="003B6C76" w:rsidRPr="00F214AF" w:rsidRDefault="003B6C76" w:rsidP="003B6C76">
      <w:pPr>
        <w:widowControl w:val="0"/>
        <w:numPr>
          <w:ilvl w:val="0"/>
          <w:numId w:val="66"/>
        </w:numPr>
        <w:tabs>
          <w:tab w:val="left" w:pos="720"/>
        </w:tabs>
        <w:autoSpaceDE w:val="0"/>
        <w:autoSpaceDN w:val="0"/>
        <w:adjustRightInd w:val="0"/>
        <w:spacing w:line="300" w:lineRule="auto"/>
        <w:ind w:left="709" w:right="-327" w:hanging="643"/>
        <w:rPr>
          <w:b/>
          <w:szCs w:val="22"/>
          <w:lang w:val="vi-VN"/>
        </w:rPr>
      </w:pPr>
      <w:r w:rsidRPr="005C12D3">
        <w:rPr>
          <w:b/>
          <w:szCs w:val="22"/>
        </w:rPr>
        <w:t>Báo Đầu tư chứng khoán</w:t>
      </w:r>
    </w:p>
    <w:p w:rsidR="003B6C76" w:rsidRPr="005C12D3" w:rsidRDefault="003B6C76" w:rsidP="003B6C76">
      <w:pPr>
        <w:pStyle w:val="Heading2"/>
        <w:numPr>
          <w:ilvl w:val="0"/>
          <w:numId w:val="65"/>
        </w:numPr>
        <w:ind w:left="360"/>
      </w:pPr>
      <w:bookmarkStart w:id="1236" w:name="_Toc393110681"/>
      <w:bookmarkStart w:id="1237" w:name="_Toc393292424"/>
      <w:bookmarkStart w:id="1238" w:name="_Toc393294890"/>
      <w:bookmarkStart w:id="1239" w:name="_Toc393295467"/>
      <w:bookmarkStart w:id="1240" w:name="_Toc393315413"/>
      <w:bookmarkStart w:id="1241" w:name="_Toc393110682"/>
      <w:bookmarkStart w:id="1242" w:name="_Toc393292425"/>
      <w:bookmarkStart w:id="1243" w:name="_Toc393294891"/>
      <w:bookmarkStart w:id="1244" w:name="_Toc393295468"/>
      <w:bookmarkStart w:id="1245" w:name="_Toc393315414"/>
      <w:bookmarkStart w:id="1246" w:name="_Toc339021143"/>
      <w:bookmarkStart w:id="1247" w:name="_Toc393110683"/>
      <w:bookmarkStart w:id="1248" w:name="_Toc393292426"/>
      <w:bookmarkStart w:id="1249" w:name="_Toc393294892"/>
      <w:bookmarkStart w:id="1250" w:name="_Toc393295469"/>
      <w:bookmarkStart w:id="1251" w:name="_Toc393315415"/>
      <w:bookmarkStart w:id="1252" w:name="_Toc394315865"/>
      <w:bookmarkStart w:id="1253" w:name="_Toc394316690"/>
      <w:bookmarkStart w:id="1254" w:name="_Toc397942582"/>
      <w:bookmarkStart w:id="1255" w:name="_Toc421100660"/>
      <w:bookmarkEnd w:id="1236"/>
      <w:bookmarkEnd w:id="1237"/>
      <w:bookmarkEnd w:id="1238"/>
      <w:bookmarkEnd w:id="1239"/>
      <w:bookmarkEnd w:id="1240"/>
      <w:bookmarkEnd w:id="1241"/>
      <w:bookmarkEnd w:id="1242"/>
      <w:bookmarkEnd w:id="1243"/>
      <w:bookmarkEnd w:id="1244"/>
      <w:bookmarkEnd w:id="1245"/>
      <w:r w:rsidRPr="00015398">
        <w:t xml:space="preserve">Đối tượng </w:t>
      </w:r>
      <w:r w:rsidRPr="005C12D3">
        <w:t>tham gia chào bán cạnh tranh và các quy định liên quan</w:t>
      </w:r>
      <w:bookmarkEnd w:id="1246"/>
      <w:bookmarkEnd w:id="1247"/>
      <w:bookmarkEnd w:id="1248"/>
      <w:bookmarkEnd w:id="1249"/>
      <w:bookmarkEnd w:id="1250"/>
      <w:bookmarkEnd w:id="1251"/>
      <w:bookmarkEnd w:id="1252"/>
      <w:bookmarkEnd w:id="1253"/>
      <w:bookmarkEnd w:id="1254"/>
      <w:bookmarkEnd w:id="1255"/>
    </w:p>
    <w:p w:rsidR="003B6C76" w:rsidRPr="005C12D3" w:rsidRDefault="003B6C76" w:rsidP="003B6C76">
      <w:pPr>
        <w:pStyle w:val="Heading3"/>
        <w:numPr>
          <w:ilvl w:val="1"/>
          <w:numId w:val="65"/>
        </w:numPr>
        <w:ind w:left="540"/>
        <w:rPr>
          <w:lang w:val="zu-ZA"/>
        </w:rPr>
      </w:pPr>
      <w:bookmarkStart w:id="1256" w:name="_Toc421100661"/>
      <w:r w:rsidRPr="005C12D3">
        <w:rPr>
          <w:lang w:val="zu-ZA"/>
        </w:rPr>
        <w:t>Đối tượng tham gia chào bán cạnh tranh</w:t>
      </w:r>
      <w:bookmarkEnd w:id="1256"/>
    </w:p>
    <w:p w:rsidR="003B6C76" w:rsidRPr="00015398" w:rsidRDefault="003B6C76" w:rsidP="003B6C76">
      <w:pPr>
        <w:ind w:left="540"/>
        <w:rPr>
          <w:lang w:val="zu-ZA"/>
        </w:rPr>
      </w:pPr>
      <w:r w:rsidRPr="00015398">
        <w:rPr>
          <w:lang w:val="zu-ZA"/>
        </w:rPr>
        <w:t>Là tổ chức và cá nhân trong và ngoài nước hoạt động hợp pháp tại Việt Nam, không thuộc các đối tượng bị cấm hoặc hạn chế quyền đầu tư mua cổ phần của các doanh nghiệp tại Việt Nam, cụ thể:</w:t>
      </w:r>
    </w:p>
    <w:p w:rsidR="003B6C76" w:rsidRPr="00015398" w:rsidRDefault="003B6C76" w:rsidP="003B6C76">
      <w:pPr>
        <w:numPr>
          <w:ilvl w:val="0"/>
          <w:numId w:val="64"/>
        </w:numPr>
        <w:ind w:left="900"/>
        <w:rPr>
          <w:lang w:val="zu-ZA"/>
        </w:rPr>
      </w:pPr>
      <w:r w:rsidRPr="00015398">
        <w:rPr>
          <w:b/>
          <w:lang w:val="zu-ZA"/>
        </w:rPr>
        <w:t>Nhà đầu tư trong nước</w:t>
      </w:r>
      <w:r w:rsidRPr="00015398">
        <w:rPr>
          <w:lang w:val="zu-ZA"/>
        </w:rPr>
        <w:t>: là cá nhân người Việt Nam, các tổ chức kinh tế, tổ chức xã hội được thành lập và hoạt động theo luật pháp Việt Nam; Có tư cách pháp nhân (đối với các tổ chức kinh tế); có địa chỉ cụ thể, rõ ràng; Nếu người đại diện pháp nhân thì phải có giấy ủy quyền; Nếu là cá nhân phải có chứng minh nhân dân, giấy tờ tùy thân hợp lệ và có đủ năng lực hành vi dân sự.</w:t>
      </w:r>
    </w:p>
    <w:p w:rsidR="003B6C76" w:rsidRPr="00015398" w:rsidRDefault="003B6C76" w:rsidP="003B6C76">
      <w:pPr>
        <w:numPr>
          <w:ilvl w:val="0"/>
          <w:numId w:val="64"/>
        </w:numPr>
        <w:ind w:left="900"/>
        <w:rPr>
          <w:lang w:val="zu-ZA"/>
        </w:rPr>
      </w:pPr>
      <w:r w:rsidRPr="00015398">
        <w:rPr>
          <w:b/>
          <w:lang w:val="zu-ZA"/>
        </w:rPr>
        <w:lastRenderedPageBreak/>
        <w:t>Nhà đầu tư nước ngoài</w:t>
      </w:r>
      <w:r w:rsidRPr="00015398">
        <w:rPr>
          <w:lang w:val="zu-ZA"/>
        </w:rPr>
        <w:t>: ngoài các quy định như đối với pháp nhân và cá nhân trong nước, phải mở tài khoản tại các tổ chức cung ứng dịch vụ thanh toán đang hoạt động trên lãnh thổ Việt Nam và tuân thủ pháp luật Việt Nam. Mọi hoạt động liên quan đến mua cổ phần đều phải thông qua tài khoản này.</w:t>
      </w:r>
    </w:p>
    <w:p w:rsidR="003B6C76" w:rsidRPr="00015398" w:rsidRDefault="003B6C76" w:rsidP="003B6C76">
      <w:pPr>
        <w:numPr>
          <w:ilvl w:val="0"/>
          <w:numId w:val="64"/>
        </w:numPr>
        <w:ind w:left="900"/>
        <w:rPr>
          <w:lang w:val="zu-ZA"/>
        </w:rPr>
      </w:pPr>
      <w:r w:rsidRPr="00015398">
        <w:rPr>
          <w:b/>
          <w:lang w:val="zu-ZA"/>
        </w:rPr>
        <w:t>Các tổ chức tài chính trung gian nhận ủy thác đầu tư</w:t>
      </w:r>
      <w:r w:rsidRPr="00015398">
        <w:rPr>
          <w:lang w:val="zu-ZA"/>
        </w:rPr>
        <w:t>: Trường hợp các tổ chức tài chính trung gian nhận ủy thác đầu tư của cả nhà đầu tư trong nước và nước ngoài, tổ chức nhận ủy thác đầu tư có trách nhiệm tách biệt rõ số lượng nhà đầu tư, số cổ phần của từng nhà đầu tư trong và ngoài nước đăng ký mua.</w:t>
      </w:r>
    </w:p>
    <w:p w:rsidR="003B6C76" w:rsidRPr="005C12D3" w:rsidRDefault="003B6C76" w:rsidP="003B6C76">
      <w:pPr>
        <w:ind w:left="540"/>
        <w:rPr>
          <w:lang w:val="nl-NL"/>
        </w:rPr>
      </w:pPr>
      <w:r w:rsidRPr="00015398">
        <w:rPr>
          <w:lang w:val="nl-NL"/>
        </w:rPr>
        <w:t xml:space="preserve">Mỗi nhà đầu tư được phát </w:t>
      </w:r>
      <w:r w:rsidRPr="005C12D3">
        <w:rPr>
          <w:lang w:val="nl-NL"/>
        </w:rPr>
        <w:t>một phiếu chào bán cạnh tranh và chỉ được ghi 01 mức giá đặt mua vào Phiếu tham dự chào bán cạnh tranh.</w:t>
      </w:r>
    </w:p>
    <w:p w:rsidR="003B6C76" w:rsidRPr="005C12D3" w:rsidRDefault="003B6C76" w:rsidP="003B6C76">
      <w:pPr>
        <w:pStyle w:val="Heading3"/>
        <w:numPr>
          <w:ilvl w:val="1"/>
          <w:numId w:val="65"/>
        </w:numPr>
        <w:tabs>
          <w:tab w:val="left" w:pos="540"/>
        </w:tabs>
        <w:ind w:left="540"/>
        <w:rPr>
          <w:lang w:val="zu-ZA"/>
        </w:rPr>
      </w:pPr>
      <w:bookmarkStart w:id="1257" w:name="_Toc421100662"/>
      <w:r w:rsidRPr="005C12D3">
        <w:rPr>
          <w:lang w:val="zu-ZA"/>
        </w:rPr>
        <w:t>Điều kiện tham gia chào bán cạnh tranh</w:t>
      </w:r>
      <w:bookmarkEnd w:id="1257"/>
    </w:p>
    <w:p w:rsidR="003B6C76" w:rsidRPr="005C12D3" w:rsidRDefault="003B6C76" w:rsidP="003B6C76">
      <w:pPr>
        <w:ind w:left="900" w:hanging="360"/>
        <w:rPr>
          <w:lang w:val="zu-ZA"/>
        </w:rPr>
      </w:pPr>
      <w:r w:rsidRPr="005C12D3">
        <w:rPr>
          <w:lang w:val="zu-ZA"/>
        </w:rPr>
        <w:t>-</w:t>
      </w:r>
      <w:r w:rsidRPr="005C12D3">
        <w:rPr>
          <w:lang w:val="zu-ZA"/>
        </w:rPr>
        <w:tab/>
        <w:t xml:space="preserve">Có Đơn đăng ký tham gia chào bán cạnh tranh theo đúng mẫu và nộp đúng thời hạn quy định. </w:t>
      </w:r>
    </w:p>
    <w:p w:rsidR="003B6C76" w:rsidRPr="005C12D3" w:rsidRDefault="003B6C76" w:rsidP="003B6C76">
      <w:pPr>
        <w:ind w:left="900" w:hanging="360"/>
        <w:rPr>
          <w:lang w:val="zu-ZA"/>
        </w:rPr>
      </w:pPr>
      <w:r w:rsidRPr="005C12D3">
        <w:rPr>
          <w:lang w:val="zu-ZA"/>
        </w:rPr>
        <w:t>-</w:t>
      </w:r>
      <w:r w:rsidRPr="005C12D3">
        <w:rPr>
          <w:lang w:val="zu-ZA"/>
        </w:rPr>
        <w:tab/>
        <w:t xml:space="preserve">Đặt cọc đủ giá trị cổ phần đăng ký mua tính theo mức giá khởi điểm do Ban tổ chức chào bán cạnh tranh công bố cùng thời điểm nộp Đơn đăng ký tham gia chào bán cạnh tranh. </w:t>
      </w:r>
    </w:p>
    <w:p w:rsidR="003B6C76" w:rsidRPr="005C12D3" w:rsidRDefault="003B6C76" w:rsidP="003B6C76">
      <w:pPr>
        <w:ind w:left="900" w:hanging="360"/>
        <w:rPr>
          <w:lang w:val="zu-ZA"/>
        </w:rPr>
      </w:pPr>
      <w:r w:rsidRPr="005C12D3">
        <w:rPr>
          <w:lang w:val="zu-ZA"/>
        </w:rPr>
        <w:t>-</w:t>
      </w:r>
      <w:r w:rsidRPr="005C12D3">
        <w:rPr>
          <w:lang w:val="zu-ZA"/>
        </w:rPr>
        <w:tab/>
        <w:t xml:space="preserve">Tuân thủ các quy định của Quy chế chào bán cạnh tranh </w:t>
      </w:r>
    </w:p>
    <w:p w:rsidR="003B6C76" w:rsidRPr="005C12D3" w:rsidRDefault="003B6C76" w:rsidP="003B6C76">
      <w:pPr>
        <w:pStyle w:val="Heading2"/>
        <w:numPr>
          <w:ilvl w:val="0"/>
          <w:numId w:val="65"/>
        </w:numPr>
        <w:ind w:left="360"/>
      </w:pPr>
      <w:bookmarkStart w:id="1258" w:name="_Toc339021144"/>
      <w:bookmarkStart w:id="1259" w:name="_Toc393110684"/>
      <w:bookmarkStart w:id="1260" w:name="_Toc393292427"/>
      <w:bookmarkStart w:id="1261" w:name="_Toc393294893"/>
      <w:bookmarkStart w:id="1262" w:name="_Toc393295470"/>
      <w:bookmarkStart w:id="1263" w:name="_Toc393315416"/>
      <w:bookmarkStart w:id="1264" w:name="_Toc394315866"/>
      <w:bookmarkStart w:id="1265" w:name="_Toc394316691"/>
      <w:bookmarkStart w:id="1266" w:name="_Toc397942583"/>
      <w:bookmarkStart w:id="1267" w:name="_Toc421100663"/>
      <w:r w:rsidRPr="005C12D3">
        <w:t>Nộp Đơn đăng ký tham gia chào bán cạnh tranh</w:t>
      </w:r>
      <w:bookmarkEnd w:id="1258"/>
      <w:bookmarkEnd w:id="1259"/>
      <w:bookmarkEnd w:id="1260"/>
      <w:bookmarkEnd w:id="1261"/>
      <w:bookmarkEnd w:id="1262"/>
      <w:bookmarkEnd w:id="1263"/>
      <w:bookmarkEnd w:id="1264"/>
      <w:bookmarkEnd w:id="1265"/>
      <w:bookmarkEnd w:id="1266"/>
      <w:bookmarkEnd w:id="1267"/>
    </w:p>
    <w:p w:rsidR="003B6C76" w:rsidRPr="00015398" w:rsidRDefault="003B6C76" w:rsidP="003B6C76">
      <w:pPr>
        <w:rPr>
          <w:lang w:val="zu-ZA"/>
        </w:rPr>
      </w:pPr>
      <w:r w:rsidRPr="005C12D3">
        <w:rPr>
          <w:lang w:val="zu-ZA"/>
        </w:rPr>
        <w:t>Nhà đầu tư điền đầy đủ thông tin vào đơn đăng ký tham gia chào bán cạnh tranh và nộp tại địa điểm làm thủ tục đăng ký kèm theo xuất trình:</w:t>
      </w:r>
    </w:p>
    <w:p w:rsidR="003B6C76" w:rsidRPr="00904DEC" w:rsidRDefault="003B6C76" w:rsidP="003B6C76">
      <w:pPr>
        <w:rPr>
          <w:b/>
          <w:lang w:val="zu-ZA"/>
        </w:rPr>
      </w:pPr>
      <w:r w:rsidRPr="00904DEC">
        <w:rPr>
          <w:b/>
          <w:lang w:val="zu-ZA"/>
        </w:rPr>
        <w:t>Đối với cá nhân trong nước:</w:t>
      </w:r>
    </w:p>
    <w:p w:rsidR="003B6C76" w:rsidRPr="00904DEC" w:rsidRDefault="003B6C76" w:rsidP="003B6C76">
      <w:pPr>
        <w:rPr>
          <w:lang w:val="zu-ZA"/>
        </w:rPr>
      </w:pPr>
      <w:r w:rsidRPr="00904DEC">
        <w:rPr>
          <w:lang w:val="zu-ZA"/>
        </w:rPr>
        <w:t>-</w:t>
      </w:r>
      <w:r w:rsidRPr="00904DEC">
        <w:rPr>
          <w:lang w:val="zu-ZA"/>
        </w:rPr>
        <w:tab/>
      </w:r>
      <w:r w:rsidRPr="00015398">
        <w:rPr>
          <w:lang w:val="vi-VN"/>
        </w:rPr>
        <w:t>Chứng minh nhân dân (CMND) hoặc hộ chiếu, trường hợp nhận uỷ quyền, phải có giấy uỷ quyền theo quy định của pháp luật hoặc mẫu đính kèm quy chế này.</w:t>
      </w:r>
    </w:p>
    <w:p w:rsidR="003B6C76" w:rsidRPr="00015398" w:rsidRDefault="003B6C76" w:rsidP="003B6C76">
      <w:pPr>
        <w:rPr>
          <w:lang w:val="vi-VN"/>
        </w:rPr>
      </w:pPr>
      <w:r w:rsidRPr="00904DEC">
        <w:rPr>
          <w:lang w:val="zu-ZA"/>
        </w:rPr>
        <w:t>-</w:t>
      </w:r>
      <w:r w:rsidRPr="00904DEC">
        <w:rPr>
          <w:lang w:val="zu-ZA"/>
        </w:rPr>
        <w:tab/>
      </w:r>
      <w:r w:rsidRPr="00015398">
        <w:rPr>
          <w:lang w:val="vi-VN"/>
        </w:rPr>
        <w:t>Giấy nộp tiền hoặc giấy chuyển tiền đặt cọc.</w:t>
      </w:r>
    </w:p>
    <w:p w:rsidR="003B6C76" w:rsidRPr="00904DEC" w:rsidRDefault="003B6C76" w:rsidP="003B6C76">
      <w:pPr>
        <w:rPr>
          <w:b/>
          <w:lang w:val="vi-VN"/>
        </w:rPr>
      </w:pPr>
      <w:r w:rsidRPr="00904DEC">
        <w:rPr>
          <w:b/>
          <w:lang w:val="vi-VN"/>
        </w:rPr>
        <w:t>Đối với tổ chức trong nước:</w:t>
      </w:r>
    </w:p>
    <w:p w:rsidR="003B6C76" w:rsidRPr="00904DEC" w:rsidRDefault="003B6C76" w:rsidP="003B6C76">
      <w:pPr>
        <w:rPr>
          <w:lang w:val="vi-VN"/>
        </w:rPr>
      </w:pPr>
      <w:r w:rsidRPr="00904DEC">
        <w:rPr>
          <w:lang w:val="vi-VN"/>
        </w:rPr>
        <w:t>-</w:t>
      </w:r>
      <w:r w:rsidRPr="00904DEC">
        <w:rPr>
          <w:lang w:val="vi-VN"/>
        </w:rPr>
        <w:tab/>
      </w:r>
      <w:r w:rsidRPr="00015398">
        <w:rPr>
          <w:lang w:val="vi-VN"/>
        </w:rPr>
        <w:t>Giấy chứng nhận đăng ký kinh doanh hoặc giấy tờ khác tương đương;</w:t>
      </w:r>
    </w:p>
    <w:p w:rsidR="003B6C76" w:rsidRPr="00904DEC" w:rsidRDefault="003B6C76" w:rsidP="003B6C76">
      <w:pPr>
        <w:rPr>
          <w:lang w:val="vi-VN"/>
        </w:rPr>
      </w:pPr>
      <w:r w:rsidRPr="00904DEC">
        <w:rPr>
          <w:lang w:val="vi-VN"/>
        </w:rPr>
        <w:t>-</w:t>
      </w:r>
      <w:r w:rsidRPr="00904DEC">
        <w:rPr>
          <w:lang w:val="vi-VN"/>
        </w:rPr>
        <w:tab/>
      </w:r>
      <w:r w:rsidRPr="00015398">
        <w:rPr>
          <w:lang w:val="vi-VN"/>
        </w:rPr>
        <w:t>Giấy uỷ quyền cho đại diện thay mặt tổ chức thực hiện thủ tục trừ trường hợp người làm thủ tục là đại diện theo pháp luật của tổ chức;</w:t>
      </w:r>
    </w:p>
    <w:p w:rsidR="003B6C76" w:rsidRPr="00015398" w:rsidRDefault="003B6C76" w:rsidP="003B6C76">
      <w:pPr>
        <w:rPr>
          <w:lang w:val="vi-VN"/>
        </w:rPr>
      </w:pPr>
      <w:r w:rsidRPr="00904DEC">
        <w:rPr>
          <w:lang w:val="vi-VN"/>
        </w:rPr>
        <w:t>-</w:t>
      </w:r>
      <w:r w:rsidRPr="00904DEC">
        <w:rPr>
          <w:lang w:val="vi-VN"/>
        </w:rPr>
        <w:tab/>
      </w:r>
      <w:r w:rsidRPr="00015398">
        <w:rPr>
          <w:lang w:val="vi-VN"/>
        </w:rPr>
        <w:t>Giấy nộp tiền hoặc giấy chuyển tiền đặt cọc.</w:t>
      </w:r>
    </w:p>
    <w:p w:rsidR="003B6C76" w:rsidRPr="00904DEC" w:rsidRDefault="003B6C76" w:rsidP="003B6C76">
      <w:pPr>
        <w:rPr>
          <w:b/>
          <w:lang w:val="vi-VN"/>
        </w:rPr>
      </w:pPr>
      <w:r w:rsidRPr="00904DEC">
        <w:rPr>
          <w:b/>
          <w:lang w:val="vi-VN"/>
        </w:rPr>
        <w:t>Đối với cá nhân và tổ chức nước ngoài:</w:t>
      </w:r>
      <w:bookmarkStart w:id="1268" w:name="OLE_LINK3"/>
      <w:bookmarkStart w:id="1269" w:name="OLE_LINK4"/>
    </w:p>
    <w:p w:rsidR="003B6C76" w:rsidRPr="00904DEC" w:rsidRDefault="003B6C76" w:rsidP="003B6C76">
      <w:pPr>
        <w:rPr>
          <w:lang w:val="vi-VN"/>
        </w:rPr>
      </w:pPr>
      <w:r w:rsidRPr="00904DEC">
        <w:rPr>
          <w:lang w:val="vi-VN"/>
        </w:rPr>
        <w:t>-</w:t>
      </w:r>
      <w:r w:rsidRPr="00904DEC">
        <w:rPr>
          <w:lang w:val="vi-VN"/>
        </w:rPr>
        <w:tab/>
      </w:r>
      <w:r w:rsidRPr="00015398">
        <w:rPr>
          <w:lang w:val="vi-VN"/>
        </w:rPr>
        <w:t>Hộ chiếu hoặc mã số kinh doanh chứng khoán do Trung tâm lưu ký chứng khoán Việt Nam cấp.</w:t>
      </w:r>
    </w:p>
    <w:p w:rsidR="003B6C76" w:rsidRPr="00904DEC" w:rsidRDefault="003B6C76" w:rsidP="003B6C76">
      <w:pPr>
        <w:rPr>
          <w:lang w:val="vi-VN"/>
        </w:rPr>
      </w:pPr>
      <w:r w:rsidRPr="00904DEC">
        <w:rPr>
          <w:lang w:val="vi-VN"/>
        </w:rPr>
        <w:t>-</w:t>
      </w:r>
      <w:r w:rsidRPr="00904DEC">
        <w:rPr>
          <w:lang w:val="vi-VN"/>
        </w:rPr>
        <w:tab/>
      </w:r>
      <w:r w:rsidRPr="00015398">
        <w:rPr>
          <w:lang w:val="vi-VN"/>
        </w:rPr>
        <w:t>Giấy xác nhận của Ngân hàng nhà nước về việc mở tài khoản tại một tổ chức cung ứng dịch vụ thanh toán đang hoạt động trên lãnh thổ Việt Nam.</w:t>
      </w:r>
      <w:bookmarkEnd w:id="1268"/>
      <w:bookmarkEnd w:id="1269"/>
    </w:p>
    <w:p w:rsidR="003B6C76" w:rsidRPr="00904DEC" w:rsidRDefault="003B6C76" w:rsidP="003B6C76">
      <w:pPr>
        <w:rPr>
          <w:lang w:val="vi-VN"/>
        </w:rPr>
      </w:pPr>
      <w:r w:rsidRPr="00904DEC">
        <w:rPr>
          <w:lang w:val="vi-VN"/>
        </w:rPr>
        <w:t>-</w:t>
      </w:r>
      <w:r w:rsidRPr="00904DEC">
        <w:rPr>
          <w:lang w:val="vi-VN"/>
        </w:rPr>
        <w:tab/>
      </w:r>
      <w:r w:rsidRPr="00015398">
        <w:rPr>
          <w:lang w:val="vi-VN"/>
        </w:rPr>
        <w:t>Giấy ủy quyền (nếu có);</w:t>
      </w:r>
    </w:p>
    <w:p w:rsidR="003B6C76" w:rsidRPr="00015398" w:rsidRDefault="003B6C76" w:rsidP="003B6C76">
      <w:pPr>
        <w:rPr>
          <w:lang w:val="vi-VN"/>
        </w:rPr>
      </w:pPr>
      <w:r w:rsidRPr="00904DEC">
        <w:rPr>
          <w:lang w:val="vi-VN"/>
        </w:rPr>
        <w:t>-</w:t>
      </w:r>
      <w:r w:rsidRPr="00904DEC">
        <w:rPr>
          <w:lang w:val="vi-VN"/>
        </w:rPr>
        <w:tab/>
      </w:r>
      <w:r w:rsidRPr="00015398">
        <w:rPr>
          <w:lang w:val="vi-VN"/>
        </w:rPr>
        <w:t>Giấy nộp tiền hoặc giấy chuyển tiền đặt cọc.</w:t>
      </w:r>
    </w:p>
    <w:p w:rsidR="003B6C76" w:rsidRPr="005C12D3" w:rsidRDefault="003B6C76" w:rsidP="003B6C76">
      <w:pPr>
        <w:pStyle w:val="Heading2"/>
        <w:numPr>
          <w:ilvl w:val="0"/>
          <w:numId w:val="65"/>
        </w:numPr>
        <w:ind w:left="360"/>
      </w:pPr>
      <w:bookmarkStart w:id="1270" w:name="_Toc339021145"/>
      <w:bookmarkStart w:id="1271" w:name="_Toc393110685"/>
      <w:bookmarkStart w:id="1272" w:name="_Toc393292428"/>
      <w:bookmarkStart w:id="1273" w:name="_Toc393294894"/>
      <w:bookmarkStart w:id="1274" w:name="_Toc393295471"/>
      <w:bookmarkStart w:id="1275" w:name="_Toc393315417"/>
      <w:bookmarkStart w:id="1276" w:name="_Toc394315867"/>
      <w:bookmarkStart w:id="1277" w:name="_Toc394316692"/>
      <w:bookmarkStart w:id="1278" w:name="_Toc397942584"/>
      <w:bookmarkStart w:id="1279" w:name="_Toc421100664"/>
      <w:r w:rsidRPr="00015398">
        <w:t xml:space="preserve">Lập và nộp </w:t>
      </w:r>
      <w:r w:rsidRPr="005C12D3">
        <w:t>Phiếu tham dự chào bán cạnh tranh</w:t>
      </w:r>
      <w:bookmarkEnd w:id="1270"/>
      <w:bookmarkEnd w:id="1271"/>
      <w:bookmarkEnd w:id="1272"/>
      <w:bookmarkEnd w:id="1273"/>
      <w:bookmarkEnd w:id="1274"/>
      <w:bookmarkEnd w:id="1275"/>
      <w:bookmarkEnd w:id="1276"/>
      <w:bookmarkEnd w:id="1277"/>
      <w:bookmarkEnd w:id="1278"/>
      <w:bookmarkEnd w:id="1279"/>
    </w:p>
    <w:p w:rsidR="003B6C76" w:rsidRPr="005C12D3" w:rsidRDefault="003B6C76" w:rsidP="003B6C76">
      <w:pPr>
        <w:pStyle w:val="Heading3"/>
        <w:numPr>
          <w:ilvl w:val="1"/>
          <w:numId w:val="65"/>
        </w:numPr>
        <w:ind w:left="540"/>
        <w:rPr>
          <w:lang w:val="zu-ZA"/>
        </w:rPr>
      </w:pPr>
      <w:bookmarkStart w:id="1280" w:name="_Toc421100665"/>
      <w:r w:rsidRPr="005C12D3">
        <w:rPr>
          <w:lang w:val="zu-ZA"/>
        </w:rPr>
        <w:t>Phiếu tham dự chào bán cạnh tranh hợp lệ là:</w:t>
      </w:r>
      <w:bookmarkEnd w:id="1280"/>
    </w:p>
    <w:p w:rsidR="003B6C76" w:rsidRPr="005C12D3" w:rsidRDefault="003B6C76" w:rsidP="003B6C76">
      <w:pPr>
        <w:rPr>
          <w:lang w:val="zu-ZA"/>
        </w:rPr>
      </w:pPr>
      <w:r w:rsidRPr="005C12D3">
        <w:rPr>
          <w:lang w:val="zu-ZA"/>
        </w:rPr>
        <w:t>-</w:t>
      </w:r>
      <w:r w:rsidRPr="005C12D3">
        <w:rPr>
          <w:lang w:val="zu-ZA"/>
        </w:rPr>
        <w:tab/>
      </w:r>
      <w:r w:rsidRPr="005C12D3">
        <w:rPr>
          <w:lang w:val="vi-VN"/>
        </w:rPr>
        <w:t>Phiếu do Tổ chức thực hiện bán chào bán cạnh tranh cấp, có đóng dấu treo của nơi cấp phiếu và đảm bảo: điền đầy đủ, rõ ràng các thông tin theo quy định; Phiếu không được tẩy xóa hoặc rách nát; Giá đặt mua không thấp hơn giá khởi điểm và ghi đúng bước giá quy định; Tổng số cổ phần đặt mua bằng mức đăng ký.</w:t>
      </w:r>
    </w:p>
    <w:p w:rsidR="003B6C76" w:rsidRPr="005C12D3" w:rsidRDefault="003B6C76" w:rsidP="003B6C76">
      <w:pPr>
        <w:rPr>
          <w:lang w:val="zu-ZA"/>
        </w:rPr>
      </w:pPr>
      <w:r w:rsidRPr="005C12D3">
        <w:rPr>
          <w:lang w:val="zu-ZA"/>
        </w:rPr>
        <w:t>-</w:t>
      </w:r>
      <w:r w:rsidRPr="005C12D3">
        <w:rPr>
          <w:lang w:val="zu-ZA"/>
        </w:rPr>
        <w:tab/>
      </w:r>
      <w:r w:rsidRPr="005C12D3">
        <w:rPr>
          <w:lang w:val="vi-VN"/>
        </w:rPr>
        <w:t>Phiếu tham dự chào bán cạnh tranh phải được bỏ trong phong bì có chữ ký của nhà đầu tư trên mép dán phong bì theo quy định.</w:t>
      </w:r>
    </w:p>
    <w:p w:rsidR="003B6C76" w:rsidRPr="005C12D3" w:rsidRDefault="003B6C76" w:rsidP="003B6C76">
      <w:pPr>
        <w:pStyle w:val="ListParagraph"/>
        <w:widowControl w:val="0"/>
        <w:autoSpaceDE w:val="0"/>
        <w:autoSpaceDN w:val="0"/>
        <w:adjustRightInd w:val="0"/>
        <w:spacing w:line="300" w:lineRule="auto"/>
        <w:ind w:left="0" w:right="-327"/>
      </w:pPr>
      <w:r w:rsidRPr="005C12D3">
        <w:rPr>
          <w:szCs w:val="22"/>
        </w:rPr>
        <w:t>-</w:t>
      </w:r>
      <w:r w:rsidRPr="005C12D3">
        <w:rPr>
          <w:szCs w:val="22"/>
        </w:rPr>
        <w:tab/>
      </w:r>
      <w:r w:rsidRPr="005C12D3">
        <w:t xml:space="preserve">Nếu có sự khác nhau giữa số tiền đặt mua bằng số và số tiền đặt mua bằng chữ thì số tiền </w:t>
      </w:r>
      <w:r w:rsidRPr="005C12D3">
        <w:lastRenderedPageBreak/>
        <w:t>đặt mua bằng chữ sẽ được coi là có giá trị.</w:t>
      </w:r>
    </w:p>
    <w:p w:rsidR="003B6C76" w:rsidRPr="005C12D3" w:rsidRDefault="003B6C76" w:rsidP="003B6C76">
      <w:pPr>
        <w:pStyle w:val="Heading3"/>
        <w:numPr>
          <w:ilvl w:val="1"/>
          <w:numId w:val="65"/>
        </w:numPr>
        <w:ind w:left="540"/>
        <w:rPr>
          <w:lang w:val="zu-ZA"/>
        </w:rPr>
      </w:pPr>
      <w:bookmarkStart w:id="1281" w:name="_Toc421100666"/>
      <w:r w:rsidRPr="005C12D3">
        <w:rPr>
          <w:lang w:val="zu-ZA"/>
        </w:rPr>
        <w:t>Bỏ Phiếu tham dự chào bán cạnh tranh kín theo đúng thời hạn quy định.</w:t>
      </w:r>
      <w:bookmarkEnd w:id="1281"/>
    </w:p>
    <w:p w:rsidR="003B6C76" w:rsidRPr="005C12D3" w:rsidRDefault="003B6C76" w:rsidP="003B6C76">
      <w:pPr>
        <w:pStyle w:val="Heading2"/>
        <w:numPr>
          <w:ilvl w:val="0"/>
          <w:numId w:val="65"/>
        </w:numPr>
        <w:ind w:left="360"/>
      </w:pPr>
      <w:bookmarkStart w:id="1282" w:name="_Toc339021146"/>
      <w:bookmarkStart w:id="1283" w:name="_Toc393110686"/>
      <w:bookmarkStart w:id="1284" w:name="_Toc393292429"/>
      <w:bookmarkStart w:id="1285" w:name="_Toc393294895"/>
      <w:bookmarkStart w:id="1286" w:name="_Toc393295472"/>
      <w:bookmarkStart w:id="1287" w:name="_Toc393315418"/>
      <w:bookmarkStart w:id="1288" w:name="_Toc394315868"/>
      <w:bookmarkStart w:id="1289" w:name="_Toc394316693"/>
      <w:bookmarkStart w:id="1290" w:name="_Toc397942585"/>
      <w:bookmarkStart w:id="1291" w:name="_Toc421100667"/>
      <w:r w:rsidRPr="005C12D3">
        <w:t>Làm thủ tục chuyển nhượng cổ phần</w:t>
      </w:r>
      <w:bookmarkEnd w:id="1282"/>
      <w:bookmarkEnd w:id="1283"/>
      <w:bookmarkEnd w:id="1284"/>
      <w:bookmarkEnd w:id="1285"/>
      <w:bookmarkEnd w:id="1286"/>
      <w:bookmarkEnd w:id="1287"/>
      <w:bookmarkEnd w:id="1288"/>
      <w:bookmarkEnd w:id="1289"/>
      <w:bookmarkEnd w:id="1290"/>
      <w:bookmarkEnd w:id="1291"/>
    </w:p>
    <w:p w:rsidR="003B6C76" w:rsidRDefault="003B6C76" w:rsidP="003B6C76">
      <w:pPr>
        <w:widowControl w:val="0"/>
        <w:spacing w:line="300" w:lineRule="auto"/>
        <w:ind w:right="-327"/>
        <w:rPr>
          <w:noProof/>
          <w:szCs w:val="22"/>
        </w:rPr>
      </w:pPr>
      <w:r w:rsidRPr="005C12D3">
        <w:rPr>
          <w:noProof/>
          <w:szCs w:val="22"/>
          <w:lang w:val="vi-VN"/>
        </w:rPr>
        <w:t xml:space="preserve">Ngay sau khi </w:t>
      </w:r>
      <w:r w:rsidRPr="005C12D3">
        <w:rPr>
          <w:noProof/>
          <w:szCs w:val="22"/>
        </w:rPr>
        <w:t>có kết quả chào bán cạnh tranh</w:t>
      </w:r>
      <w:r w:rsidRPr="005C12D3">
        <w:rPr>
          <w:noProof/>
          <w:szCs w:val="22"/>
          <w:lang w:val="vi-VN"/>
        </w:rPr>
        <w:t xml:space="preserve">, kết quả </w:t>
      </w:r>
      <w:r w:rsidRPr="005C12D3">
        <w:rPr>
          <w:noProof/>
          <w:szCs w:val="22"/>
        </w:rPr>
        <w:t xml:space="preserve">chào bán cạnh tranh sẽ được thông báo </w:t>
      </w:r>
      <w:r w:rsidRPr="005C12D3">
        <w:rPr>
          <w:noProof/>
          <w:szCs w:val="22"/>
          <w:lang w:val="vi-VN"/>
        </w:rPr>
        <w:t xml:space="preserve">tại các địa điểm </w:t>
      </w:r>
      <w:r w:rsidRPr="005C12D3">
        <w:rPr>
          <w:noProof/>
          <w:szCs w:val="22"/>
        </w:rPr>
        <w:t>công bố thông tin</w:t>
      </w:r>
      <w:r w:rsidRPr="005C12D3">
        <w:rPr>
          <w:noProof/>
          <w:szCs w:val="22"/>
          <w:lang w:val="vi-VN"/>
        </w:rPr>
        <w:t xml:space="preserve"> và trên cổng thông tin điện tử </w:t>
      </w:r>
      <w:hyperlink r:id="rId30" w:history="1">
        <w:r w:rsidRPr="005C12D3">
          <w:rPr>
            <w:noProof/>
            <w:szCs w:val="22"/>
            <w:lang w:val="vi-VN"/>
          </w:rPr>
          <w:t>www.vcbs.com.vn</w:t>
        </w:r>
      </w:hyperlink>
      <w:r w:rsidRPr="005C12D3">
        <w:rPr>
          <w:noProof/>
          <w:szCs w:val="22"/>
          <w:lang w:val="vi-VN"/>
        </w:rPr>
        <w:t xml:space="preserve"> và </w:t>
      </w:r>
      <w:r w:rsidR="00867E98" w:rsidRPr="005C12D3">
        <w:rPr>
          <w:noProof/>
          <w:szCs w:val="22"/>
          <w:lang w:val="vi-VN"/>
        </w:rPr>
        <w:fldChar w:fldCharType="begin"/>
      </w:r>
      <w:r w:rsidRPr="005C12D3">
        <w:rPr>
          <w:noProof/>
          <w:szCs w:val="22"/>
          <w:lang w:val="vi-VN"/>
        </w:rPr>
        <w:instrText xml:space="preserve"> MERGEFIELD "Website_TCCB" </w:instrText>
      </w:r>
      <w:r w:rsidR="00867E98" w:rsidRPr="005C12D3">
        <w:rPr>
          <w:noProof/>
          <w:szCs w:val="22"/>
          <w:lang w:val="vi-VN"/>
        </w:rPr>
        <w:fldChar w:fldCharType="separate"/>
      </w:r>
      <w:r w:rsidRPr="005C12D3">
        <w:rPr>
          <w:noProof/>
          <w:szCs w:val="22"/>
          <w:lang w:val="vi-VN"/>
        </w:rPr>
        <w:t>www.scic.vn</w:t>
      </w:r>
      <w:r w:rsidR="00867E98" w:rsidRPr="005C12D3">
        <w:rPr>
          <w:noProof/>
          <w:szCs w:val="22"/>
          <w:lang w:val="vi-VN"/>
        </w:rPr>
        <w:fldChar w:fldCharType="end"/>
      </w:r>
      <w:r w:rsidRPr="00015398">
        <w:rPr>
          <w:noProof/>
          <w:szCs w:val="22"/>
          <w:lang w:val="vi-VN"/>
        </w:rPr>
        <w:t xml:space="preserve"> để các </w:t>
      </w:r>
      <w:r w:rsidRPr="00015398">
        <w:rPr>
          <w:noProof/>
          <w:szCs w:val="22"/>
        </w:rPr>
        <w:t>N</w:t>
      </w:r>
      <w:r w:rsidRPr="00015398">
        <w:rPr>
          <w:noProof/>
          <w:szCs w:val="22"/>
          <w:lang w:val="vi-VN"/>
        </w:rPr>
        <w:t xml:space="preserve">hà đầu tư được biết, làm cơ sở để các bên </w:t>
      </w:r>
      <w:r w:rsidRPr="00015398">
        <w:rPr>
          <w:noProof/>
          <w:szCs w:val="22"/>
        </w:rPr>
        <w:t xml:space="preserve">phối hợp, </w:t>
      </w:r>
      <w:r w:rsidRPr="00015398">
        <w:rPr>
          <w:noProof/>
          <w:szCs w:val="22"/>
          <w:lang w:val="vi-VN"/>
        </w:rPr>
        <w:t xml:space="preserve">triển khai các thủ tục </w:t>
      </w:r>
      <w:r w:rsidRPr="00015398">
        <w:rPr>
          <w:noProof/>
          <w:szCs w:val="22"/>
        </w:rPr>
        <w:t xml:space="preserve">chuyển nhượng </w:t>
      </w:r>
      <w:r w:rsidRPr="00015398">
        <w:rPr>
          <w:noProof/>
          <w:szCs w:val="22"/>
          <w:lang w:val="vi-VN"/>
        </w:rPr>
        <w:t xml:space="preserve">liên quan tới </w:t>
      </w:r>
      <w:r w:rsidRPr="00015398">
        <w:rPr>
          <w:noProof/>
          <w:szCs w:val="22"/>
        </w:rPr>
        <w:t>Tổ chức chào bán cổ phần và Tổ chức phát hành</w:t>
      </w:r>
      <w:r w:rsidRPr="00015398">
        <w:rPr>
          <w:noProof/>
          <w:szCs w:val="22"/>
          <w:lang w:val="vi-VN"/>
        </w:rPr>
        <w:t>.</w:t>
      </w:r>
    </w:p>
    <w:p w:rsidR="003B6C76" w:rsidRDefault="003B6C76" w:rsidP="003B6C76">
      <w:pPr>
        <w:widowControl w:val="0"/>
        <w:spacing w:line="300" w:lineRule="auto"/>
        <w:ind w:right="-327"/>
        <w:rPr>
          <w:noProof/>
          <w:szCs w:val="22"/>
        </w:rPr>
      </w:pPr>
    </w:p>
    <w:p w:rsidR="003B6C76" w:rsidRPr="00015398" w:rsidRDefault="003B6C76" w:rsidP="003B6C76">
      <w:pPr>
        <w:pStyle w:val="Heading1"/>
        <w:numPr>
          <w:ilvl w:val="0"/>
          <w:numId w:val="23"/>
        </w:numPr>
      </w:pPr>
      <w:bookmarkStart w:id="1292" w:name="_Toc393292430"/>
      <w:bookmarkStart w:id="1293" w:name="_Toc393294896"/>
      <w:bookmarkStart w:id="1294" w:name="_Toc393295473"/>
      <w:bookmarkStart w:id="1295" w:name="_Toc393315419"/>
      <w:bookmarkStart w:id="1296" w:name="_Toc393292431"/>
      <w:bookmarkStart w:id="1297" w:name="_Toc393294897"/>
      <w:bookmarkStart w:id="1298" w:name="_Toc393295474"/>
      <w:bookmarkStart w:id="1299" w:name="_Toc393315420"/>
      <w:bookmarkStart w:id="1300" w:name="_Toc393292432"/>
      <w:bookmarkStart w:id="1301" w:name="_Toc393294898"/>
      <w:bookmarkStart w:id="1302" w:name="_Toc393295475"/>
      <w:bookmarkStart w:id="1303" w:name="_Toc393315421"/>
      <w:bookmarkStart w:id="1304" w:name="_Toc393292433"/>
      <w:bookmarkStart w:id="1305" w:name="_Toc393294899"/>
      <w:bookmarkStart w:id="1306" w:name="_Toc393295476"/>
      <w:bookmarkStart w:id="1307" w:name="_Toc393315422"/>
      <w:bookmarkStart w:id="1308" w:name="_Toc393292434"/>
      <w:bookmarkStart w:id="1309" w:name="_Toc393294900"/>
      <w:bookmarkStart w:id="1310" w:name="_Toc393295477"/>
      <w:bookmarkStart w:id="1311" w:name="_Toc393315423"/>
      <w:bookmarkStart w:id="1312" w:name="_Toc393292435"/>
      <w:bookmarkStart w:id="1313" w:name="_Toc393294901"/>
      <w:bookmarkStart w:id="1314" w:name="_Toc393295478"/>
      <w:bookmarkStart w:id="1315" w:name="_Toc393315424"/>
      <w:bookmarkStart w:id="1316" w:name="_Toc393292436"/>
      <w:bookmarkStart w:id="1317" w:name="_Toc393294902"/>
      <w:bookmarkStart w:id="1318" w:name="_Toc393295479"/>
      <w:bookmarkStart w:id="1319" w:name="_Toc393315425"/>
      <w:bookmarkStart w:id="1320" w:name="_Toc393292437"/>
      <w:bookmarkStart w:id="1321" w:name="_Toc393294903"/>
      <w:bookmarkStart w:id="1322" w:name="_Toc393295480"/>
      <w:bookmarkStart w:id="1323" w:name="_Toc393315426"/>
      <w:bookmarkStart w:id="1324" w:name="_Toc339021147"/>
      <w:bookmarkStart w:id="1325" w:name="_Toc393110687"/>
      <w:bookmarkStart w:id="1326" w:name="_Toc393292438"/>
      <w:bookmarkStart w:id="1327" w:name="_Toc393294904"/>
      <w:bookmarkStart w:id="1328" w:name="_Toc393295481"/>
      <w:bookmarkStart w:id="1329" w:name="_Toc393315427"/>
      <w:bookmarkStart w:id="1330" w:name="_Toc394315869"/>
      <w:bookmarkStart w:id="1331" w:name="_Toc394316694"/>
      <w:bookmarkStart w:id="1332" w:name="_Toc397942586"/>
      <w:bookmarkStart w:id="1333" w:name="_Toc421100668"/>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r w:rsidRPr="00015398">
        <w:t>THAY LỜI KẾT</w:t>
      </w:r>
      <w:bookmarkEnd w:id="1324"/>
      <w:bookmarkEnd w:id="1325"/>
      <w:bookmarkEnd w:id="1326"/>
      <w:bookmarkEnd w:id="1327"/>
      <w:bookmarkEnd w:id="1328"/>
      <w:bookmarkEnd w:id="1329"/>
      <w:bookmarkEnd w:id="1330"/>
      <w:bookmarkEnd w:id="1331"/>
      <w:bookmarkEnd w:id="1332"/>
      <w:bookmarkEnd w:id="1333"/>
    </w:p>
    <w:p w:rsidR="003B6C76" w:rsidRPr="00015398" w:rsidRDefault="003B6C76" w:rsidP="003B6C76">
      <w:pPr>
        <w:widowControl w:val="0"/>
        <w:tabs>
          <w:tab w:val="num" w:pos="1800"/>
        </w:tabs>
        <w:autoSpaceDE w:val="0"/>
        <w:autoSpaceDN w:val="0"/>
        <w:adjustRightInd w:val="0"/>
        <w:spacing w:line="300" w:lineRule="auto"/>
        <w:ind w:right="-327"/>
        <w:rPr>
          <w:iCs/>
          <w:szCs w:val="22"/>
          <w:lang w:val="zu-ZA"/>
        </w:rPr>
      </w:pPr>
      <w:r w:rsidRPr="00015398">
        <w:rPr>
          <w:iCs/>
          <w:szCs w:val="22"/>
          <w:lang w:val="zu-ZA"/>
        </w:rPr>
        <w:t>Bản công bố thông tin được cung cấp nhằm mục đích giúp nhà đầu tư có thể đánh giá chung về tình hình tài chính và kết quả kinh doanh của doanh nghiệp trước khi đăng ký mua cổ phần. Tuy nhiên, do đợt chào bán này không phải là đợt phát hành/chào bán cổ phiếu của doanh nghiệp để huy động vốn trên thị trường sơ cấp nên Bản công bố thông tin này được chúng tôi xây dựng với khả năng và nỗ lực cao nhất từ các nguồn đáng tin cậy như đã trình bầy và mong muốn công bố/thông báo tới Nhà đầu tư về tình hình doanh nghiệp và các thông tin liên quan đến doanh nghiệp.</w:t>
      </w:r>
    </w:p>
    <w:p w:rsidR="003B6C76" w:rsidRPr="005C12D3" w:rsidRDefault="003B6C76" w:rsidP="003B6C76">
      <w:pPr>
        <w:widowControl w:val="0"/>
        <w:tabs>
          <w:tab w:val="num" w:pos="1800"/>
        </w:tabs>
        <w:autoSpaceDE w:val="0"/>
        <w:autoSpaceDN w:val="0"/>
        <w:adjustRightInd w:val="0"/>
        <w:spacing w:line="300" w:lineRule="auto"/>
        <w:ind w:right="-327"/>
        <w:rPr>
          <w:iCs/>
          <w:szCs w:val="22"/>
          <w:lang w:val="zu-ZA"/>
        </w:rPr>
      </w:pPr>
      <w:r w:rsidRPr="00015398">
        <w:rPr>
          <w:iCs/>
          <w:szCs w:val="22"/>
          <w:lang w:val="zu-ZA"/>
        </w:rPr>
        <w:t xml:space="preserve">Bản công bố thông tin này không bảo đảm rằng đã chứa đựng đầy đủ các thông tin về doanh nghiệp và </w:t>
      </w:r>
      <w:r>
        <w:rPr>
          <w:iCs/>
          <w:szCs w:val="22"/>
          <w:lang w:val="zu-ZA"/>
        </w:rPr>
        <w:t xml:space="preserve">chúng tôi cũng không thực hiện phân tích, đưa ra bất kỳ ý kiến đánh giá nào với hàm ý đảm bảo giá trị của cổ phiếu. Do đó, chúng tôi khuyến nghị nhà đầu tư trước khi </w:t>
      </w:r>
      <w:r w:rsidRPr="005C12D3">
        <w:rPr>
          <w:iCs/>
          <w:szCs w:val="22"/>
          <w:lang w:val="zu-ZA"/>
        </w:rPr>
        <w:t>tham gia chào bán cạnh tranh cần tìm hiểu thêm thông tin về doanh nghiệp, bao gồm nhưng không giới hạn Điều lệ doanh nghiệp, các Nghị quyết Đại hội đồng cổ đông, các Nghị quyết Hội đồng quản trị, các Báo cáo của Ban Kiểm soát, các Báo cáo tài chính, Báo cáo kiểm toán, tình hình doanh nghiệp...cũng như việc tham giá phải được đảm bảo rằng việc đăng ký mua hay thực hiện giao dịch được/sẽ thanh toán bằng nguồn tiền hợp pháp, đúng thẩm quyền, đảm bảo các quy định về công bố thông tin, giao dịch của cổ đông lớn, cổ đông nội bộ, tỷ lệ sở hữu, chào mua công khai...phù hợp với quy định của pháp luật hiện hành.</w:t>
      </w:r>
    </w:p>
    <w:p w:rsidR="003B6C76" w:rsidRDefault="003B6C76" w:rsidP="003B6C76">
      <w:pPr>
        <w:widowControl w:val="0"/>
        <w:tabs>
          <w:tab w:val="num" w:pos="1800"/>
        </w:tabs>
        <w:autoSpaceDE w:val="0"/>
        <w:autoSpaceDN w:val="0"/>
        <w:adjustRightInd w:val="0"/>
        <w:spacing w:line="300" w:lineRule="auto"/>
        <w:ind w:right="-327"/>
        <w:rPr>
          <w:iCs/>
          <w:szCs w:val="22"/>
          <w:lang w:val="zu-ZA"/>
        </w:rPr>
      </w:pPr>
      <w:r w:rsidRPr="005C12D3">
        <w:rPr>
          <w:iCs/>
          <w:szCs w:val="22"/>
          <w:lang w:val="zu-ZA"/>
        </w:rPr>
        <w:t>Chúng tôi khuyến cáo các nhà đầu tư nên tham khảo Bản Công bố thông tin này trước khi tham gia chào bán cạnh tranh mua cổ phần.</w:t>
      </w:r>
    </w:p>
    <w:p w:rsidR="003B6C76" w:rsidRDefault="003B6C76" w:rsidP="003B6C76">
      <w:pPr>
        <w:widowControl w:val="0"/>
        <w:tabs>
          <w:tab w:val="num" w:pos="1800"/>
        </w:tabs>
        <w:autoSpaceDE w:val="0"/>
        <w:autoSpaceDN w:val="0"/>
        <w:adjustRightInd w:val="0"/>
        <w:spacing w:line="300" w:lineRule="auto"/>
        <w:ind w:right="-327"/>
        <w:rPr>
          <w:iCs/>
          <w:szCs w:val="22"/>
          <w:lang w:val="zu-ZA"/>
        </w:rPr>
      </w:pPr>
      <w:r>
        <w:rPr>
          <w:iCs/>
          <w:szCs w:val="22"/>
          <w:lang w:val="zu-ZA"/>
        </w:rPr>
        <w:t>Trân trọng cảm ơn.</w:t>
      </w:r>
    </w:p>
    <w:p w:rsidR="003B6C76" w:rsidRDefault="003B6C76" w:rsidP="003B6C76">
      <w:pPr>
        <w:widowControl w:val="0"/>
        <w:tabs>
          <w:tab w:val="num" w:pos="1800"/>
        </w:tabs>
        <w:autoSpaceDE w:val="0"/>
        <w:autoSpaceDN w:val="0"/>
        <w:adjustRightInd w:val="0"/>
        <w:spacing w:line="300" w:lineRule="auto"/>
        <w:ind w:right="-327"/>
        <w:jc w:val="right"/>
        <w:rPr>
          <w:i/>
          <w:iCs/>
          <w:szCs w:val="22"/>
          <w:lang w:val="zu-ZA"/>
        </w:rPr>
      </w:pPr>
      <w:r>
        <w:rPr>
          <w:i/>
          <w:iCs/>
          <w:szCs w:val="22"/>
          <w:lang w:val="zu-ZA"/>
        </w:rPr>
        <w:t>Hà Nội, ngày       tháng 0</w:t>
      </w:r>
      <w:r w:rsidR="00F214AF">
        <w:rPr>
          <w:i/>
          <w:iCs/>
          <w:szCs w:val="22"/>
          <w:lang w:val="zu-ZA"/>
        </w:rPr>
        <w:t>8</w:t>
      </w:r>
      <w:r>
        <w:rPr>
          <w:i/>
          <w:iCs/>
          <w:szCs w:val="22"/>
          <w:lang w:val="zu-ZA"/>
        </w:rPr>
        <w:t xml:space="preserve">  năm 2016</w:t>
      </w:r>
    </w:p>
    <w:p w:rsidR="003B6C76" w:rsidRDefault="003B6C76" w:rsidP="003B6C76">
      <w:pPr>
        <w:widowControl w:val="0"/>
        <w:tabs>
          <w:tab w:val="num" w:pos="1800"/>
        </w:tabs>
        <w:autoSpaceDE w:val="0"/>
        <w:autoSpaceDN w:val="0"/>
        <w:adjustRightInd w:val="0"/>
        <w:spacing w:line="300" w:lineRule="auto"/>
        <w:ind w:right="-327"/>
        <w:jc w:val="center"/>
        <w:rPr>
          <w:b/>
          <w:iCs/>
          <w:szCs w:val="22"/>
          <w:lang w:val="zu-ZA"/>
        </w:rPr>
      </w:pPr>
    </w:p>
    <w:p w:rsidR="003B6C76" w:rsidRDefault="003B6C76" w:rsidP="003B6C76">
      <w:pPr>
        <w:widowControl w:val="0"/>
        <w:tabs>
          <w:tab w:val="num" w:pos="1800"/>
        </w:tabs>
        <w:autoSpaceDE w:val="0"/>
        <w:autoSpaceDN w:val="0"/>
        <w:adjustRightInd w:val="0"/>
        <w:spacing w:line="300" w:lineRule="auto"/>
        <w:ind w:right="-327"/>
        <w:jc w:val="center"/>
        <w:rPr>
          <w:b/>
          <w:iCs/>
          <w:szCs w:val="22"/>
          <w:lang w:val="zu-ZA"/>
        </w:rPr>
      </w:pPr>
    </w:p>
    <w:p w:rsidR="003B6C76" w:rsidRDefault="003B6C76" w:rsidP="003B6C76">
      <w:pPr>
        <w:widowControl w:val="0"/>
        <w:tabs>
          <w:tab w:val="num" w:pos="1800"/>
        </w:tabs>
        <w:autoSpaceDE w:val="0"/>
        <w:autoSpaceDN w:val="0"/>
        <w:adjustRightInd w:val="0"/>
        <w:spacing w:line="300" w:lineRule="auto"/>
        <w:ind w:right="-327"/>
        <w:jc w:val="center"/>
        <w:rPr>
          <w:b/>
          <w:iCs/>
          <w:szCs w:val="22"/>
          <w:u w:val="single"/>
          <w:lang w:val="zu-ZA"/>
        </w:rPr>
      </w:pPr>
      <w:r w:rsidRPr="0029240B">
        <w:rPr>
          <w:b/>
          <w:iCs/>
          <w:szCs w:val="22"/>
          <w:u w:val="single"/>
          <w:lang w:val="zu-ZA"/>
        </w:rPr>
        <w:t>ĐẠI DIỆN TỔ CHỨC PHÁT HÀNH</w:t>
      </w:r>
    </w:p>
    <w:p w:rsidR="003B6C76" w:rsidRDefault="003B6C76" w:rsidP="003B6C76">
      <w:pPr>
        <w:widowControl w:val="0"/>
        <w:tabs>
          <w:tab w:val="num" w:pos="1800"/>
        </w:tabs>
        <w:autoSpaceDE w:val="0"/>
        <w:autoSpaceDN w:val="0"/>
        <w:adjustRightInd w:val="0"/>
        <w:spacing w:line="300" w:lineRule="auto"/>
        <w:ind w:right="-327"/>
        <w:jc w:val="center"/>
        <w:rPr>
          <w:b/>
          <w:iCs/>
          <w:szCs w:val="22"/>
          <w:lang w:val="zu-ZA"/>
        </w:rPr>
      </w:pPr>
      <w:r>
        <w:rPr>
          <w:b/>
          <w:iCs/>
          <w:szCs w:val="22"/>
          <w:lang w:val="zu-ZA"/>
        </w:rPr>
        <w:t>CÔNG TY CỔ PHẦN XÂY DỰNG VÀ PHÁT TRIỂN CƠ SỞ HẠ TẦNG</w:t>
      </w:r>
    </w:p>
    <w:p w:rsidR="003B6C76" w:rsidRDefault="003B6C76" w:rsidP="003B6C76">
      <w:pPr>
        <w:widowControl w:val="0"/>
        <w:tabs>
          <w:tab w:val="num" w:pos="1800"/>
        </w:tabs>
        <w:autoSpaceDE w:val="0"/>
        <w:autoSpaceDN w:val="0"/>
        <w:adjustRightInd w:val="0"/>
        <w:spacing w:line="300" w:lineRule="auto"/>
        <w:ind w:right="-327"/>
        <w:jc w:val="center"/>
        <w:rPr>
          <w:b/>
          <w:iCs/>
          <w:szCs w:val="22"/>
          <w:lang w:val="zu-ZA"/>
        </w:rPr>
      </w:pPr>
    </w:p>
    <w:p w:rsidR="003B6C76" w:rsidRDefault="00F214AF" w:rsidP="003B6C76">
      <w:pPr>
        <w:widowControl w:val="0"/>
        <w:tabs>
          <w:tab w:val="num" w:pos="1800"/>
        </w:tabs>
        <w:autoSpaceDE w:val="0"/>
        <w:autoSpaceDN w:val="0"/>
        <w:adjustRightInd w:val="0"/>
        <w:spacing w:line="300" w:lineRule="auto"/>
        <w:ind w:right="-327"/>
        <w:jc w:val="center"/>
        <w:rPr>
          <w:b/>
          <w:iCs/>
          <w:szCs w:val="22"/>
          <w:lang w:val="zu-ZA"/>
        </w:rPr>
      </w:pPr>
      <w:r>
        <w:rPr>
          <w:b/>
          <w:iCs/>
          <w:szCs w:val="22"/>
          <w:lang w:val="zu-ZA"/>
        </w:rPr>
        <w:t>(Đã ký)</w:t>
      </w:r>
    </w:p>
    <w:p w:rsidR="003B6C76" w:rsidRDefault="003B6C76" w:rsidP="003B6C76">
      <w:pPr>
        <w:widowControl w:val="0"/>
        <w:tabs>
          <w:tab w:val="num" w:pos="1800"/>
        </w:tabs>
        <w:autoSpaceDE w:val="0"/>
        <w:autoSpaceDN w:val="0"/>
        <w:adjustRightInd w:val="0"/>
        <w:spacing w:line="300" w:lineRule="auto"/>
        <w:ind w:right="-327"/>
        <w:jc w:val="center"/>
        <w:rPr>
          <w:b/>
          <w:iCs/>
          <w:szCs w:val="22"/>
          <w:lang w:val="zu-ZA"/>
        </w:rPr>
      </w:pPr>
    </w:p>
    <w:p w:rsidR="003B6C76" w:rsidRDefault="003B6C76" w:rsidP="003B6C76">
      <w:pPr>
        <w:widowControl w:val="0"/>
        <w:tabs>
          <w:tab w:val="num" w:pos="1800"/>
        </w:tabs>
        <w:autoSpaceDE w:val="0"/>
        <w:autoSpaceDN w:val="0"/>
        <w:adjustRightInd w:val="0"/>
        <w:spacing w:line="300" w:lineRule="auto"/>
        <w:ind w:right="-327"/>
        <w:jc w:val="center"/>
        <w:rPr>
          <w:b/>
          <w:iCs/>
          <w:szCs w:val="22"/>
          <w:lang w:val="zu-ZA"/>
        </w:rPr>
      </w:pPr>
    </w:p>
    <w:p w:rsidR="003B6C76" w:rsidRDefault="003B6C76" w:rsidP="003B6C76">
      <w:pPr>
        <w:widowControl w:val="0"/>
        <w:tabs>
          <w:tab w:val="num" w:pos="1800"/>
        </w:tabs>
        <w:autoSpaceDE w:val="0"/>
        <w:autoSpaceDN w:val="0"/>
        <w:adjustRightInd w:val="0"/>
        <w:spacing w:line="300" w:lineRule="auto"/>
        <w:ind w:right="-327"/>
        <w:jc w:val="center"/>
        <w:rPr>
          <w:b/>
          <w:iCs/>
          <w:szCs w:val="22"/>
          <w:lang w:val="zu-ZA"/>
        </w:rPr>
      </w:pPr>
    </w:p>
    <w:p w:rsidR="003B6C76" w:rsidRDefault="003B6C76" w:rsidP="003B6C76">
      <w:pPr>
        <w:widowControl w:val="0"/>
        <w:tabs>
          <w:tab w:val="num" w:pos="1800"/>
        </w:tabs>
        <w:autoSpaceDE w:val="0"/>
        <w:autoSpaceDN w:val="0"/>
        <w:adjustRightInd w:val="0"/>
        <w:spacing w:line="300" w:lineRule="auto"/>
        <w:ind w:right="-327"/>
        <w:jc w:val="center"/>
        <w:rPr>
          <w:b/>
          <w:iCs/>
          <w:szCs w:val="22"/>
          <w:u w:val="single"/>
          <w:lang w:val="zu-ZA"/>
        </w:rPr>
      </w:pPr>
      <w:r>
        <w:rPr>
          <w:b/>
          <w:iCs/>
          <w:szCs w:val="22"/>
          <w:u w:val="single"/>
          <w:lang w:val="zu-ZA"/>
        </w:rPr>
        <w:t>ĐẠI DIỆN TỔ CHỨC TƯ VẤN</w:t>
      </w:r>
    </w:p>
    <w:p w:rsidR="003B6C76" w:rsidRPr="0029240B" w:rsidRDefault="003B6C76" w:rsidP="003B6C76">
      <w:pPr>
        <w:widowControl w:val="0"/>
        <w:tabs>
          <w:tab w:val="num" w:pos="1800"/>
        </w:tabs>
        <w:autoSpaceDE w:val="0"/>
        <w:autoSpaceDN w:val="0"/>
        <w:adjustRightInd w:val="0"/>
        <w:spacing w:line="300" w:lineRule="auto"/>
        <w:ind w:right="-327"/>
        <w:jc w:val="center"/>
        <w:rPr>
          <w:b/>
          <w:bCs/>
          <w:szCs w:val="22"/>
          <w:lang w:val="nl-NL"/>
        </w:rPr>
      </w:pPr>
      <w:r>
        <w:rPr>
          <w:b/>
          <w:iCs/>
          <w:szCs w:val="22"/>
          <w:lang w:val="zu-ZA"/>
        </w:rPr>
        <w:t>CÔNG TY TNHH CHỨNG KHOÁN NHTMCP NGOẠI THƯƠNG VIỆT NAM</w:t>
      </w:r>
    </w:p>
    <w:p w:rsidR="003B6C76" w:rsidRPr="006D5D21" w:rsidRDefault="003B6C76" w:rsidP="003B6C76">
      <w:pPr>
        <w:widowControl w:val="0"/>
        <w:ind w:left="-426" w:right="-327"/>
        <w:rPr>
          <w:b/>
          <w:bCs/>
          <w:szCs w:val="22"/>
          <w:lang w:val="nl-NL"/>
        </w:rPr>
      </w:pPr>
    </w:p>
    <w:p w:rsidR="00F214AF" w:rsidRDefault="00F214AF" w:rsidP="00F214AF">
      <w:pPr>
        <w:widowControl w:val="0"/>
        <w:tabs>
          <w:tab w:val="num" w:pos="1800"/>
        </w:tabs>
        <w:autoSpaceDE w:val="0"/>
        <w:autoSpaceDN w:val="0"/>
        <w:adjustRightInd w:val="0"/>
        <w:spacing w:line="300" w:lineRule="auto"/>
        <w:ind w:right="-327"/>
        <w:jc w:val="center"/>
        <w:rPr>
          <w:b/>
          <w:bCs/>
          <w:szCs w:val="22"/>
          <w:lang w:val="nl-NL"/>
        </w:rPr>
      </w:pPr>
    </w:p>
    <w:p w:rsidR="00F214AF" w:rsidRDefault="00F214AF" w:rsidP="00F214AF">
      <w:pPr>
        <w:widowControl w:val="0"/>
        <w:tabs>
          <w:tab w:val="num" w:pos="1800"/>
        </w:tabs>
        <w:autoSpaceDE w:val="0"/>
        <w:autoSpaceDN w:val="0"/>
        <w:adjustRightInd w:val="0"/>
        <w:spacing w:line="300" w:lineRule="auto"/>
        <w:ind w:right="-327"/>
        <w:jc w:val="center"/>
        <w:rPr>
          <w:b/>
          <w:iCs/>
          <w:szCs w:val="22"/>
          <w:lang w:val="zu-ZA"/>
        </w:rPr>
      </w:pPr>
      <w:r>
        <w:rPr>
          <w:b/>
          <w:iCs/>
          <w:szCs w:val="22"/>
          <w:lang w:val="zu-ZA"/>
        </w:rPr>
        <w:t>(Đã ký)</w:t>
      </w:r>
    </w:p>
    <w:p w:rsidR="00513123" w:rsidRPr="004B526A" w:rsidRDefault="00513123" w:rsidP="003B6C76">
      <w:pPr>
        <w:pStyle w:val="Heading2"/>
        <w:keepLines/>
        <w:spacing w:before="120" w:after="120"/>
        <w:ind w:left="426"/>
        <w:mirrorIndents/>
        <w:rPr>
          <w:b w:val="0"/>
          <w:bCs w:val="0"/>
          <w:szCs w:val="22"/>
          <w:lang w:val="nl-NL"/>
        </w:rPr>
      </w:pPr>
    </w:p>
    <w:sectPr w:rsidR="00513123" w:rsidRPr="004B526A" w:rsidSect="00757BA6">
      <w:headerReference w:type="even" r:id="rId31"/>
      <w:headerReference w:type="default" r:id="rId32"/>
      <w:footerReference w:type="default" r:id="rId33"/>
      <w:headerReference w:type="first" r:id="rId34"/>
      <w:pgSz w:w="11909" w:h="16834" w:code="9"/>
      <w:pgMar w:top="0" w:right="1440" w:bottom="1620" w:left="1440" w:header="720" w:footer="720" w:gutter="0"/>
      <w:pgNumType w:start="1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1B26" w:rsidRDefault="00FF1B26">
      <w:r>
        <w:separator/>
      </w:r>
    </w:p>
  </w:endnote>
  <w:endnote w:type="continuationSeparator" w:id="0">
    <w:p w:rsidR="00FF1B26" w:rsidRDefault="00FF1B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VNI-Times">
    <w:panose1 w:val="00000000000000000000"/>
    <w:charset w:val="00"/>
    <w:family w:val="auto"/>
    <w:pitch w:val="variable"/>
    <w:sig w:usb0="00000007" w:usb1="00000000" w:usb2="00000000" w:usb3="00000000" w:csb0="0000001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79E2" w:rsidRDefault="003979E2">
    <w:pPr>
      <w:pStyle w:val="Footer"/>
      <w:ind w:right="360"/>
      <w:jc w:val="right"/>
      <w:rPr>
        <w:sz w:val="20"/>
        <w:szCs w:val="20"/>
      </w:rPr>
    </w:pPr>
    <w:r>
      <w:rPr>
        <w:sz w:val="20"/>
        <w:szCs w:val="20"/>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79E2" w:rsidRPr="00757BA6" w:rsidRDefault="003979E2" w:rsidP="00BE053B">
    <w:pPr>
      <w:pStyle w:val="Footer"/>
      <w:pBdr>
        <w:top w:val="single" w:sz="8" w:space="1" w:color="00642D"/>
      </w:pBdr>
      <w:jc w:val="right"/>
      <w:rPr>
        <w:b/>
        <w:color w:val="00642D"/>
        <w:sz w:val="18"/>
        <w:szCs w:val="18"/>
      </w:rPr>
    </w:pPr>
    <w:r w:rsidRPr="00BE053B">
      <w:rPr>
        <w:b/>
        <w:color w:val="00642D"/>
        <w:sz w:val="18"/>
        <w:szCs w:val="18"/>
      </w:rPr>
      <w:t xml:space="preserve">Trang </w:t>
    </w:r>
    <w:r w:rsidRPr="00BE053B">
      <w:rPr>
        <w:b/>
        <w:color w:val="00642D"/>
        <w:sz w:val="18"/>
        <w:szCs w:val="18"/>
      </w:rPr>
      <w:fldChar w:fldCharType="begin"/>
    </w:r>
    <w:r w:rsidRPr="00BE053B">
      <w:rPr>
        <w:b/>
        <w:color w:val="00642D"/>
        <w:sz w:val="18"/>
        <w:szCs w:val="18"/>
      </w:rPr>
      <w:instrText xml:space="preserve"> PAGE   \* MERGEFORMAT </w:instrText>
    </w:r>
    <w:r w:rsidRPr="00BE053B">
      <w:rPr>
        <w:b/>
        <w:color w:val="00642D"/>
        <w:sz w:val="18"/>
        <w:szCs w:val="18"/>
      </w:rPr>
      <w:fldChar w:fldCharType="separate"/>
    </w:r>
    <w:r w:rsidR="0055221A">
      <w:rPr>
        <w:b/>
        <w:noProof/>
        <w:color w:val="00642D"/>
        <w:sz w:val="18"/>
        <w:szCs w:val="18"/>
      </w:rPr>
      <w:t>38</w:t>
    </w:r>
    <w:r w:rsidRPr="00BE053B">
      <w:rPr>
        <w:b/>
        <w:color w:val="00642D"/>
        <w:sz w:val="18"/>
        <w:szCs w:val="18"/>
      </w:rPr>
      <w:fldChar w:fldCharType="end"/>
    </w:r>
  </w:p>
  <w:p w:rsidR="003979E2" w:rsidRPr="00BE053B" w:rsidRDefault="003979E2" w:rsidP="003749F3">
    <w:pPr>
      <w:pStyle w:val="Footer"/>
      <w:jc w:val="right"/>
      <w:rPr>
        <w:b/>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1B26" w:rsidRDefault="00FF1B26">
      <w:r>
        <w:separator/>
      </w:r>
    </w:p>
  </w:footnote>
  <w:footnote w:type="continuationSeparator" w:id="0">
    <w:p w:rsidR="00FF1B26" w:rsidRDefault="00FF1B26">
      <w:r>
        <w:continuationSeparator/>
      </w:r>
    </w:p>
  </w:footnote>
  <w:footnote w:id="1">
    <w:p w:rsidR="003979E2" w:rsidRDefault="003979E2">
      <w:pPr>
        <w:pStyle w:val="FootnoteText"/>
      </w:pPr>
      <w:r>
        <w:rPr>
          <w:rStyle w:val="FootnoteReference"/>
        </w:rPr>
        <w:footnoteRef/>
      </w:r>
      <w:r>
        <w:t xml:space="preserve"> Do Công ty chưa có BCTC quý II.2016 nên các số liệu trong bản Công bố thông tin được lấy từ BCTC quý I.2016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79E2" w:rsidRDefault="003979E2">
    <w:pPr>
      <w:pStyle w:val="Header"/>
      <w:jc w:val="right"/>
      <w:rPr>
        <w:i/>
        <w:iC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79E2" w:rsidRDefault="003979E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79E2" w:rsidRDefault="003979E2">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79E2" w:rsidRDefault="003979E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11.25pt;height:11.25pt" o:bullet="t">
        <v:imagedata r:id="rId1" o:title="msoA"/>
      </v:shape>
    </w:pict>
  </w:numPicBullet>
  <w:abstractNum w:abstractNumId="0">
    <w:nsid w:val="00000001"/>
    <w:multiLevelType w:val="singleLevel"/>
    <w:tmpl w:val="00000001"/>
    <w:name w:val="WW8Num1"/>
    <w:lvl w:ilvl="0">
      <w:start w:val="1"/>
      <w:numFmt w:val="lowerLetter"/>
      <w:pStyle w:val="Normal11pt"/>
      <w:lvlText w:val="%1)"/>
      <w:lvlJc w:val="left"/>
      <w:pPr>
        <w:tabs>
          <w:tab w:val="num" w:pos="900"/>
        </w:tabs>
        <w:ind w:left="900" w:hanging="360"/>
      </w:pPr>
      <w:rPr>
        <w:rFonts w:ascii="Times New Roman" w:eastAsia="Times New Roman" w:hAnsi="Times New Roman" w:cs="Tahoma"/>
        <w:sz w:val="24"/>
        <w:szCs w:val="24"/>
        <w:lang w:val="en-US"/>
      </w:rPr>
    </w:lvl>
  </w:abstractNum>
  <w:abstractNum w:abstractNumId="1">
    <w:nsid w:val="0010131E"/>
    <w:multiLevelType w:val="multilevel"/>
    <w:tmpl w:val="AB7C3EE6"/>
    <w:lvl w:ilvl="0">
      <w:start w:val="8"/>
      <w:numFmt w:val="decimal"/>
      <w:lvlText w:val="%1."/>
      <w:lvlJc w:val="left"/>
      <w:pPr>
        <w:ind w:left="720" w:hanging="360"/>
      </w:pPr>
      <w:rPr>
        <w:rFonts w:hint="default"/>
      </w:rPr>
    </w:lvl>
    <w:lvl w:ilvl="1">
      <w:start w:val="1"/>
      <w:numFmt w:val="decimal"/>
      <w:isLgl/>
      <w:lvlText w:val="%1.%2."/>
      <w:lvlJc w:val="left"/>
      <w:pPr>
        <w:ind w:left="54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00381198"/>
    <w:multiLevelType w:val="hybridMultilevel"/>
    <w:tmpl w:val="429238A8"/>
    <w:lvl w:ilvl="0" w:tplc="DC4CFDF8">
      <w:start w:val="1"/>
      <w:numFmt w:val="bullet"/>
      <w:lvlText w:val="-"/>
      <w:lvlJc w:val="left"/>
      <w:pPr>
        <w:ind w:left="720" w:hanging="360"/>
      </w:pPr>
      <w:rPr>
        <w:rFonts w:ascii="Courier New" w:hAnsi="Courier New" w:hint="default"/>
        <w:color w:val="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11B273A"/>
    <w:multiLevelType w:val="hybridMultilevel"/>
    <w:tmpl w:val="43F473BA"/>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385458E"/>
    <w:multiLevelType w:val="hybridMultilevel"/>
    <w:tmpl w:val="327654D8"/>
    <w:lvl w:ilvl="0" w:tplc="0409000D">
      <w:start w:val="1"/>
      <w:numFmt w:val="bullet"/>
      <w:lvlText w:val=""/>
      <w:lvlJc w:val="left"/>
      <w:pPr>
        <w:ind w:left="1170" w:hanging="360"/>
      </w:pPr>
      <w:rPr>
        <w:rFonts w:ascii="Wingdings" w:hAnsi="Wingdings"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5">
    <w:nsid w:val="04E57FBA"/>
    <w:multiLevelType w:val="hybridMultilevel"/>
    <w:tmpl w:val="99086602"/>
    <w:lvl w:ilvl="0" w:tplc="DC4CFDF8">
      <w:start w:val="1"/>
      <w:numFmt w:val="bullet"/>
      <w:lvlText w:val="-"/>
      <w:lvlJc w:val="left"/>
      <w:pPr>
        <w:ind w:left="720" w:hanging="360"/>
      </w:pPr>
      <w:rPr>
        <w:rFonts w:ascii="Courier New" w:hAnsi="Courier New" w:hint="default"/>
        <w:color w:val="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7CF5301"/>
    <w:multiLevelType w:val="hybridMultilevel"/>
    <w:tmpl w:val="5D0C128C"/>
    <w:lvl w:ilvl="0" w:tplc="825455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92B6E87"/>
    <w:multiLevelType w:val="hybridMultilevel"/>
    <w:tmpl w:val="025CD04E"/>
    <w:lvl w:ilvl="0" w:tplc="DC4CFDF8">
      <w:start w:val="1"/>
      <w:numFmt w:val="bullet"/>
      <w:lvlText w:val="-"/>
      <w:lvlJc w:val="left"/>
      <w:pPr>
        <w:ind w:left="720" w:hanging="360"/>
      </w:pPr>
      <w:rPr>
        <w:rFonts w:ascii="Courier New" w:hAnsi="Courier New" w:hint="default"/>
        <w:color w:val="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CDC73CD"/>
    <w:multiLevelType w:val="hybridMultilevel"/>
    <w:tmpl w:val="8A80E55C"/>
    <w:lvl w:ilvl="0" w:tplc="DC4CFDF8">
      <w:start w:val="1"/>
      <w:numFmt w:val="bullet"/>
      <w:lvlText w:val="-"/>
      <w:lvlJc w:val="left"/>
      <w:pPr>
        <w:ind w:left="720" w:hanging="360"/>
      </w:pPr>
      <w:rPr>
        <w:rFonts w:ascii="Courier New" w:hAnsi="Courier New" w:hint="default"/>
        <w:color w:val="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E102EB2"/>
    <w:multiLevelType w:val="hybridMultilevel"/>
    <w:tmpl w:val="EB0A7230"/>
    <w:lvl w:ilvl="0" w:tplc="C660C536">
      <w:start w:val="1"/>
      <w:numFmt w:val="bullet"/>
      <w:lvlText w:val="-"/>
      <w:lvlJc w:val="left"/>
      <w:pPr>
        <w:ind w:left="1440" w:hanging="360"/>
      </w:pPr>
      <w:rPr>
        <w:rFonts w:ascii="Calibri" w:eastAsia="Cambria" w:hAnsi="Calibri"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0E517273"/>
    <w:multiLevelType w:val="hybridMultilevel"/>
    <w:tmpl w:val="055287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ED64CC1"/>
    <w:multiLevelType w:val="hybridMultilevel"/>
    <w:tmpl w:val="831C2B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2BC6217"/>
    <w:multiLevelType w:val="hybridMultilevel"/>
    <w:tmpl w:val="FFEEFECA"/>
    <w:lvl w:ilvl="0" w:tplc="1FFC887A">
      <w:start w:val="1"/>
      <w:numFmt w:val="bullet"/>
      <w:lvlText w:val=""/>
      <w:lvlJc w:val="left"/>
      <w:pPr>
        <w:ind w:left="720" w:hanging="360"/>
      </w:pPr>
      <w:rPr>
        <w:rFonts w:ascii="Symbol" w:hAnsi="Symbol" w:hint="default"/>
        <w:color w:val="1F497D"/>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3061199"/>
    <w:multiLevelType w:val="multilevel"/>
    <w:tmpl w:val="A55EB234"/>
    <w:lvl w:ilvl="0">
      <w:start w:val="1"/>
      <w:numFmt w:val="decimal"/>
      <w:lvlText w:val="%1."/>
      <w:lvlJc w:val="left"/>
      <w:pPr>
        <w:ind w:left="720" w:hanging="360"/>
      </w:pPr>
      <w:rPr>
        <w:rFonts w:hint="default"/>
      </w:rPr>
    </w:lvl>
    <w:lvl w:ilvl="1">
      <w:start w:val="7"/>
      <w:numFmt w:val="decimal"/>
      <w:isLgl/>
      <w:lvlText w:val="%1.%2."/>
      <w:lvlJc w:val="left"/>
      <w:pPr>
        <w:ind w:left="90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4">
    <w:nsid w:val="16A1428A"/>
    <w:multiLevelType w:val="singleLevel"/>
    <w:tmpl w:val="D84457CE"/>
    <w:lvl w:ilvl="0">
      <w:start w:val="1"/>
      <w:numFmt w:val="upperRoman"/>
      <w:pStyle w:val="Heading6"/>
      <w:lvlText w:val="%1."/>
      <w:lvlJc w:val="left"/>
      <w:pPr>
        <w:tabs>
          <w:tab w:val="num" w:pos="720"/>
        </w:tabs>
        <w:ind w:left="720" w:hanging="720"/>
      </w:pPr>
      <w:rPr>
        <w:rFonts w:hint="default"/>
      </w:rPr>
    </w:lvl>
  </w:abstractNum>
  <w:abstractNum w:abstractNumId="15">
    <w:nsid w:val="16BD085A"/>
    <w:multiLevelType w:val="hybridMultilevel"/>
    <w:tmpl w:val="1500FDF0"/>
    <w:lvl w:ilvl="0" w:tplc="740C5410">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A3774BA"/>
    <w:multiLevelType w:val="hybridMultilevel"/>
    <w:tmpl w:val="BAA6E34C"/>
    <w:lvl w:ilvl="0" w:tplc="DC4CFDF8">
      <w:start w:val="1"/>
      <w:numFmt w:val="bullet"/>
      <w:lvlText w:val="-"/>
      <w:lvlJc w:val="left"/>
      <w:pPr>
        <w:ind w:left="720" w:hanging="360"/>
      </w:pPr>
      <w:rPr>
        <w:rFonts w:ascii="Courier New" w:hAnsi="Courier New" w:hint="default"/>
        <w:color w:val="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1A83392E"/>
    <w:multiLevelType w:val="hybridMultilevel"/>
    <w:tmpl w:val="C910257E"/>
    <w:lvl w:ilvl="0" w:tplc="DC4CFDF8">
      <w:start w:val="1"/>
      <w:numFmt w:val="bullet"/>
      <w:lvlText w:val="-"/>
      <w:lvlJc w:val="left"/>
      <w:pPr>
        <w:ind w:left="720" w:hanging="360"/>
      </w:pPr>
      <w:rPr>
        <w:rFonts w:ascii="Courier New" w:hAnsi="Courier New" w:hint="default"/>
        <w:color w:val="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1AA72D6E"/>
    <w:multiLevelType w:val="hybridMultilevel"/>
    <w:tmpl w:val="0A60771C"/>
    <w:lvl w:ilvl="0" w:tplc="0409000D">
      <w:start w:val="1"/>
      <w:numFmt w:val="bullet"/>
      <w:lvlText w:val=""/>
      <w:lvlJc w:val="left"/>
      <w:pPr>
        <w:ind w:left="1170" w:hanging="360"/>
      </w:pPr>
      <w:rPr>
        <w:rFonts w:ascii="Wingdings" w:hAnsi="Wingdings"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9">
    <w:nsid w:val="28AE4F9A"/>
    <w:multiLevelType w:val="multilevel"/>
    <w:tmpl w:val="AE9C1698"/>
    <w:lvl w:ilvl="0">
      <w:start w:val="1"/>
      <w:numFmt w:val="decimal"/>
      <w:lvlText w:val="%1."/>
      <w:lvlJc w:val="left"/>
      <w:pPr>
        <w:ind w:left="720" w:hanging="360"/>
      </w:pPr>
      <w:rPr>
        <w:rFonts w:hint="default"/>
      </w:rPr>
    </w:lvl>
    <w:lvl w:ilvl="1">
      <w:start w:val="1"/>
      <w:numFmt w:val="decimal"/>
      <w:isLgl/>
      <w:lvlText w:val="%1.%2."/>
      <w:lvlJc w:val="left"/>
      <w:pPr>
        <w:ind w:left="2629"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nsid w:val="2C073BDB"/>
    <w:multiLevelType w:val="hybridMultilevel"/>
    <w:tmpl w:val="27181B84"/>
    <w:lvl w:ilvl="0" w:tplc="0409000D">
      <w:start w:val="1"/>
      <w:numFmt w:val="bullet"/>
      <w:lvlText w:val=""/>
      <w:lvlJc w:val="left"/>
      <w:pPr>
        <w:ind w:left="1170" w:hanging="360"/>
      </w:pPr>
      <w:rPr>
        <w:rFonts w:ascii="Wingdings" w:hAnsi="Wingdings"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1">
    <w:nsid w:val="2E827910"/>
    <w:multiLevelType w:val="hybridMultilevel"/>
    <w:tmpl w:val="7BAA8C02"/>
    <w:lvl w:ilvl="0" w:tplc="DC4CFDF8">
      <w:start w:val="1"/>
      <w:numFmt w:val="bullet"/>
      <w:lvlText w:val="-"/>
      <w:lvlJc w:val="left"/>
      <w:pPr>
        <w:ind w:left="1170" w:hanging="360"/>
      </w:pPr>
      <w:rPr>
        <w:rFonts w:ascii="Courier New" w:hAnsi="Courier New" w:hint="default"/>
        <w:color w:val="0070C0"/>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2">
    <w:nsid w:val="30AD16F6"/>
    <w:multiLevelType w:val="hybridMultilevel"/>
    <w:tmpl w:val="2D928686"/>
    <w:lvl w:ilvl="0" w:tplc="DC4CFDF8">
      <w:start w:val="1"/>
      <w:numFmt w:val="bullet"/>
      <w:lvlText w:val="-"/>
      <w:lvlJc w:val="left"/>
      <w:pPr>
        <w:ind w:left="720" w:hanging="360"/>
      </w:pPr>
      <w:rPr>
        <w:rFonts w:ascii="Courier New" w:hAnsi="Courier New" w:hint="default"/>
        <w:color w:val="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1B11584"/>
    <w:multiLevelType w:val="hybridMultilevel"/>
    <w:tmpl w:val="52588EEE"/>
    <w:lvl w:ilvl="0" w:tplc="DC4CFDF8">
      <w:start w:val="1"/>
      <w:numFmt w:val="bullet"/>
      <w:lvlText w:val="-"/>
      <w:lvlJc w:val="left"/>
      <w:pPr>
        <w:ind w:left="720" w:hanging="360"/>
      </w:pPr>
      <w:rPr>
        <w:rFonts w:ascii="Courier New" w:hAnsi="Courier New" w:hint="default"/>
        <w:color w:val="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2010B47"/>
    <w:multiLevelType w:val="hybridMultilevel"/>
    <w:tmpl w:val="4216948A"/>
    <w:lvl w:ilvl="0" w:tplc="A9B88AE4">
      <w:start w:val="809"/>
      <w:numFmt w:val="bullet"/>
      <w:lvlText w:val="-"/>
      <w:lvlJc w:val="left"/>
      <w:pPr>
        <w:ind w:left="1152" w:hanging="360"/>
      </w:pPr>
      <w:rPr>
        <w:rFonts w:ascii="Times New Roman" w:eastAsia="MS Mincho" w:hAnsi="Times New Roman" w:cs="Times New Roman" w:hint="default"/>
      </w:rPr>
    </w:lvl>
    <w:lvl w:ilvl="1" w:tplc="04090003">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5">
    <w:nsid w:val="34C76624"/>
    <w:multiLevelType w:val="hybridMultilevel"/>
    <w:tmpl w:val="A18AC43C"/>
    <w:lvl w:ilvl="0" w:tplc="042A0001">
      <w:start w:val="1"/>
      <w:numFmt w:val="bullet"/>
      <w:lvlText w:val=""/>
      <w:lvlJc w:val="left"/>
      <w:pPr>
        <w:ind w:left="1308" w:hanging="360"/>
      </w:pPr>
      <w:rPr>
        <w:rFonts w:ascii="Symbol" w:hAnsi="Symbol" w:hint="default"/>
      </w:rPr>
    </w:lvl>
    <w:lvl w:ilvl="1" w:tplc="042A0003" w:tentative="1">
      <w:start w:val="1"/>
      <w:numFmt w:val="bullet"/>
      <w:lvlText w:val="o"/>
      <w:lvlJc w:val="left"/>
      <w:pPr>
        <w:ind w:left="2028" w:hanging="360"/>
      </w:pPr>
      <w:rPr>
        <w:rFonts w:ascii="Courier New" w:hAnsi="Courier New" w:cs="Courier New" w:hint="default"/>
      </w:rPr>
    </w:lvl>
    <w:lvl w:ilvl="2" w:tplc="042A0005" w:tentative="1">
      <w:start w:val="1"/>
      <w:numFmt w:val="bullet"/>
      <w:lvlText w:val=""/>
      <w:lvlJc w:val="left"/>
      <w:pPr>
        <w:ind w:left="2748" w:hanging="360"/>
      </w:pPr>
      <w:rPr>
        <w:rFonts w:ascii="Wingdings" w:hAnsi="Wingdings" w:hint="default"/>
      </w:rPr>
    </w:lvl>
    <w:lvl w:ilvl="3" w:tplc="042A0001" w:tentative="1">
      <w:start w:val="1"/>
      <w:numFmt w:val="bullet"/>
      <w:lvlText w:val=""/>
      <w:lvlJc w:val="left"/>
      <w:pPr>
        <w:ind w:left="3468" w:hanging="360"/>
      </w:pPr>
      <w:rPr>
        <w:rFonts w:ascii="Symbol" w:hAnsi="Symbol" w:hint="default"/>
      </w:rPr>
    </w:lvl>
    <w:lvl w:ilvl="4" w:tplc="042A0003" w:tentative="1">
      <w:start w:val="1"/>
      <w:numFmt w:val="bullet"/>
      <w:lvlText w:val="o"/>
      <w:lvlJc w:val="left"/>
      <w:pPr>
        <w:ind w:left="4188" w:hanging="360"/>
      </w:pPr>
      <w:rPr>
        <w:rFonts w:ascii="Courier New" w:hAnsi="Courier New" w:cs="Courier New" w:hint="default"/>
      </w:rPr>
    </w:lvl>
    <w:lvl w:ilvl="5" w:tplc="042A0005" w:tentative="1">
      <w:start w:val="1"/>
      <w:numFmt w:val="bullet"/>
      <w:lvlText w:val=""/>
      <w:lvlJc w:val="left"/>
      <w:pPr>
        <w:ind w:left="4908" w:hanging="360"/>
      </w:pPr>
      <w:rPr>
        <w:rFonts w:ascii="Wingdings" w:hAnsi="Wingdings" w:hint="default"/>
      </w:rPr>
    </w:lvl>
    <w:lvl w:ilvl="6" w:tplc="042A0001" w:tentative="1">
      <w:start w:val="1"/>
      <w:numFmt w:val="bullet"/>
      <w:lvlText w:val=""/>
      <w:lvlJc w:val="left"/>
      <w:pPr>
        <w:ind w:left="5628" w:hanging="360"/>
      </w:pPr>
      <w:rPr>
        <w:rFonts w:ascii="Symbol" w:hAnsi="Symbol" w:hint="default"/>
      </w:rPr>
    </w:lvl>
    <w:lvl w:ilvl="7" w:tplc="042A0003" w:tentative="1">
      <w:start w:val="1"/>
      <w:numFmt w:val="bullet"/>
      <w:lvlText w:val="o"/>
      <w:lvlJc w:val="left"/>
      <w:pPr>
        <w:ind w:left="6348" w:hanging="360"/>
      </w:pPr>
      <w:rPr>
        <w:rFonts w:ascii="Courier New" w:hAnsi="Courier New" w:cs="Courier New" w:hint="default"/>
      </w:rPr>
    </w:lvl>
    <w:lvl w:ilvl="8" w:tplc="042A0005" w:tentative="1">
      <w:start w:val="1"/>
      <w:numFmt w:val="bullet"/>
      <w:lvlText w:val=""/>
      <w:lvlJc w:val="left"/>
      <w:pPr>
        <w:ind w:left="7068" w:hanging="360"/>
      </w:pPr>
      <w:rPr>
        <w:rFonts w:ascii="Wingdings" w:hAnsi="Wingdings" w:hint="default"/>
      </w:rPr>
    </w:lvl>
  </w:abstractNum>
  <w:abstractNum w:abstractNumId="26">
    <w:nsid w:val="353C76C9"/>
    <w:multiLevelType w:val="hybridMultilevel"/>
    <w:tmpl w:val="89B8E8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76A1438"/>
    <w:multiLevelType w:val="multilevel"/>
    <w:tmpl w:val="722801F8"/>
    <w:styleLink w:val="CurrentList1"/>
    <w:lvl w:ilvl="0">
      <w:start w:val="1"/>
      <w:numFmt w:val="decimal"/>
      <w:lvlText w:val="%1."/>
      <w:lvlJc w:val="left"/>
      <w:pPr>
        <w:tabs>
          <w:tab w:val="num" w:pos="360"/>
        </w:tabs>
        <w:ind w:left="360" w:hanging="360"/>
      </w:pPr>
      <w:rPr>
        <w:rFonts w:ascii="Times New Roman" w:hAnsi="Times New Roman" w:cs="Times New Roman" w:hint="default"/>
        <w:color w:val="auto"/>
        <w:sz w:val="24"/>
        <w:szCs w:val="24"/>
      </w:rPr>
    </w:lvl>
    <w:lvl w:ilvl="1">
      <w:start w:val="1"/>
      <w:numFmt w:val="decimal"/>
      <w:lvlText w:val="7.%2."/>
      <w:lvlJc w:val="left"/>
      <w:pPr>
        <w:tabs>
          <w:tab w:val="num" w:pos="360"/>
        </w:tabs>
        <w:ind w:left="360" w:hanging="360"/>
      </w:pPr>
      <w:rPr>
        <w:rFonts w:hint="default"/>
        <w:color w:val="auto"/>
        <w:sz w:val="24"/>
        <w:szCs w:val="24"/>
      </w:rPr>
    </w:lvl>
    <w:lvl w:ilvl="2">
      <w:start w:val="1"/>
      <w:numFmt w:val="decimal"/>
      <w:isLgl/>
      <w:lvlText w:val="%1.%2.%3."/>
      <w:lvlJc w:val="left"/>
      <w:pPr>
        <w:tabs>
          <w:tab w:val="num" w:pos="720"/>
        </w:tabs>
        <w:ind w:left="720" w:hanging="720"/>
      </w:pPr>
      <w:rPr>
        <w:rFonts w:hint="default"/>
        <w:b/>
        <w:bCs/>
        <w:i w:val="0"/>
        <w:iCs w:val="0"/>
      </w:rPr>
    </w:lvl>
    <w:lvl w:ilvl="3">
      <w:start w:val="1"/>
      <w:numFmt w:val="decimal"/>
      <w:isLgl/>
      <w:lvlText w:val="%1.%2.%3.%4."/>
      <w:lvlJc w:val="left"/>
      <w:pPr>
        <w:tabs>
          <w:tab w:val="num" w:pos="1080"/>
        </w:tabs>
        <w:ind w:left="1080" w:hanging="1080"/>
      </w:pPr>
      <w:rPr>
        <w:rFonts w:hint="default"/>
      </w:rPr>
    </w:lvl>
    <w:lvl w:ilvl="4">
      <w:numFmt w:val="none"/>
      <w:lvlText w:val=""/>
      <w:lvlJc w:val="left"/>
      <w:pPr>
        <w:tabs>
          <w:tab w:val="num" w:pos="360"/>
        </w:tabs>
      </w:p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28">
    <w:nsid w:val="37E21F34"/>
    <w:multiLevelType w:val="hybridMultilevel"/>
    <w:tmpl w:val="A4748738"/>
    <w:lvl w:ilvl="0" w:tplc="DC4CFDF8">
      <w:start w:val="1"/>
      <w:numFmt w:val="bullet"/>
      <w:lvlText w:val="-"/>
      <w:lvlJc w:val="left"/>
      <w:pPr>
        <w:ind w:left="720" w:hanging="360"/>
      </w:pPr>
      <w:rPr>
        <w:rFonts w:ascii="Courier New" w:hAnsi="Courier New" w:hint="default"/>
        <w:color w:val="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37FB6946"/>
    <w:multiLevelType w:val="hybridMultilevel"/>
    <w:tmpl w:val="F9AA825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39675E7A"/>
    <w:multiLevelType w:val="multilevel"/>
    <w:tmpl w:val="0BAE6F2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31">
    <w:nsid w:val="39AC2E3B"/>
    <w:multiLevelType w:val="hybridMultilevel"/>
    <w:tmpl w:val="AB5A06E2"/>
    <w:lvl w:ilvl="0" w:tplc="DC4CFDF8">
      <w:start w:val="1"/>
      <w:numFmt w:val="bullet"/>
      <w:lvlText w:val="-"/>
      <w:lvlJc w:val="left"/>
      <w:pPr>
        <w:ind w:left="720" w:hanging="360"/>
      </w:pPr>
      <w:rPr>
        <w:rFonts w:ascii="Courier New" w:hAnsi="Courier New" w:hint="default"/>
        <w:color w:val="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3F0E3F6A"/>
    <w:multiLevelType w:val="hybridMultilevel"/>
    <w:tmpl w:val="27985DA0"/>
    <w:lvl w:ilvl="0" w:tplc="0409000D">
      <w:start w:val="1"/>
      <w:numFmt w:val="bullet"/>
      <w:lvlText w:val=""/>
      <w:lvlJc w:val="left"/>
      <w:pPr>
        <w:ind w:left="1170" w:hanging="360"/>
      </w:pPr>
      <w:rPr>
        <w:rFonts w:ascii="Wingdings" w:hAnsi="Wingdings"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33">
    <w:nsid w:val="3FEF0563"/>
    <w:multiLevelType w:val="multilevel"/>
    <w:tmpl w:val="CCA6B634"/>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Symbol" w:hAnsi="Symbol"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
      <w:lvlJc w:val="left"/>
      <w:pPr>
        <w:tabs>
          <w:tab w:val="num" w:pos="3600"/>
        </w:tabs>
        <w:ind w:left="3600" w:hanging="360"/>
      </w:pPr>
      <w:rPr>
        <w:rFonts w:ascii="Symbol" w:hAnsi="Symbol" w:hint="default"/>
      </w:rPr>
    </w:lvl>
    <w:lvl w:ilvl="5">
      <w:start w:val="1"/>
      <w:numFmt w:val="bullet"/>
      <w:lvlText w:val=""/>
      <w:lvlJc w:val="left"/>
      <w:pPr>
        <w:tabs>
          <w:tab w:val="num" w:pos="4320"/>
        </w:tabs>
        <w:ind w:left="4320" w:hanging="360"/>
      </w:pPr>
      <w:rPr>
        <w:rFonts w:ascii="Symbol" w:hAnsi="Symbol"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
      <w:lvlJc w:val="left"/>
      <w:pPr>
        <w:tabs>
          <w:tab w:val="num" w:pos="5760"/>
        </w:tabs>
        <w:ind w:left="5760" w:hanging="360"/>
      </w:pPr>
      <w:rPr>
        <w:rFonts w:ascii="Symbol" w:hAnsi="Symbol" w:hint="default"/>
      </w:rPr>
    </w:lvl>
    <w:lvl w:ilvl="8">
      <w:start w:val="1"/>
      <w:numFmt w:val="bullet"/>
      <w:lvlText w:val=""/>
      <w:lvlJc w:val="left"/>
      <w:pPr>
        <w:tabs>
          <w:tab w:val="num" w:pos="6480"/>
        </w:tabs>
        <w:ind w:left="6480" w:hanging="360"/>
      </w:pPr>
      <w:rPr>
        <w:rFonts w:ascii="Symbol" w:hAnsi="Symbol" w:hint="default"/>
      </w:rPr>
    </w:lvl>
  </w:abstractNum>
  <w:abstractNum w:abstractNumId="34">
    <w:nsid w:val="428355ED"/>
    <w:multiLevelType w:val="hybridMultilevel"/>
    <w:tmpl w:val="22266EF8"/>
    <w:lvl w:ilvl="0" w:tplc="C660C536">
      <w:start w:val="1"/>
      <w:numFmt w:val="bullet"/>
      <w:lvlText w:val="-"/>
      <w:lvlJc w:val="left"/>
      <w:pPr>
        <w:ind w:left="720" w:hanging="360"/>
      </w:pPr>
      <w:rPr>
        <w:rFonts w:ascii="Calibri" w:eastAsia="Cambria"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42A9211B"/>
    <w:multiLevelType w:val="hybridMultilevel"/>
    <w:tmpl w:val="7298C43C"/>
    <w:lvl w:ilvl="0" w:tplc="740C5410">
      <w:start w:val="1"/>
      <w:numFmt w:val="bullet"/>
      <w:lvlText w:val="-"/>
      <w:lvlJc w:val="left"/>
      <w:pPr>
        <w:ind w:left="1080" w:hanging="360"/>
      </w:pPr>
      <w:rPr>
        <w:rFonts w:ascii="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nsid w:val="4478685F"/>
    <w:multiLevelType w:val="hybridMultilevel"/>
    <w:tmpl w:val="99420FCE"/>
    <w:lvl w:ilvl="0" w:tplc="CD26B07A">
      <w:start w:val="2"/>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49A0331D"/>
    <w:multiLevelType w:val="hybridMultilevel"/>
    <w:tmpl w:val="2DBC05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4BF12A44"/>
    <w:multiLevelType w:val="hybridMultilevel"/>
    <w:tmpl w:val="ED7EB844"/>
    <w:lvl w:ilvl="0" w:tplc="599C44BA">
      <w:start w:val="1"/>
      <w:numFmt w:val="bullet"/>
      <w:lvlText w:val=""/>
      <w:lvlJc w:val="righ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4D627536"/>
    <w:multiLevelType w:val="multilevel"/>
    <w:tmpl w:val="0409001F"/>
    <w:styleLink w:val="111111"/>
    <w:lvl w:ilvl="0">
      <w:start w:val="3"/>
      <w:numFmt w:val="decimal"/>
      <w:lvlText w:val="%1."/>
      <w:lvlJc w:val="left"/>
      <w:pPr>
        <w:tabs>
          <w:tab w:val="num" w:pos="360"/>
        </w:tabs>
        <w:ind w:left="360" w:hanging="360"/>
      </w:pPr>
    </w:lvl>
    <w:lvl w:ilvl="1">
      <w:start w:val="2"/>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nsid w:val="4E597393"/>
    <w:multiLevelType w:val="hybridMultilevel"/>
    <w:tmpl w:val="9196CF9C"/>
    <w:lvl w:ilvl="0" w:tplc="DC4CFDF8">
      <w:start w:val="1"/>
      <w:numFmt w:val="bullet"/>
      <w:lvlText w:val="-"/>
      <w:lvlJc w:val="left"/>
      <w:pPr>
        <w:ind w:left="1080" w:hanging="360"/>
      </w:pPr>
      <w:rPr>
        <w:rFonts w:ascii="Courier New" w:hAnsi="Courier New" w:hint="default"/>
        <w:color w:val="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nsid w:val="4F7D35B5"/>
    <w:multiLevelType w:val="hybridMultilevel"/>
    <w:tmpl w:val="36B2CB26"/>
    <w:lvl w:ilvl="0" w:tplc="13B6A236">
      <w:start w:val="1"/>
      <w:numFmt w:val="bullet"/>
      <w:lvlText w:val=""/>
      <w:lvlPicBulletId w:val="0"/>
      <w:lvlJc w:val="left"/>
      <w:pPr>
        <w:ind w:left="750" w:hanging="360"/>
      </w:pPr>
      <w:rPr>
        <w:rFonts w:ascii="Symbol" w:eastAsia="Times New Roman" w:hAnsi="Symbol" w:cs="Times New Roman" w:hint="default"/>
        <w:color w:val="auto"/>
      </w:rPr>
    </w:lvl>
    <w:lvl w:ilvl="1" w:tplc="04090003">
      <w:start w:val="1"/>
      <w:numFmt w:val="bullet"/>
      <w:lvlText w:val="o"/>
      <w:lvlJc w:val="left"/>
      <w:pPr>
        <w:ind w:left="1470" w:hanging="360"/>
      </w:pPr>
      <w:rPr>
        <w:rFonts w:ascii="Courier New" w:hAnsi="Courier New" w:cs="Courier New" w:hint="default"/>
      </w:rPr>
    </w:lvl>
    <w:lvl w:ilvl="2" w:tplc="04090005">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42">
    <w:nsid w:val="4FB1780A"/>
    <w:multiLevelType w:val="hybridMultilevel"/>
    <w:tmpl w:val="F86C0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50A922A2"/>
    <w:multiLevelType w:val="hybridMultilevel"/>
    <w:tmpl w:val="7C7ABEA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50B045B8"/>
    <w:multiLevelType w:val="multilevel"/>
    <w:tmpl w:val="81A8AC70"/>
    <w:lvl w:ilvl="0">
      <w:start w:val="1"/>
      <w:numFmt w:val="lowerLetter"/>
      <w:pStyle w:val="Style3"/>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numFmt w:val="none"/>
      <w:lvlText w:val=""/>
      <w:lvlJc w:val="left"/>
      <w:pPr>
        <w:tabs>
          <w:tab w:val="num" w:pos="360"/>
        </w:tabs>
      </w:pPr>
    </w:lvl>
    <w:lvl w:ilvl="5">
      <w:start w:val="1"/>
      <w:numFmt w:val="decimal"/>
      <w:isLgl/>
      <w:lvlText w:val="%1.%2.%3.%4.%5.%6"/>
      <w:lvlJc w:val="left"/>
      <w:pPr>
        <w:tabs>
          <w:tab w:val="num" w:pos="1440"/>
        </w:tabs>
        <w:ind w:left="1440" w:hanging="1440"/>
      </w:pPr>
      <w:rPr>
        <w:rFonts w:hint="default"/>
      </w:rPr>
    </w:lvl>
    <w:lvl w:ilvl="6">
      <w:numFmt w:val="none"/>
      <w:lvlText w:val=""/>
      <w:lvlJc w:val="left"/>
      <w:pPr>
        <w:tabs>
          <w:tab w:val="num" w:pos="360"/>
        </w:tabs>
      </w:p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5">
    <w:nsid w:val="52110A2B"/>
    <w:multiLevelType w:val="hybridMultilevel"/>
    <w:tmpl w:val="71E84C7A"/>
    <w:lvl w:ilvl="0" w:tplc="FD184342">
      <w:start w:val="1"/>
      <w:numFmt w:val="decimal"/>
      <w:lvlText w:val="9.%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58FB5EA8"/>
    <w:multiLevelType w:val="hybridMultilevel"/>
    <w:tmpl w:val="D19AABCA"/>
    <w:lvl w:ilvl="0" w:tplc="740C5410">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5AD14660"/>
    <w:multiLevelType w:val="hybridMultilevel"/>
    <w:tmpl w:val="4A9CD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5B4B242C"/>
    <w:multiLevelType w:val="hybridMultilevel"/>
    <w:tmpl w:val="A2784E92"/>
    <w:lvl w:ilvl="0" w:tplc="0409000F">
      <w:start w:val="1"/>
      <w:numFmt w:val="decimal"/>
      <w:lvlText w:val="%1."/>
      <w:lvlJc w:val="left"/>
      <w:pPr>
        <w:ind w:left="1060" w:hanging="360"/>
      </w:pPr>
      <w:rPr>
        <w:rFonts w:hint="default"/>
      </w:rPr>
    </w:lvl>
    <w:lvl w:ilvl="1" w:tplc="04090019" w:tentative="1">
      <w:start w:val="1"/>
      <w:numFmt w:val="lowerLetter"/>
      <w:lvlText w:val="%2."/>
      <w:lvlJc w:val="left"/>
      <w:pPr>
        <w:ind w:left="1780" w:hanging="360"/>
      </w:pPr>
    </w:lvl>
    <w:lvl w:ilvl="2" w:tplc="0409001B" w:tentative="1">
      <w:start w:val="1"/>
      <w:numFmt w:val="lowerRoman"/>
      <w:lvlText w:val="%3."/>
      <w:lvlJc w:val="right"/>
      <w:pPr>
        <w:ind w:left="2500" w:hanging="180"/>
      </w:pPr>
    </w:lvl>
    <w:lvl w:ilvl="3" w:tplc="0409000F" w:tentative="1">
      <w:start w:val="1"/>
      <w:numFmt w:val="decimal"/>
      <w:lvlText w:val="%4."/>
      <w:lvlJc w:val="left"/>
      <w:pPr>
        <w:ind w:left="3220" w:hanging="360"/>
      </w:pPr>
    </w:lvl>
    <w:lvl w:ilvl="4" w:tplc="04090019" w:tentative="1">
      <w:start w:val="1"/>
      <w:numFmt w:val="lowerLetter"/>
      <w:lvlText w:val="%5."/>
      <w:lvlJc w:val="left"/>
      <w:pPr>
        <w:ind w:left="3940" w:hanging="360"/>
      </w:pPr>
    </w:lvl>
    <w:lvl w:ilvl="5" w:tplc="0409001B" w:tentative="1">
      <w:start w:val="1"/>
      <w:numFmt w:val="lowerRoman"/>
      <w:lvlText w:val="%6."/>
      <w:lvlJc w:val="right"/>
      <w:pPr>
        <w:ind w:left="4660" w:hanging="180"/>
      </w:pPr>
    </w:lvl>
    <w:lvl w:ilvl="6" w:tplc="0409000F" w:tentative="1">
      <w:start w:val="1"/>
      <w:numFmt w:val="decimal"/>
      <w:lvlText w:val="%7."/>
      <w:lvlJc w:val="left"/>
      <w:pPr>
        <w:ind w:left="5380" w:hanging="360"/>
      </w:pPr>
    </w:lvl>
    <w:lvl w:ilvl="7" w:tplc="04090019" w:tentative="1">
      <w:start w:val="1"/>
      <w:numFmt w:val="lowerLetter"/>
      <w:lvlText w:val="%8."/>
      <w:lvlJc w:val="left"/>
      <w:pPr>
        <w:ind w:left="6100" w:hanging="360"/>
      </w:pPr>
    </w:lvl>
    <w:lvl w:ilvl="8" w:tplc="0409001B" w:tentative="1">
      <w:start w:val="1"/>
      <w:numFmt w:val="lowerRoman"/>
      <w:lvlText w:val="%9."/>
      <w:lvlJc w:val="right"/>
      <w:pPr>
        <w:ind w:left="6820" w:hanging="180"/>
      </w:pPr>
    </w:lvl>
  </w:abstractNum>
  <w:abstractNum w:abstractNumId="49">
    <w:nsid w:val="5C062A47"/>
    <w:multiLevelType w:val="hybridMultilevel"/>
    <w:tmpl w:val="663681D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5CBC6C45"/>
    <w:multiLevelType w:val="hybridMultilevel"/>
    <w:tmpl w:val="F032553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658F765B"/>
    <w:multiLevelType w:val="hybridMultilevel"/>
    <w:tmpl w:val="83585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67945813"/>
    <w:multiLevelType w:val="multilevel"/>
    <w:tmpl w:val="E01AC006"/>
    <w:lvl w:ilvl="0">
      <w:start w:val="1"/>
      <w:numFmt w:val="upperRoman"/>
      <w:pStyle w:val="Style1"/>
      <w:lvlText w:val="%1."/>
      <w:lvlJc w:val="left"/>
      <w:pPr>
        <w:tabs>
          <w:tab w:val="num" w:pos="720"/>
        </w:tabs>
        <w:ind w:left="720" w:hanging="720"/>
      </w:pPr>
      <w:rPr>
        <w:rFonts w:hint="default"/>
        <w:sz w:val="22"/>
        <w:szCs w:val="22"/>
      </w:rPr>
    </w:lvl>
    <w:lvl w:ilvl="1">
      <w:start w:val="6"/>
      <w:numFmt w:val="decimal"/>
      <w:isLgl/>
      <w:lvlText w:val="%1.%2."/>
      <w:lvlJc w:val="left"/>
      <w:pPr>
        <w:tabs>
          <w:tab w:val="num" w:pos="540"/>
        </w:tabs>
        <w:ind w:left="540" w:hanging="540"/>
      </w:pPr>
      <w:rPr>
        <w:rFonts w:hint="default"/>
      </w:rPr>
    </w:lvl>
    <w:lvl w:ilvl="2">
      <w:start w:val="2"/>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3">
    <w:nsid w:val="682362F3"/>
    <w:multiLevelType w:val="hybridMultilevel"/>
    <w:tmpl w:val="F7EA7EE6"/>
    <w:lvl w:ilvl="0" w:tplc="274031B2">
      <w:start w:val="1"/>
      <w:numFmt w:val="bullet"/>
      <w:pStyle w:val="List2"/>
      <w:lvlText w:val=""/>
      <w:lvlJc w:val="left"/>
      <w:pPr>
        <w:tabs>
          <w:tab w:val="num" w:pos="851"/>
        </w:tabs>
        <w:ind w:left="851" w:hanging="488"/>
      </w:pPr>
      <w:rPr>
        <w:rFonts w:ascii="Times New Roman" w:hAnsi="Times New Roman" w:cs="Times New Roman" w:hint="default"/>
      </w:rPr>
    </w:lvl>
    <w:lvl w:ilvl="1" w:tplc="FE50DC24">
      <w:start w:val="1"/>
      <w:numFmt w:val="bullet"/>
      <w:lvlText w:val=""/>
      <w:lvlJc w:val="left"/>
      <w:pPr>
        <w:tabs>
          <w:tab w:val="num" w:pos="1364"/>
        </w:tabs>
        <w:ind w:left="1364" w:hanging="284"/>
      </w:pPr>
      <w:rPr>
        <w:rFonts w:ascii="Times New Roman" w:hAnsi="Times New Roman" w:cs="Times New Roman" w:hint="default"/>
      </w:rPr>
    </w:lvl>
    <w:lvl w:ilvl="2" w:tplc="DBE68EF2">
      <w:start w:val="1"/>
      <w:numFmt w:val="bullet"/>
      <w:lvlText w:val=""/>
      <w:lvlJc w:val="left"/>
      <w:pPr>
        <w:tabs>
          <w:tab w:val="num" w:pos="2160"/>
        </w:tabs>
        <w:ind w:left="2160" w:hanging="360"/>
      </w:pPr>
      <w:rPr>
        <w:rFonts w:ascii="Times New Roman" w:hAnsi="Times New Roman" w:cs="Times New Roman" w:hint="default"/>
      </w:rPr>
    </w:lvl>
    <w:lvl w:ilvl="3" w:tplc="3BA6BCDC">
      <w:start w:val="1"/>
      <w:numFmt w:val="bullet"/>
      <w:lvlText w:val=""/>
      <w:lvlJc w:val="left"/>
      <w:pPr>
        <w:tabs>
          <w:tab w:val="num" w:pos="2880"/>
        </w:tabs>
        <w:ind w:left="2880" w:hanging="360"/>
      </w:pPr>
      <w:rPr>
        <w:rFonts w:ascii="Times New Roman" w:hAnsi="Times New Roman" w:cs="Times New Roman" w:hint="default"/>
      </w:rPr>
    </w:lvl>
    <w:lvl w:ilvl="4" w:tplc="D4A8E0A8">
      <w:start w:val="1"/>
      <w:numFmt w:val="bullet"/>
      <w:lvlText w:val=""/>
      <w:lvlJc w:val="left"/>
      <w:pPr>
        <w:tabs>
          <w:tab w:val="num" w:pos="3524"/>
        </w:tabs>
        <w:ind w:left="3524" w:hanging="284"/>
      </w:pPr>
      <w:rPr>
        <w:rFonts w:ascii="Times New Roman" w:hAnsi="Times New Roman" w:cs="Times New Roman" w:hint="default"/>
      </w:rPr>
    </w:lvl>
    <w:lvl w:ilvl="5" w:tplc="51A0BDD8">
      <w:start w:val="1"/>
      <w:numFmt w:val="bullet"/>
      <w:lvlText w:val=""/>
      <w:lvlJc w:val="left"/>
      <w:pPr>
        <w:tabs>
          <w:tab w:val="num" w:pos="4320"/>
        </w:tabs>
        <w:ind w:left="4320" w:hanging="360"/>
      </w:pPr>
      <w:rPr>
        <w:rFonts w:ascii="Times New Roman" w:hAnsi="Times New Roman" w:cs="Times New Roman" w:hint="default"/>
      </w:rPr>
    </w:lvl>
    <w:lvl w:ilvl="6" w:tplc="ACDC2326">
      <w:start w:val="1"/>
      <w:numFmt w:val="bullet"/>
      <w:lvlText w:val=""/>
      <w:lvlJc w:val="left"/>
      <w:pPr>
        <w:tabs>
          <w:tab w:val="num" w:pos="5040"/>
        </w:tabs>
        <w:ind w:left="5040" w:hanging="360"/>
      </w:pPr>
      <w:rPr>
        <w:rFonts w:ascii="Times New Roman" w:hAnsi="Times New Roman" w:cs="Times New Roman" w:hint="default"/>
      </w:rPr>
    </w:lvl>
    <w:lvl w:ilvl="7" w:tplc="AEFEFC72">
      <w:start w:val="1"/>
      <w:numFmt w:val="bullet"/>
      <w:lvlText w:val="o"/>
      <w:lvlJc w:val="left"/>
      <w:pPr>
        <w:tabs>
          <w:tab w:val="num" w:pos="5760"/>
        </w:tabs>
        <w:ind w:left="5760" w:hanging="360"/>
      </w:pPr>
      <w:rPr>
        <w:rFonts w:ascii="Courier New" w:hAnsi="Courier New" w:cs="Courier New" w:hint="default"/>
      </w:rPr>
    </w:lvl>
    <w:lvl w:ilvl="8" w:tplc="604010C0">
      <w:start w:val="1"/>
      <w:numFmt w:val="bullet"/>
      <w:lvlText w:val=""/>
      <w:lvlJc w:val="left"/>
      <w:pPr>
        <w:tabs>
          <w:tab w:val="num" w:pos="6480"/>
        </w:tabs>
        <w:ind w:left="6480" w:hanging="360"/>
      </w:pPr>
      <w:rPr>
        <w:rFonts w:ascii="Times New Roman" w:hAnsi="Times New Roman" w:cs="Times New Roman" w:hint="default"/>
      </w:rPr>
    </w:lvl>
  </w:abstractNum>
  <w:abstractNum w:abstractNumId="54">
    <w:nsid w:val="6A9B04B5"/>
    <w:multiLevelType w:val="hybridMultilevel"/>
    <w:tmpl w:val="04520024"/>
    <w:lvl w:ilvl="0" w:tplc="CCDA5DF0">
      <w:start w:val="1"/>
      <w:numFmt w:val="decimal"/>
      <w:lvlText w:val="%1."/>
      <w:lvlJc w:val="left"/>
      <w:pPr>
        <w:ind w:left="450" w:hanging="360"/>
      </w:pPr>
      <w:rPr>
        <w:b/>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5">
    <w:nsid w:val="6B1E267E"/>
    <w:multiLevelType w:val="hybridMultilevel"/>
    <w:tmpl w:val="C9B26946"/>
    <w:lvl w:ilvl="0" w:tplc="DC4CFDF8">
      <w:start w:val="1"/>
      <w:numFmt w:val="bullet"/>
      <w:lvlText w:val="-"/>
      <w:lvlJc w:val="left"/>
      <w:pPr>
        <w:ind w:left="720" w:hanging="360"/>
      </w:pPr>
      <w:rPr>
        <w:rFonts w:ascii="Courier New" w:hAnsi="Courier New" w:hint="default"/>
        <w:color w:val="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6E8F3474"/>
    <w:multiLevelType w:val="hybridMultilevel"/>
    <w:tmpl w:val="08D08D72"/>
    <w:lvl w:ilvl="0" w:tplc="C660C536">
      <w:start w:val="1"/>
      <w:numFmt w:val="bullet"/>
      <w:lvlText w:val="-"/>
      <w:lvlJc w:val="left"/>
      <w:pPr>
        <w:ind w:left="1080" w:hanging="360"/>
      </w:pPr>
      <w:rPr>
        <w:rFonts w:ascii="Calibri" w:eastAsia="Cambria" w:hAnsi="Calibri"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7">
    <w:nsid w:val="73B11355"/>
    <w:multiLevelType w:val="hybridMultilevel"/>
    <w:tmpl w:val="B882EC7C"/>
    <w:lvl w:ilvl="0" w:tplc="DC4CFDF8">
      <w:start w:val="1"/>
      <w:numFmt w:val="bullet"/>
      <w:lvlText w:val="-"/>
      <w:lvlJc w:val="left"/>
      <w:pPr>
        <w:ind w:left="720" w:hanging="360"/>
      </w:pPr>
      <w:rPr>
        <w:rFonts w:ascii="Courier New" w:hAnsi="Courier New" w:hint="default"/>
        <w:color w:val="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73ED1E0F"/>
    <w:multiLevelType w:val="hybridMultilevel"/>
    <w:tmpl w:val="D6F289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775E1EAE"/>
    <w:multiLevelType w:val="hybridMultilevel"/>
    <w:tmpl w:val="52A280C4"/>
    <w:lvl w:ilvl="0" w:tplc="C660C536">
      <w:start w:val="1"/>
      <w:numFmt w:val="bullet"/>
      <w:lvlText w:val="-"/>
      <w:lvlJc w:val="left"/>
      <w:pPr>
        <w:ind w:left="1080" w:hanging="360"/>
      </w:pPr>
      <w:rPr>
        <w:rFonts w:ascii="Calibri" w:eastAsia="Cambria" w:hAnsi="Calibri"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0">
    <w:nsid w:val="795D4617"/>
    <w:multiLevelType w:val="hybridMultilevel"/>
    <w:tmpl w:val="DE2A9D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nsid w:val="798D680B"/>
    <w:multiLevelType w:val="hybridMultilevel"/>
    <w:tmpl w:val="8D44F8F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7A8B66BD"/>
    <w:multiLevelType w:val="hybridMultilevel"/>
    <w:tmpl w:val="41EEADEC"/>
    <w:lvl w:ilvl="0" w:tplc="C660C536">
      <w:start w:val="1"/>
      <w:numFmt w:val="bullet"/>
      <w:lvlText w:val="-"/>
      <w:lvlJc w:val="left"/>
      <w:pPr>
        <w:ind w:left="1440" w:hanging="360"/>
      </w:pPr>
      <w:rPr>
        <w:rFonts w:ascii="Calibri" w:eastAsia="Cambria" w:hAnsi="Calibri"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3">
    <w:nsid w:val="7B1F2517"/>
    <w:multiLevelType w:val="hybridMultilevel"/>
    <w:tmpl w:val="4190A3F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4">
    <w:nsid w:val="7DC82DA9"/>
    <w:multiLevelType w:val="multilevel"/>
    <w:tmpl w:val="E580F91C"/>
    <w:lvl w:ilvl="0">
      <w:start w:val="2"/>
      <w:numFmt w:val="decimal"/>
      <w:lvlText w:val="%1."/>
      <w:lvlJc w:val="left"/>
      <w:pPr>
        <w:ind w:left="720" w:hanging="360"/>
      </w:pPr>
      <w:rPr>
        <w:rFonts w:hint="default"/>
      </w:rPr>
    </w:lvl>
    <w:lvl w:ilvl="1">
      <w:start w:val="1"/>
      <w:numFmt w:val="decimal"/>
      <w:isLgl/>
      <w:lvlText w:val="%1.%2."/>
      <w:lvlJc w:val="left"/>
      <w:pPr>
        <w:ind w:left="54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5">
    <w:nsid w:val="7EE1437B"/>
    <w:multiLevelType w:val="hybridMultilevel"/>
    <w:tmpl w:val="18A24818"/>
    <w:lvl w:ilvl="0" w:tplc="DC4CFDF8">
      <w:start w:val="1"/>
      <w:numFmt w:val="bullet"/>
      <w:lvlText w:val="-"/>
      <w:lvlJc w:val="left"/>
      <w:pPr>
        <w:ind w:left="720" w:hanging="360"/>
      </w:pPr>
      <w:rPr>
        <w:rFonts w:ascii="Courier New" w:hAnsi="Courier New" w:hint="default"/>
        <w:color w:val="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52"/>
  </w:num>
  <w:num w:numId="3">
    <w:abstractNumId w:val="44"/>
  </w:num>
  <w:num w:numId="4">
    <w:abstractNumId w:val="53"/>
  </w:num>
  <w:num w:numId="5">
    <w:abstractNumId w:val="27"/>
  </w:num>
  <w:num w:numId="6">
    <w:abstractNumId w:val="39"/>
  </w:num>
  <w:num w:numId="7">
    <w:abstractNumId w:val="0"/>
  </w:num>
  <w:num w:numId="8">
    <w:abstractNumId w:val="54"/>
  </w:num>
  <w:num w:numId="9">
    <w:abstractNumId w:val="15"/>
  </w:num>
  <w:num w:numId="10">
    <w:abstractNumId w:val="46"/>
  </w:num>
  <w:num w:numId="11">
    <w:abstractNumId w:val="33"/>
  </w:num>
  <w:num w:numId="12">
    <w:abstractNumId w:val="36"/>
  </w:num>
  <w:num w:numId="13">
    <w:abstractNumId w:val="4"/>
  </w:num>
  <w:num w:numId="14">
    <w:abstractNumId w:val="20"/>
  </w:num>
  <w:num w:numId="15">
    <w:abstractNumId w:val="32"/>
  </w:num>
  <w:num w:numId="16">
    <w:abstractNumId w:val="18"/>
  </w:num>
  <w:num w:numId="17">
    <w:abstractNumId w:val="60"/>
  </w:num>
  <w:num w:numId="18">
    <w:abstractNumId w:val="42"/>
  </w:num>
  <w:num w:numId="19">
    <w:abstractNumId w:val="10"/>
  </w:num>
  <w:num w:numId="20">
    <w:abstractNumId w:val="47"/>
  </w:num>
  <w:num w:numId="21">
    <w:abstractNumId w:val="40"/>
  </w:num>
  <w:num w:numId="22">
    <w:abstractNumId w:val="65"/>
  </w:num>
  <w:num w:numId="23">
    <w:abstractNumId w:val="43"/>
  </w:num>
  <w:num w:numId="24">
    <w:abstractNumId w:val="13"/>
  </w:num>
  <w:num w:numId="25">
    <w:abstractNumId w:val="6"/>
  </w:num>
  <w:num w:numId="26">
    <w:abstractNumId w:val="30"/>
  </w:num>
  <w:num w:numId="27">
    <w:abstractNumId w:val="64"/>
  </w:num>
  <w:num w:numId="28">
    <w:abstractNumId w:val="1"/>
  </w:num>
  <w:num w:numId="29">
    <w:abstractNumId w:val="45"/>
  </w:num>
  <w:num w:numId="30">
    <w:abstractNumId w:val="61"/>
  </w:num>
  <w:num w:numId="31">
    <w:abstractNumId w:val="2"/>
  </w:num>
  <w:num w:numId="32">
    <w:abstractNumId w:val="50"/>
  </w:num>
  <w:num w:numId="33">
    <w:abstractNumId w:val="31"/>
  </w:num>
  <w:num w:numId="34">
    <w:abstractNumId w:val="11"/>
  </w:num>
  <w:num w:numId="35">
    <w:abstractNumId w:val="28"/>
  </w:num>
  <w:num w:numId="36">
    <w:abstractNumId w:val="51"/>
  </w:num>
  <w:num w:numId="37">
    <w:abstractNumId w:val="26"/>
  </w:num>
  <w:num w:numId="38">
    <w:abstractNumId w:val="55"/>
  </w:num>
  <w:num w:numId="39">
    <w:abstractNumId w:val="7"/>
  </w:num>
  <w:num w:numId="40">
    <w:abstractNumId w:val="29"/>
  </w:num>
  <w:num w:numId="41">
    <w:abstractNumId w:val="57"/>
  </w:num>
  <w:num w:numId="42">
    <w:abstractNumId w:val="49"/>
  </w:num>
  <w:num w:numId="43">
    <w:abstractNumId w:val="8"/>
  </w:num>
  <w:num w:numId="44">
    <w:abstractNumId w:val="17"/>
  </w:num>
  <w:num w:numId="45">
    <w:abstractNumId w:val="22"/>
  </w:num>
  <w:num w:numId="46">
    <w:abstractNumId w:val="12"/>
  </w:num>
  <w:num w:numId="47">
    <w:abstractNumId w:val="63"/>
  </w:num>
  <w:num w:numId="48">
    <w:abstractNumId w:val="21"/>
  </w:num>
  <w:num w:numId="49">
    <w:abstractNumId w:val="37"/>
  </w:num>
  <w:num w:numId="50">
    <w:abstractNumId w:val="16"/>
  </w:num>
  <w:num w:numId="51">
    <w:abstractNumId w:val="5"/>
  </w:num>
  <w:num w:numId="52">
    <w:abstractNumId w:val="23"/>
  </w:num>
  <w:num w:numId="53">
    <w:abstractNumId w:val="48"/>
  </w:num>
  <w:num w:numId="54">
    <w:abstractNumId w:val="24"/>
  </w:num>
  <w:num w:numId="55">
    <w:abstractNumId w:val="3"/>
  </w:num>
  <w:num w:numId="56">
    <w:abstractNumId w:val="58"/>
  </w:num>
  <w:num w:numId="57">
    <w:abstractNumId w:val="56"/>
  </w:num>
  <w:num w:numId="58">
    <w:abstractNumId w:val="9"/>
  </w:num>
  <w:num w:numId="59">
    <w:abstractNumId w:val="62"/>
  </w:num>
  <w:num w:numId="60">
    <w:abstractNumId w:val="34"/>
  </w:num>
  <w:num w:numId="61">
    <w:abstractNumId w:val="59"/>
  </w:num>
  <w:num w:numId="62">
    <w:abstractNumId w:val="41"/>
  </w:num>
  <w:num w:numId="63">
    <w:abstractNumId w:val="38"/>
  </w:num>
  <w:num w:numId="64">
    <w:abstractNumId w:val="35"/>
  </w:num>
  <w:num w:numId="65">
    <w:abstractNumId w:val="19"/>
  </w:num>
  <w:num w:numId="66">
    <w:abstractNumId w:val="25"/>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hideGrammatical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54"/>
  <w:doNotHyphenateCaps/>
  <w:drawingGridHorizontalSpacing w:val="120"/>
  <w:displayHorizontalDrawingGridEvery w:val="0"/>
  <w:displayVerticalDrawingGridEvery w:val="0"/>
  <w:noPunctuationKerning/>
  <w:characterSpacingControl w:val="doNotCompress"/>
  <w:hdrShapeDefaults>
    <o:shapedefaults v:ext="edit" spidmax="2049" fill="f" fillcolor="white" stroke="f">
      <v:fill color="white" on="f"/>
      <v:stroke on="f"/>
      <o:colormru v:ext="edit" colors="green"/>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266D"/>
    <w:rsid w:val="000007EE"/>
    <w:rsid w:val="00001390"/>
    <w:rsid w:val="00001948"/>
    <w:rsid w:val="000020DC"/>
    <w:rsid w:val="000023DE"/>
    <w:rsid w:val="000034EE"/>
    <w:rsid w:val="00003C5E"/>
    <w:rsid w:val="00005AEF"/>
    <w:rsid w:val="00005F3D"/>
    <w:rsid w:val="00006028"/>
    <w:rsid w:val="0000625F"/>
    <w:rsid w:val="0000641B"/>
    <w:rsid w:val="00006498"/>
    <w:rsid w:val="000066AA"/>
    <w:rsid w:val="000073B0"/>
    <w:rsid w:val="00007433"/>
    <w:rsid w:val="00007DD3"/>
    <w:rsid w:val="0001021E"/>
    <w:rsid w:val="00011502"/>
    <w:rsid w:val="00011E26"/>
    <w:rsid w:val="00012289"/>
    <w:rsid w:val="000123D9"/>
    <w:rsid w:val="00012D5A"/>
    <w:rsid w:val="00014C7F"/>
    <w:rsid w:val="0001515A"/>
    <w:rsid w:val="00015398"/>
    <w:rsid w:val="00015972"/>
    <w:rsid w:val="000159D6"/>
    <w:rsid w:val="00015ED3"/>
    <w:rsid w:val="0001624A"/>
    <w:rsid w:val="000165C5"/>
    <w:rsid w:val="00017898"/>
    <w:rsid w:val="00017E72"/>
    <w:rsid w:val="00017E95"/>
    <w:rsid w:val="00017EF2"/>
    <w:rsid w:val="00021998"/>
    <w:rsid w:val="00022653"/>
    <w:rsid w:val="00023339"/>
    <w:rsid w:val="00023527"/>
    <w:rsid w:val="00023DCA"/>
    <w:rsid w:val="00023E37"/>
    <w:rsid w:val="00024E0D"/>
    <w:rsid w:val="0002554F"/>
    <w:rsid w:val="00026007"/>
    <w:rsid w:val="0002765E"/>
    <w:rsid w:val="00027F3F"/>
    <w:rsid w:val="000304CD"/>
    <w:rsid w:val="000304DD"/>
    <w:rsid w:val="00030E98"/>
    <w:rsid w:val="00032DB3"/>
    <w:rsid w:val="0003405D"/>
    <w:rsid w:val="00034063"/>
    <w:rsid w:val="00034311"/>
    <w:rsid w:val="00034774"/>
    <w:rsid w:val="00034979"/>
    <w:rsid w:val="00034C19"/>
    <w:rsid w:val="00034D26"/>
    <w:rsid w:val="00034E8F"/>
    <w:rsid w:val="000352DA"/>
    <w:rsid w:val="00035454"/>
    <w:rsid w:val="00035E51"/>
    <w:rsid w:val="00036735"/>
    <w:rsid w:val="00036A79"/>
    <w:rsid w:val="00036D05"/>
    <w:rsid w:val="00037090"/>
    <w:rsid w:val="0003798F"/>
    <w:rsid w:val="00037C1C"/>
    <w:rsid w:val="00037D9F"/>
    <w:rsid w:val="00040072"/>
    <w:rsid w:val="0004047E"/>
    <w:rsid w:val="00040D67"/>
    <w:rsid w:val="00041CD7"/>
    <w:rsid w:val="0004351E"/>
    <w:rsid w:val="000438FC"/>
    <w:rsid w:val="00043AF5"/>
    <w:rsid w:val="00043E14"/>
    <w:rsid w:val="00044288"/>
    <w:rsid w:val="00044BD0"/>
    <w:rsid w:val="00044BD6"/>
    <w:rsid w:val="00045061"/>
    <w:rsid w:val="000454C9"/>
    <w:rsid w:val="00046461"/>
    <w:rsid w:val="00046906"/>
    <w:rsid w:val="00046B4A"/>
    <w:rsid w:val="00047507"/>
    <w:rsid w:val="00047D25"/>
    <w:rsid w:val="00050006"/>
    <w:rsid w:val="000502AB"/>
    <w:rsid w:val="00050669"/>
    <w:rsid w:val="00050703"/>
    <w:rsid w:val="00050C8F"/>
    <w:rsid w:val="00051534"/>
    <w:rsid w:val="00051C9A"/>
    <w:rsid w:val="00051D7B"/>
    <w:rsid w:val="00052AFD"/>
    <w:rsid w:val="00052F34"/>
    <w:rsid w:val="00053DBF"/>
    <w:rsid w:val="000542B8"/>
    <w:rsid w:val="000545F2"/>
    <w:rsid w:val="00054C13"/>
    <w:rsid w:val="000556EC"/>
    <w:rsid w:val="00055E29"/>
    <w:rsid w:val="00055ED2"/>
    <w:rsid w:val="00056470"/>
    <w:rsid w:val="000564C6"/>
    <w:rsid w:val="000574D8"/>
    <w:rsid w:val="00057830"/>
    <w:rsid w:val="000579B2"/>
    <w:rsid w:val="00061E37"/>
    <w:rsid w:val="000624B4"/>
    <w:rsid w:val="00063026"/>
    <w:rsid w:val="0006344B"/>
    <w:rsid w:val="00063EAC"/>
    <w:rsid w:val="0006462F"/>
    <w:rsid w:val="00064772"/>
    <w:rsid w:val="00064BDE"/>
    <w:rsid w:val="00064C88"/>
    <w:rsid w:val="0006547F"/>
    <w:rsid w:val="00065695"/>
    <w:rsid w:val="00065FD1"/>
    <w:rsid w:val="00066458"/>
    <w:rsid w:val="000666FB"/>
    <w:rsid w:val="00066766"/>
    <w:rsid w:val="000668D5"/>
    <w:rsid w:val="000669B5"/>
    <w:rsid w:val="000670A9"/>
    <w:rsid w:val="00067BA6"/>
    <w:rsid w:val="00070022"/>
    <w:rsid w:val="00070250"/>
    <w:rsid w:val="00070634"/>
    <w:rsid w:val="000709DE"/>
    <w:rsid w:val="00070E63"/>
    <w:rsid w:val="0007212A"/>
    <w:rsid w:val="000724D2"/>
    <w:rsid w:val="00072FF6"/>
    <w:rsid w:val="00073513"/>
    <w:rsid w:val="000740BC"/>
    <w:rsid w:val="00074690"/>
    <w:rsid w:val="00074C6B"/>
    <w:rsid w:val="000758D9"/>
    <w:rsid w:val="00075C23"/>
    <w:rsid w:val="00075DAA"/>
    <w:rsid w:val="0007688E"/>
    <w:rsid w:val="00076D3E"/>
    <w:rsid w:val="00076ED8"/>
    <w:rsid w:val="00077681"/>
    <w:rsid w:val="0007786E"/>
    <w:rsid w:val="00077D8C"/>
    <w:rsid w:val="00080562"/>
    <w:rsid w:val="000805A1"/>
    <w:rsid w:val="000806BD"/>
    <w:rsid w:val="0008165C"/>
    <w:rsid w:val="00081DFF"/>
    <w:rsid w:val="00082131"/>
    <w:rsid w:val="00082ADB"/>
    <w:rsid w:val="00082B2C"/>
    <w:rsid w:val="000832EF"/>
    <w:rsid w:val="00083876"/>
    <w:rsid w:val="00084543"/>
    <w:rsid w:val="00084FC2"/>
    <w:rsid w:val="00085124"/>
    <w:rsid w:val="000856DD"/>
    <w:rsid w:val="00085DE0"/>
    <w:rsid w:val="00085F58"/>
    <w:rsid w:val="00085F5E"/>
    <w:rsid w:val="00087572"/>
    <w:rsid w:val="00087756"/>
    <w:rsid w:val="00087BBA"/>
    <w:rsid w:val="00090025"/>
    <w:rsid w:val="000908BC"/>
    <w:rsid w:val="00090CC7"/>
    <w:rsid w:val="00090ED3"/>
    <w:rsid w:val="00090F27"/>
    <w:rsid w:val="0009217A"/>
    <w:rsid w:val="000924FF"/>
    <w:rsid w:val="0009374C"/>
    <w:rsid w:val="00094313"/>
    <w:rsid w:val="000948FC"/>
    <w:rsid w:val="00094C04"/>
    <w:rsid w:val="0009579E"/>
    <w:rsid w:val="00095C8F"/>
    <w:rsid w:val="00095EF1"/>
    <w:rsid w:val="00095F5B"/>
    <w:rsid w:val="00096B1F"/>
    <w:rsid w:val="00097AA1"/>
    <w:rsid w:val="00097D94"/>
    <w:rsid w:val="00097F7A"/>
    <w:rsid w:val="000A0153"/>
    <w:rsid w:val="000A0A4D"/>
    <w:rsid w:val="000A10DF"/>
    <w:rsid w:val="000A167F"/>
    <w:rsid w:val="000A3944"/>
    <w:rsid w:val="000A4291"/>
    <w:rsid w:val="000A42F9"/>
    <w:rsid w:val="000A4762"/>
    <w:rsid w:val="000A4FDB"/>
    <w:rsid w:val="000A54FC"/>
    <w:rsid w:val="000A5C93"/>
    <w:rsid w:val="000A605D"/>
    <w:rsid w:val="000A622E"/>
    <w:rsid w:val="000A6DE1"/>
    <w:rsid w:val="000A7352"/>
    <w:rsid w:val="000A76B5"/>
    <w:rsid w:val="000A7E33"/>
    <w:rsid w:val="000B012C"/>
    <w:rsid w:val="000B0614"/>
    <w:rsid w:val="000B0F28"/>
    <w:rsid w:val="000B1AFC"/>
    <w:rsid w:val="000B1DF4"/>
    <w:rsid w:val="000B2848"/>
    <w:rsid w:val="000B46C1"/>
    <w:rsid w:val="000B4A6A"/>
    <w:rsid w:val="000B4C06"/>
    <w:rsid w:val="000B51FE"/>
    <w:rsid w:val="000B57B7"/>
    <w:rsid w:val="000B5A97"/>
    <w:rsid w:val="000B5C8C"/>
    <w:rsid w:val="000B6143"/>
    <w:rsid w:val="000B643E"/>
    <w:rsid w:val="000B6671"/>
    <w:rsid w:val="000B6B30"/>
    <w:rsid w:val="000B796E"/>
    <w:rsid w:val="000B7A3E"/>
    <w:rsid w:val="000C00D0"/>
    <w:rsid w:val="000C1808"/>
    <w:rsid w:val="000C1D61"/>
    <w:rsid w:val="000C27A4"/>
    <w:rsid w:val="000C2A21"/>
    <w:rsid w:val="000C33CD"/>
    <w:rsid w:val="000C3C9F"/>
    <w:rsid w:val="000C5BF6"/>
    <w:rsid w:val="000C6463"/>
    <w:rsid w:val="000C6B3E"/>
    <w:rsid w:val="000D02AB"/>
    <w:rsid w:val="000D03EF"/>
    <w:rsid w:val="000D0598"/>
    <w:rsid w:val="000D25E4"/>
    <w:rsid w:val="000D2B4F"/>
    <w:rsid w:val="000D2D64"/>
    <w:rsid w:val="000D2E87"/>
    <w:rsid w:val="000D3084"/>
    <w:rsid w:val="000D3173"/>
    <w:rsid w:val="000D3659"/>
    <w:rsid w:val="000D4437"/>
    <w:rsid w:val="000D5D6E"/>
    <w:rsid w:val="000D6929"/>
    <w:rsid w:val="000D6C13"/>
    <w:rsid w:val="000D735D"/>
    <w:rsid w:val="000D7C1A"/>
    <w:rsid w:val="000D7E91"/>
    <w:rsid w:val="000E04D2"/>
    <w:rsid w:val="000E0996"/>
    <w:rsid w:val="000E106E"/>
    <w:rsid w:val="000E1522"/>
    <w:rsid w:val="000E1B13"/>
    <w:rsid w:val="000E1C49"/>
    <w:rsid w:val="000E2211"/>
    <w:rsid w:val="000E4D92"/>
    <w:rsid w:val="000E6C70"/>
    <w:rsid w:val="000E6F55"/>
    <w:rsid w:val="000F055B"/>
    <w:rsid w:val="000F07BF"/>
    <w:rsid w:val="000F0DCC"/>
    <w:rsid w:val="000F1806"/>
    <w:rsid w:val="000F25C6"/>
    <w:rsid w:val="000F301A"/>
    <w:rsid w:val="000F4B42"/>
    <w:rsid w:val="000F4D13"/>
    <w:rsid w:val="000F51C7"/>
    <w:rsid w:val="000F5343"/>
    <w:rsid w:val="000F5EAD"/>
    <w:rsid w:val="000F67C8"/>
    <w:rsid w:val="000F6D87"/>
    <w:rsid w:val="000F6FB3"/>
    <w:rsid w:val="000F7DA3"/>
    <w:rsid w:val="000F7DDA"/>
    <w:rsid w:val="0010012C"/>
    <w:rsid w:val="0010152F"/>
    <w:rsid w:val="00101AFF"/>
    <w:rsid w:val="001020F7"/>
    <w:rsid w:val="00102981"/>
    <w:rsid w:val="00102FD9"/>
    <w:rsid w:val="00103132"/>
    <w:rsid w:val="0010379F"/>
    <w:rsid w:val="001055B3"/>
    <w:rsid w:val="00105C00"/>
    <w:rsid w:val="00105E6B"/>
    <w:rsid w:val="00105E7C"/>
    <w:rsid w:val="00106219"/>
    <w:rsid w:val="0010633F"/>
    <w:rsid w:val="00106A90"/>
    <w:rsid w:val="0010709B"/>
    <w:rsid w:val="0010765C"/>
    <w:rsid w:val="00107BBF"/>
    <w:rsid w:val="00107BDA"/>
    <w:rsid w:val="00110059"/>
    <w:rsid w:val="0011050C"/>
    <w:rsid w:val="001108AA"/>
    <w:rsid w:val="00110E4B"/>
    <w:rsid w:val="00111C34"/>
    <w:rsid w:val="00111CEA"/>
    <w:rsid w:val="001123DD"/>
    <w:rsid w:val="00112566"/>
    <w:rsid w:val="001125C4"/>
    <w:rsid w:val="00112D8E"/>
    <w:rsid w:val="00112DED"/>
    <w:rsid w:val="00113A66"/>
    <w:rsid w:val="00113F5E"/>
    <w:rsid w:val="001141DD"/>
    <w:rsid w:val="001143D2"/>
    <w:rsid w:val="00116056"/>
    <w:rsid w:val="001168EC"/>
    <w:rsid w:val="00116A56"/>
    <w:rsid w:val="00116B25"/>
    <w:rsid w:val="00116E07"/>
    <w:rsid w:val="00117679"/>
    <w:rsid w:val="00120697"/>
    <w:rsid w:val="0012136B"/>
    <w:rsid w:val="00121CCA"/>
    <w:rsid w:val="00123B8B"/>
    <w:rsid w:val="001244D6"/>
    <w:rsid w:val="00124D93"/>
    <w:rsid w:val="00124F68"/>
    <w:rsid w:val="001256AD"/>
    <w:rsid w:val="00125D80"/>
    <w:rsid w:val="001263F3"/>
    <w:rsid w:val="001266DF"/>
    <w:rsid w:val="00126D07"/>
    <w:rsid w:val="001272AF"/>
    <w:rsid w:val="0012778F"/>
    <w:rsid w:val="00127A23"/>
    <w:rsid w:val="00130205"/>
    <w:rsid w:val="00130C02"/>
    <w:rsid w:val="00130CCF"/>
    <w:rsid w:val="00130DE8"/>
    <w:rsid w:val="0013122C"/>
    <w:rsid w:val="00131A99"/>
    <w:rsid w:val="00132F62"/>
    <w:rsid w:val="00133E96"/>
    <w:rsid w:val="00134140"/>
    <w:rsid w:val="00134688"/>
    <w:rsid w:val="001347B5"/>
    <w:rsid w:val="00134A51"/>
    <w:rsid w:val="00134BD8"/>
    <w:rsid w:val="001352EE"/>
    <w:rsid w:val="0013549F"/>
    <w:rsid w:val="00135A89"/>
    <w:rsid w:val="00135C5A"/>
    <w:rsid w:val="00136AC4"/>
    <w:rsid w:val="001370D5"/>
    <w:rsid w:val="00137323"/>
    <w:rsid w:val="00137B74"/>
    <w:rsid w:val="0014097A"/>
    <w:rsid w:val="00140FD6"/>
    <w:rsid w:val="00141183"/>
    <w:rsid w:val="00141387"/>
    <w:rsid w:val="00141E9C"/>
    <w:rsid w:val="001420B6"/>
    <w:rsid w:val="00142ADE"/>
    <w:rsid w:val="00143098"/>
    <w:rsid w:val="00143187"/>
    <w:rsid w:val="00143798"/>
    <w:rsid w:val="001439E4"/>
    <w:rsid w:val="00143A4C"/>
    <w:rsid w:val="00143B30"/>
    <w:rsid w:val="001440CB"/>
    <w:rsid w:val="00144542"/>
    <w:rsid w:val="0014524D"/>
    <w:rsid w:val="001453EF"/>
    <w:rsid w:val="0014603D"/>
    <w:rsid w:val="0014767E"/>
    <w:rsid w:val="001478C0"/>
    <w:rsid w:val="00150143"/>
    <w:rsid w:val="00151B8F"/>
    <w:rsid w:val="0015225A"/>
    <w:rsid w:val="00152A3E"/>
    <w:rsid w:val="0015374C"/>
    <w:rsid w:val="0015453E"/>
    <w:rsid w:val="0015486D"/>
    <w:rsid w:val="001551D0"/>
    <w:rsid w:val="001552D2"/>
    <w:rsid w:val="00155C21"/>
    <w:rsid w:val="00156D23"/>
    <w:rsid w:val="00157693"/>
    <w:rsid w:val="00157DBD"/>
    <w:rsid w:val="00157F16"/>
    <w:rsid w:val="0016065B"/>
    <w:rsid w:val="0016075B"/>
    <w:rsid w:val="00162599"/>
    <w:rsid w:val="00162729"/>
    <w:rsid w:val="0016286E"/>
    <w:rsid w:val="00164DC2"/>
    <w:rsid w:val="00164F69"/>
    <w:rsid w:val="001651E3"/>
    <w:rsid w:val="00165464"/>
    <w:rsid w:val="00165EC6"/>
    <w:rsid w:val="00166B2D"/>
    <w:rsid w:val="0016735B"/>
    <w:rsid w:val="00170063"/>
    <w:rsid w:val="00170FCE"/>
    <w:rsid w:val="00171128"/>
    <w:rsid w:val="001713BD"/>
    <w:rsid w:val="001717A1"/>
    <w:rsid w:val="00171C5F"/>
    <w:rsid w:val="0017215B"/>
    <w:rsid w:val="001728B2"/>
    <w:rsid w:val="00172DB5"/>
    <w:rsid w:val="0017331E"/>
    <w:rsid w:val="00173681"/>
    <w:rsid w:val="00173800"/>
    <w:rsid w:val="0017404F"/>
    <w:rsid w:val="00174184"/>
    <w:rsid w:val="00175036"/>
    <w:rsid w:val="00175B89"/>
    <w:rsid w:val="00176DCA"/>
    <w:rsid w:val="001771FD"/>
    <w:rsid w:val="001806C4"/>
    <w:rsid w:val="00180B11"/>
    <w:rsid w:val="00180EF6"/>
    <w:rsid w:val="00181629"/>
    <w:rsid w:val="00181EB2"/>
    <w:rsid w:val="00181F2C"/>
    <w:rsid w:val="00182A02"/>
    <w:rsid w:val="00182D2B"/>
    <w:rsid w:val="00183C72"/>
    <w:rsid w:val="00184D1C"/>
    <w:rsid w:val="001850EE"/>
    <w:rsid w:val="00185693"/>
    <w:rsid w:val="00185A1F"/>
    <w:rsid w:val="00185B71"/>
    <w:rsid w:val="00187378"/>
    <w:rsid w:val="00187712"/>
    <w:rsid w:val="0019114E"/>
    <w:rsid w:val="00191449"/>
    <w:rsid w:val="001917EF"/>
    <w:rsid w:val="0019266F"/>
    <w:rsid w:val="00193481"/>
    <w:rsid w:val="00193E48"/>
    <w:rsid w:val="00194192"/>
    <w:rsid w:val="0019468D"/>
    <w:rsid w:val="00194805"/>
    <w:rsid w:val="0019495F"/>
    <w:rsid w:val="00195CF3"/>
    <w:rsid w:val="0019679B"/>
    <w:rsid w:val="00197568"/>
    <w:rsid w:val="001A0E10"/>
    <w:rsid w:val="001A14E4"/>
    <w:rsid w:val="001A15E8"/>
    <w:rsid w:val="001A28CA"/>
    <w:rsid w:val="001A3414"/>
    <w:rsid w:val="001A38A9"/>
    <w:rsid w:val="001A4000"/>
    <w:rsid w:val="001A43B0"/>
    <w:rsid w:val="001A4C48"/>
    <w:rsid w:val="001A4DB0"/>
    <w:rsid w:val="001A4F8B"/>
    <w:rsid w:val="001A5321"/>
    <w:rsid w:val="001A62D3"/>
    <w:rsid w:val="001A677A"/>
    <w:rsid w:val="001A67B4"/>
    <w:rsid w:val="001A69F7"/>
    <w:rsid w:val="001A7633"/>
    <w:rsid w:val="001A7943"/>
    <w:rsid w:val="001A7B09"/>
    <w:rsid w:val="001B019A"/>
    <w:rsid w:val="001B0686"/>
    <w:rsid w:val="001B148F"/>
    <w:rsid w:val="001B287C"/>
    <w:rsid w:val="001B3344"/>
    <w:rsid w:val="001B34B4"/>
    <w:rsid w:val="001B3614"/>
    <w:rsid w:val="001B3B1F"/>
    <w:rsid w:val="001B41A5"/>
    <w:rsid w:val="001B41F8"/>
    <w:rsid w:val="001B50EE"/>
    <w:rsid w:val="001B5E67"/>
    <w:rsid w:val="001B6266"/>
    <w:rsid w:val="001B62EE"/>
    <w:rsid w:val="001B6C46"/>
    <w:rsid w:val="001B6CF1"/>
    <w:rsid w:val="001B7A65"/>
    <w:rsid w:val="001C02A8"/>
    <w:rsid w:val="001C057B"/>
    <w:rsid w:val="001C1304"/>
    <w:rsid w:val="001C1822"/>
    <w:rsid w:val="001C194A"/>
    <w:rsid w:val="001C1E15"/>
    <w:rsid w:val="001C20FF"/>
    <w:rsid w:val="001C2EA1"/>
    <w:rsid w:val="001C36D6"/>
    <w:rsid w:val="001C3F2C"/>
    <w:rsid w:val="001C4852"/>
    <w:rsid w:val="001C4C3F"/>
    <w:rsid w:val="001C5D24"/>
    <w:rsid w:val="001C62B0"/>
    <w:rsid w:val="001C635F"/>
    <w:rsid w:val="001C6659"/>
    <w:rsid w:val="001C66FA"/>
    <w:rsid w:val="001C6EBF"/>
    <w:rsid w:val="001C716B"/>
    <w:rsid w:val="001D0321"/>
    <w:rsid w:val="001D09DB"/>
    <w:rsid w:val="001D1AF7"/>
    <w:rsid w:val="001D2529"/>
    <w:rsid w:val="001D2BD3"/>
    <w:rsid w:val="001D308A"/>
    <w:rsid w:val="001D365E"/>
    <w:rsid w:val="001D3ADF"/>
    <w:rsid w:val="001D3B61"/>
    <w:rsid w:val="001D4961"/>
    <w:rsid w:val="001D4F6B"/>
    <w:rsid w:val="001D5228"/>
    <w:rsid w:val="001D52BF"/>
    <w:rsid w:val="001D59E1"/>
    <w:rsid w:val="001D5F9D"/>
    <w:rsid w:val="001D62AE"/>
    <w:rsid w:val="001D67E8"/>
    <w:rsid w:val="001D72EE"/>
    <w:rsid w:val="001D77DF"/>
    <w:rsid w:val="001D7DA3"/>
    <w:rsid w:val="001E078F"/>
    <w:rsid w:val="001E091A"/>
    <w:rsid w:val="001E0ED8"/>
    <w:rsid w:val="001E21CB"/>
    <w:rsid w:val="001E25E8"/>
    <w:rsid w:val="001E3122"/>
    <w:rsid w:val="001E37F9"/>
    <w:rsid w:val="001E392C"/>
    <w:rsid w:val="001E3A7F"/>
    <w:rsid w:val="001E3F50"/>
    <w:rsid w:val="001E4399"/>
    <w:rsid w:val="001E43ED"/>
    <w:rsid w:val="001E57DA"/>
    <w:rsid w:val="001E5938"/>
    <w:rsid w:val="001E63E8"/>
    <w:rsid w:val="001E6513"/>
    <w:rsid w:val="001E6CE0"/>
    <w:rsid w:val="001E6CE2"/>
    <w:rsid w:val="001E7504"/>
    <w:rsid w:val="001E751D"/>
    <w:rsid w:val="001E78B5"/>
    <w:rsid w:val="001F007B"/>
    <w:rsid w:val="001F01FF"/>
    <w:rsid w:val="001F03DE"/>
    <w:rsid w:val="001F0A26"/>
    <w:rsid w:val="001F1199"/>
    <w:rsid w:val="001F228C"/>
    <w:rsid w:val="001F2C12"/>
    <w:rsid w:val="001F30EF"/>
    <w:rsid w:val="001F58B1"/>
    <w:rsid w:val="001F5C58"/>
    <w:rsid w:val="001F6267"/>
    <w:rsid w:val="001F6499"/>
    <w:rsid w:val="001F72F0"/>
    <w:rsid w:val="001F7D4F"/>
    <w:rsid w:val="001F7E1F"/>
    <w:rsid w:val="00200798"/>
    <w:rsid w:val="00200857"/>
    <w:rsid w:val="002009BE"/>
    <w:rsid w:val="00201281"/>
    <w:rsid w:val="002013FE"/>
    <w:rsid w:val="00201C31"/>
    <w:rsid w:val="002020AE"/>
    <w:rsid w:val="00202485"/>
    <w:rsid w:val="0020292D"/>
    <w:rsid w:val="00202C6A"/>
    <w:rsid w:val="00203474"/>
    <w:rsid w:val="00204060"/>
    <w:rsid w:val="00204540"/>
    <w:rsid w:val="0020456C"/>
    <w:rsid w:val="00205C9B"/>
    <w:rsid w:val="00205E95"/>
    <w:rsid w:val="00205F1C"/>
    <w:rsid w:val="0020630D"/>
    <w:rsid w:val="002069EE"/>
    <w:rsid w:val="00206B51"/>
    <w:rsid w:val="00210337"/>
    <w:rsid w:val="00210D04"/>
    <w:rsid w:val="00213010"/>
    <w:rsid w:val="00214B62"/>
    <w:rsid w:val="00214C6E"/>
    <w:rsid w:val="00214D95"/>
    <w:rsid w:val="00215411"/>
    <w:rsid w:val="002155CE"/>
    <w:rsid w:val="002156EC"/>
    <w:rsid w:val="0021586A"/>
    <w:rsid w:val="00215DDB"/>
    <w:rsid w:val="00216E88"/>
    <w:rsid w:val="002176D6"/>
    <w:rsid w:val="002177BF"/>
    <w:rsid w:val="00217E7A"/>
    <w:rsid w:val="00220485"/>
    <w:rsid w:val="00220A1D"/>
    <w:rsid w:val="00220F20"/>
    <w:rsid w:val="00221007"/>
    <w:rsid w:val="00221219"/>
    <w:rsid w:val="0022151F"/>
    <w:rsid w:val="002248BD"/>
    <w:rsid w:val="00224E85"/>
    <w:rsid w:val="002253C8"/>
    <w:rsid w:val="00225A6B"/>
    <w:rsid w:val="00226154"/>
    <w:rsid w:val="002271EE"/>
    <w:rsid w:val="002271FC"/>
    <w:rsid w:val="00227716"/>
    <w:rsid w:val="00227B24"/>
    <w:rsid w:val="00227CD3"/>
    <w:rsid w:val="00227EDD"/>
    <w:rsid w:val="00230DB1"/>
    <w:rsid w:val="002312D5"/>
    <w:rsid w:val="002316AC"/>
    <w:rsid w:val="00231992"/>
    <w:rsid w:val="00231DC2"/>
    <w:rsid w:val="00232514"/>
    <w:rsid w:val="00232FE3"/>
    <w:rsid w:val="002332F7"/>
    <w:rsid w:val="00233792"/>
    <w:rsid w:val="00233DB8"/>
    <w:rsid w:val="00234C9A"/>
    <w:rsid w:val="00235AED"/>
    <w:rsid w:val="00235E01"/>
    <w:rsid w:val="002378EE"/>
    <w:rsid w:val="0024121C"/>
    <w:rsid w:val="0024175A"/>
    <w:rsid w:val="002420DB"/>
    <w:rsid w:val="00242B3B"/>
    <w:rsid w:val="00242B75"/>
    <w:rsid w:val="00242E28"/>
    <w:rsid w:val="0024410B"/>
    <w:rsid w:val="00244417"/>
    <w:rsid w:val="00245422"/>
    <w:rsid w:val="00245E05"/>
    <w:rsid w:val="00245F8D"/>
    <w:rsid w:val="00246955"/>
    <w:rsid w:val="002471F1"/>
    <w:rsid w:val="00247839"/>
    <w:rsid w:val="00250870"/>
    <w:rsid w:val="00250ED7"/>
    <w:rsid w:val="00250F71"/>
    <w:rsid w:val="002510E1"/>
    <w:rsid w:val="0025266A"/>
    <w:rsid w:val="00252748"/>
    <w:rsid w:val="00252F3B"/>
    <w:rsid w:val="00253302"/>
    <w:rsid w:val="002537E6"/>
    <w:rsid w:val="00253AE2"/>
    <w:rsid w:val="00253DF1"/>
    <w:rsid w:val="00254AFF"/>
    <w:rsid w:val="002568B2"/>
    <w:rsid w:val="00256D9E"/>
    <w:rsid w:val="00257C1C"/>
    <w:rsid w:val="0026057B"/>
    <w:rsid w:val="00262203"/>
    <w:rsid w:val="002622A8"/>
    <w:rsid w:val="002624D2"/>
    <w:rsid w:val="00262973"/>
    <w:rsid w:val="00263777"/>
    <w:rsid w:val="00263BB6"/>
    <w:rsid w:val="002646D7"/>
    <w:rsid w:val="00264D99"/>
    <w:rsid w:val="0026537F"/>
    <w:rsid w:val="002654C8"/>
    <w:rsid w:val="00265D4B"/>
    <w:rsid w:val="00266756"/>
    <w:rsid w:val="002669B8"/>
    <w:rsid w:val="00266E36"/>
    <w:rsid w:val="00267645"/>
    <w:rsid w:val="00267AA7"/>
    <w:rsid w:val="00267FCC"/>
    <w:rsid w:val="00270146"/>
    <w:rsid w:val="00270185"/>
    <w:rsid w:val="002706BB"/>
    <w:rsid w:val="002706EF"/>
    <w:rsid w:val="00271921"/>
    <w:rsid w:val="00271D09"/>
    <w:rsid w:val="00271D2F"/>
    <w:rsid w:val="002737FD"/>
    <w:rsid w:val="00273880"/>
    <w:rsid w:val="002748CD"/>
    <w:rsid w:val="002749AD"/>
    <w:rsid w:val="00274EBC"/>
    <w:rsid w:val="002750E3"/>
    <w:rsid w:val="00275213"/>
    <w:rsid w:val="00275B8D"/>
    <w:rsid w:val="002760CF"/>
    <w:rsid w:val="00276290"/>
    <w:rsid w:val="002762D4"/>
    <w:rsid w:val="00276645"/>
    <w:rsid w:val="00277236"/>
    <w:rsid w:val="0027731E"/>
    <w:rsid w:val="00277C0B"/>
    <w:rsid w:val="00280193"/>
    <w:rsid w:val="002814D3"/>
    <w:rsid w:val="00282463"/>
    <w:rsid w:val="0028308E"/>
    <w:rsid w:val="00283F83"/>
    <w:rsid w:val="00284669"/>
    <w:rsid w:val="00284CD0"/>
    <w:rsid w:val="00284CDB"/>
    <w:rsid w:val="002879ED"/>
    <w:rsid w:val="00287DF2"/>
    <w:rsid w:val="002904A6"/>
    <w:rsid w:val="002913EB"/>
    <w:rsid w:val="00292055"/>
    <w:rsid w:val="0029240B"/>
    <w:rsid w:val="00292534"/>
    <w:rsid w:val="002926D8"/>
    <w:rsid w:val="00292B6F"/>
    <w:rsid w:val="00292F37"/>
    <w:rsid w:val="002931C9"/>
    <w:rsid w:val="00293633"/>
    <w:rsid w:val="002940E0"/>
    <w:rsid w:val="00294132"/>
    <w:rsid w:val="00294C8E"/>
    <w:rsid w:val="00294CA4"/>
    <w:rsid w:val="00294F7B"/>
    <w:rsid w:val="00295594"/>
    <w:rsid w:val="00295B9D"/>
    <w:rsid w:val="00295D0E"/>
    <w:rsid w:val="002965FF"/>
    <w:rsid w:val="00297A6A"/>
    <w:rsid w:val="00297DC6"/>
    <w:rsid w:val="002A0124"/>
    <w:rsid w:val="002A02D1"/>
    <w:rsid w:val="002A02FE"/>
    <w:rsid w:val="002A049B"/>
    <w:rsid w:val="002A051E"/>
    <w:rsid w:val="002A08AE"/>
    <w:rsid w:val="002A099B"/>
    <w:rsid w:val="002A0C63"/>
    <w:rsid w:val="002A1000"/>
    <w:rsid w:val="002A1873"/>
    <w:rsid w:val="002A18F4"/>
    <w:rsid w:val="002A39FE"/>
    <w:rsid w:val="002A408E"/>
    <w:rsid w:val="002A45B1"/>
    <w:rsid w:val="002A477A"/>
    <w:rsid w:val="002A5B3D"/>
    <w:rsid w:val="002A5F61"/>
    <w:rsid w:val="002A6A1A"/>
    <w:rsid w:val="002A713E"/>
    <w:rsid w:val="002A71CE"/>
    <w:rsid w:val="002A79C2"/>
    <w:rsid w:val="002B093D"/>
    <w:rsid w:val="002B0F83"/>
    <w:rsid w:val="002B1B54"/>
    <w:rsid w:val="002B1D9B"/>
    <w:rsid w:val="002B2802"/>
    <w:rsid w:val="002B3286"/>
    <w:rsid w:val="002B3583"/>
    <w:rsid w:val="002B38E2"/>
    <w:rsid w:val="002B3B9F"/>
    <w:rsid w:val="002B3BF3"/>
    <w:rsid w:val="002B3FAF"/>
    <w:rsid w:val="002B4BF1"/>
    <w:rsid w:val="002B53A2"/>
    <w:rsid w:val="002B5606"/>
    <w:rsid w:val="002B6056"/>
    <w:rsid w:val="002B6505"/>
    <w:rsid w:val="002B6AA8"/>
    <w:rsid w:val="002C0227"/>
    <w:rsid w:val="002C057F"/>
    <w:rsid w:val="002C1EAF"/>
    <w:rsid w:val="002C2FBC"/>
    <w:rsid w:val="002C2FF8"/>
    <w:rsid w:val="002C35D4"/>
    <w:rsid w:val="002C4759"/>
    <w:rsid w:val="002C49FE"/>
    <w:rsid w:val="002C5F73"/>
    <w:rsid w:val="002C61B4"/>
    <w:rsid w:val="002C6840"/>
    <w:rsid w:val="002C699A"/>
    <w:rsid w:val="002C6C3F"/>
    <w:rsid w:val="002C7451"/>
    <w:rsid w:val="002D0C5C"/>
    <w:rsid w:val="002D1334"/>
    <w:rsid w:val="002D1346"/>
    <w:rsid w:val="002D1516"/>
    <w:rsid w:val="002D2F94"/>
    <w:rsid w:val="002D311B"/>
    <w:rsid w:val="002D31A3"/>
    <w:rsid w:val="002D3570"/>
    <w:rsid w:val="002D36D8"/>
    <w:rsid w:val="002D3B65"/>
    <w:rsid w:val="002D44DE"/>
    <w:rsid w:val="002D45D4"/>
    <w:rsid w:val="002D5CB5"/>
    <w:rsid w:val="002D610A"/>
    <w:rsid w:val="002D6BF6"/>
    <w:rsid w:val="002D766B"/>
    <w:rsid w:val="002D7949"/>
    <w:rsid w:val="002D7E90"/>
    <w:rsid w:val="002E066A"/>
    <w:rsid w:val="002E0878"/>
    <w:rsid w:val="002E0917"/>
    <w:rsid w:val="002E094C"/>
    <w:rsid w:val="002E1541"/>
    <w:rsid w:val="002E294F"/>
    <w:rsid w:val="002E3A60"/>
    <w:rsid w:val="002E468D"/>
    <w:rsid w:val="002E4779"/>
    <w:rsid w:val="002E52FA"/>
    <w:rsid w:val="002E5551"/>
    <w:rsid w:val="002E5B73"/>
    <w:rsid w:val="002E61C1"/>
    <w:rsid w:val="002E654A"/>
    <w:rsid w:val="002E6D13"/>
    <w:rsid w:val="002E7A0D"/>
    <w:rsid w:val="002E7F7E"/>
    <w:rsid w:val="002F0148"/>
    <w:rsid w:val="002F0631"/>
    <w:rsid w:val="002F0D3C"/>
    <w:rsid w:val="002F1760"/>
    <w:rsid w:val="002F3928"/>
    <w:rsid w:val="002F3A44"/>
    <w:rsid w:val="002F3C8C"/>
    <w:rsid w:val="002F4053"/>
    <w:rsid w:val="002F5646"/>
    <w:rsid w:val="002F5F34"/>
    <w:rsid w:val="002F6016"/>
    <w:rsid w:val="002F63C4"/>
    <w:rsid w:val="002F679E"/>
    <w:rsid w:val="002F7286"/>
    <w:rsid w:val="002F7806"/>
    <w:rsid w:val="002F7823"/>
    <w:rsid w:val="002F7C01"/>
    <w:rsid w:val="003003DC"/>
    <w:rsid w:val="00300E9B"/>
    <w:rsid w:val="00301A68"/>
    <w:rsid w:val="003033D9"/>
    <w:rsid w:val="003041BD"/>
    <w:rsid w:val="003046CC"/>
    <w:rsid w:val="00305579"/>
    <w:rsid w:val="00306538"/>
    <w:rsid w:val="003066A5"/>
    <w:rsid w:val="0030724B"/>
    <w:rsid w:val="00307274"/>
    <w:rsid w:val="00307423"/>
    <w:rsid w:val="0030774F"/>
    <w:rsid w:val="003079F2"/>
    <w:rsid w:val="00307F5C"/>
    <w:rsid w:val="00310F03"/>
    <w:rsid w:val="00311214"/>
    <w:rsid w:val="0031166E"/>
    <w:rsid w:val="003119A5"/>
    <w:rsid w:val="003120CE"/>
    <w:rsid w:val="00312381"/>
    <w:rsid w:val="0031248F"/>
    <w:rsid w:val="00312DF2"/>
    <w:rsid w:val="0031326C"/>
    <w:rsid w:val="00313D44"/>
    <w:rsid w:val="00314ECE"/>
    <w:rsid w:val="003156DE"/>
    <w:rsid w:val="00315712"/>
    <w:rsid w:val="00315751"/>
    <w:rsid w:val="003157E4"/>
    <w:rsid w:val="00315C42"/>
    <w:rsid w:val="0031691F"/>
    <w:rsid w:val="00316E59"/>
    <w:rsid w:val="00317261"/>
    <w:rsid w:val="00317375"/>
    <w:rsid w:val="00317B3C"/>
    <w:rsid w:val="00317DC9"/>
    <w:rsid w:val="0032005C"/>
    <w:rsid w:val="00320612"/>
    <w:rsid w:val="0032103C"/>
    <w:rsid w:val="00321377"/>
    <w:rsid w:val="00321A0D"/>
    <w:rsid w:val="00321B3B"/>
    <w:rsid w:val="003224EB"/>
    <w:rsid w:val="00323A7F"/>
    <w:rsid w:val="00323F53"/>
    <w:rsid w:val="00324037"/>
    <w:rsid w:val="00324207"/>
    <w:rsid w:val="00324451"/>
    <w:rsid w:val="0032468B"/>
    <w:rsid w:val="003246F9"/>
    <w:rsid w:val="003248BE"/>
    <w:rsid w:val="003249E5"/>
    <w:rsid w:val="00324F36"/>
    <w:rsid w:val="00325BBB"/>
    <w:rsid w:val="0032638B"/>
    <w:rsid w:val="003269C4"/>
    <w:rsid w:val="003271B9"/>
    <w:rsid w:val="0033067D"/>
    <w:rsid w:val="00330846"/>
    <w:rsid w:val="003315D6"/>
    <w:rsid w:val="00331BD4"/>
    <w:rsid w:val="003324DA"/>
    <w:rsid w:val="0033270F"/>
    <w:rsid w:val="0033289F"/>
    <w:rsid w:val="00332D4F"/>
    <w:rsid w:val="00333A70"/>
    <w:rsid w:val="00334092"/>
    <w:rsid w:val="003350E0"/>
    <w:rsid w:val="003350E3"/>
    <w:rsid w:val="003363BA"/>
    <w:rsid w:val="003363D1"/>
    <w:rsid w:val="0033678F"/>
    <w:rsid w:val="0033726B"/>
    <w:rsid w:val="00337399"/>
    <w:rsid w:val="003402DF"/>
    <w:rsid w:val="00340EAB"/>
    <w:rsid w:val="00340F30"/>
    <w:rsid w:val="00341091"/>
    <w:rsid w:val="00341573"/>
    <w:rsid w:val="00341A9F"/>
    <w:rsid w:val="00341BAD"/>
    <w:rsid w:val="0034201B"/>
    <w:rsid w:val="00342C3B"/>
    <w:rsid w:val="00343253"/>
    <w:rsid w:val="0034362E"/>
    <w:rsid w:val="00344266"/>
    <w:rsid w:val="00344FBB"/>
    <w:rsid w:val="003452E0"/>
    <w:rsid w:val="00345C57"/>
    <w:rsid w:val="003460D7"/>
    <w:rsid w:val="00346522"/>
    <w:rsid w:val="00346835"/>
    <w:rsid w:val="003468FC"/>
    <w:rsid w:val="00346CAD"/>
    <w:rsid w:val="00350B30"/>
    <w:rsid w:val="00350D70"/>
    <w:rsid w:val="00351D7E"/>
    <w:rsid w:val="00352309"/>
    <w:rsid w:val="00352489"/>
    <w:rsid w:val="003532BC"/>
    <w:rsid w:val="00353A2B"/>
    <w:rsid w:val="003544F7"/>
    <w:rsid w:val="0035472F"/>
    <w:rsid w:val="00354CB4"/>
    <w:rsid w:val="003567D2"/>
    <w:rsid w:val="00356FCC"/>
    <w:rsid w:val="00357699"/>
    <w:rsid w:val="00357948"/>
    <w:rsid w:val="00360EDA"/>
    <w:rsid w:val="0036140A"/>
    <w:rsid w:val="00361E13"/>
    <w:rsid w:val="00362850"/>
    <w:rsid w:val="00362CA7"/>
    <w:rsid w:val="00362E26"/>
    <w:rsid w:val="003630C2"/>
    <w:rsid w:val="00364931"/>
    <w:rsid w:val="00364A77"/>
    <w:rsid w:val="00364C28"/>
    <w:rsid w:val="00365309"/>
    <w:rsid w:val="00365911"/>
    <w:rsid w:val="00365CE2"/>
    <w:rsid w:val="00366C70"/>
    <w:rsid w:val="00367050"/>
    <w:rsid w:val="003677E1"/>
    <w:rsid w:val="00367E18"/>
    <w:rsid w:val="003703FB"/>
    <w:rsid w:val="003707B9"/>
    <w:rsid w:val="003708EB"/>
    <w:rsid w:val="00370908"/>
    <w:rsid w:val="003717EB"/>
    <w:rsid w:val="00371EE3"/>
    <w:rsid w:val="003722D3"/>
    <w:rsid w:val="003739DC"/>
    <w:rsid w:val="00373C68"/>
    <w:rsid w:val="00373CB3"/>
    <w:rsid w:val="003741B8"/>
    <w:rsid w:val="003746ED"/>
    <w:rsid w:val="003749F3"/>
    <w:rsid w:val="003755FF"/>
    <w:rsid w:val="00376F74"/>
    <w:rsid w:val="003771BD"/>
    <w:rsid w:val="003801A2"/>
    <w:rsid w:val="0038081F"/>
    <w:rsid w:val="003808B3"/>
    <w:rsid w:val="00381263"/>
    <w:rsid w:val="00381E63"/>
    <w:rsid w:val="00384338"/>
    <w:rsid w:val="0038462E"/>
    <w:rsid w:val="003854C4"/>
    <w:rsid w:val="003858AA"/>
    <w:rsid w:val="0038621D"/>
    <w:rsid w:val="00386605"/>
    <w:rsid w:val="00386763"/>
    <w:rsid w:val="0038679A"/>
    <w:rsid w:val="00386A0D"/>
    <w:rsid w:val="00386BE2"/>
    <w:rsid w:val="0038738C"/>
    <w:rsid w:val="00387AE9"/>
    <w:rsid w:val="0039006A"/>
    <w:rsid w:val="0039045C"/>
    <w:rsid w:val="00390C93"/>
    <w:rsid w:val="003911DB"/>
    <w:rsid w:val="00391DC2"/>
    <w:rsid w:val="00391F2B"/>
    <w:rsid w:val="00392663"/>
    <w:rsid w:val="00392C8F"/>
    <w:rsid w:val="00393BE6"/>
    <w:rsid w:val="00394EC6"/>
    <w:rsid w:val="003957D5"/>
    <w:rsid w:val="0039727C"/>
    <w:rsid w:val="0039739F"/>
    <w:rsid w:val="003979E2"/>
    <w:rsid w:val="00397CB2"/>
    <w:rsid w:val="00397ED3"/>
    <w:rsid w:val="003A0425"/>
    <w:rsid w:val="003A2B53"/>
    <w:rsid w:val="003A2FA2"/>
    <w:rsid w:val="003A3467"/>
    <w:rsid w:val="003A37B0"/>
    <w:rsid w:val="003A3AC9"/>
    <w:rsid w:val="003A4787"/>
    <w:rsid w:val="003A4CEF"/>
    <w:rsid w:val="003A5897"/>
    <w:rsid w:val="003A5ADA"/>
    <w:rsid w:val="003A5E0D"/>
    <w:rsid w:val="003A7279"/>
    <w:rsid w:val="003A7329"/>
    <w:rsid w:val="003A7CAF"/>
    <w:rsid w:val="003B076C"/>
    <w:rsid w:val="003B0AC5"/>
    <w:rsid w:val="003B1768"/>
    <w:rsid w:val="003B1F05"/>
    <w:rsid w:val="003B20A4"/>
    <w:rsid w:val="003B2BFF"/>
    <w:rsid w:val="003B3313"/>
    <w:rsid w:val="003B39C5"/>
    <w:rsid w:val="003B47E7"/>
    <w:rsid w:val="003B5850"/>
    <w:rsid w:val="003B5C76"/>
    <w:rsid w:val="003B6C76"/>
    <w:rsid w:val="003B6C9D"/>
    <w:rsid w:val="003B7B1D"/>
    <w:rsid w:val="003B7BD5"/>
    <w:rsid w:val="003C0852"/>
    <w:rsid w:val="003C19E4"/>
    <w:rsid w:val="003C1B38"/>
    <w:rsid w:val="003C273D"/>
    <w:rsid w:val="003C2820"/>
    <w:rsid w:val="003C37B7"/>
    <w:rsid w:val="003C3D13"/>
    <w:rsid w:val="003C4184"/>
    <w:rsid w:val="003C44FE"/>
    <w:rsid w:val="003C4E52"/>
    <w:rsid w:val="003C5354"/>
    <w:rsid w:val="003C599B"/>
    <w:rsid w:val="003C5E13"/>
    <w:rsid w:val="003C63D4"/>
    <w:rsid w:val="003C6FD3"/>
    <w:rsid w:val="003C71CD"/>
    <w:rsid w:val="003D02AD"/>
    <w:rsid w:val="003D07E9"/>
    <w:rsid w:val="003D0D22"/>
    <w:rsid w:val="003D0EEE"/>
    <w:rsid w:val="003D0F5A"/>
    <w:rsid w:val="003D2C04"/>
    <w:rsid w:val="003D2CA6"/>
    <w:rsid w:val="003D2F9E"/>
    <w:rsid w:val="003D3BFD"/>
    <w:rsid w:val="003D43B5"/>
    <w:rsid w:val="003D4930"/>
    <w:rsid w:val="003D5933"/>
    <w:rsid w:val="003D6CFF"/>
    <w:rsid w:val="003D6F8B"/>
    <w:rsid w:val="003D7E62"/>
    <w:rsid w:val="003E0961"/>
    <w:rsid w:val="003E15F7"/>
    <w:rsid w:val="003E1729"/>
    <w:rsid w:val="003E1787"/>
    <w:rsid w:val="003E21EA"/>
    <w:rsid w:val="003E227E"/>
    <w:rsid w:val="003E229B"/>
    <w:rsid w:val="003E2401"/>
    <w:rsid w:val="003E253C"/>
    <w:rsid w:val="003E53C4"/>
    <w:rsid w:val="003E54E6"/>
    <w:rsid w:val="003E5DA7"/>
    <w:rsid w:val="003E60DB"/>
    <w:rsid w:val="003E645E"/>
    <w:rsid w:val="003E67D5"/>
    <w:rsid w:val="003E685A"/>
    <w:rsid w:val="003E6B6D"/>
    <w:rsid w:val="003E6CC2"/>
    <w:rsid w:val="003E79FD"/>
    <w:rsid w:val="003E7B86"/>
    <w:rsid w:val="003E7FDB"/>
    <w:rsid w:val="003F00C7"/>
    <w:rsid w:val="003F00E4"/>
    <w:rsid w:val="003F05E0"/>
    <w:rsid w:val="003F0B6C"/>
    <w:rsid w:val="003F0F03"/>
    <w:rsid w:val="003F13B5"/>
    <w:rsid w:val="003F2CE1"/>
    <w:rsid w:val="003F2F60"/>
    <w:rsid w:val="003F3743"/>
    <w:rsid w:val="003F4775"/>
    <w:rsid w:val="003F48E7"/>
    <w:rsid w:val="003F5667"/>
    <w:rsid w:val="003F581C"/>
    <w:rsid w:val="003F6C21"/>
    <w:rsid w:val="003F6CBB"/>
    <w:rsid w:val="003F6FF7"/>
    <w:rsid w:val="003F701C"/>
    <w:rsid w:val="0040077C"/>
    <w:rsid w:val="00400DE3"/>
    <w:rsid w:val="00401636"/>
    <w:rsid w:val="00401686"/>
    <w:rsid w:val="00402267"/>
    <w:rsid w:val="004024CB"/>
    <w:rsid w:val="00403295"/>
    <w:rsid w:val="00403B23"/>
    <w:rsid w:val="004047DA"/>
    <w:rsid w:val="00404C07"/>
    <w:rsid w:val="00404C2F"/>
    <w:rsid w:val="00406017"/>
    <w:rsid w:val="00406659"/>
    <w:rsid w:val="004066D0"/>
    <w:rsid w:val="0040678C"/>
    <w:rsid w:val="00407261"/>
    <w:rsid w:val="004072C2"/>
    <w:rsid w:val="00410638"/>
    <w:rsid w:val="00410E57"/>
    <w:rsid w:val="00410F58"/>
    <w:rsid w:val="004118D8"/>
    <w:rsid w:val="00411DC0"/>
    <w:rsid w:val="00411F66"/>
    <w:rsid w:val="00411F9C"/>
    <w:rsid w:val="004135DE"/>
    <w:rsid w:val="0041393B"/>
    <w:rsid w:val="00413BCC"/>
    <w:rsid w:val="00413F25"/>
    <w:rsid w:val="00414869"/>
    <w:rsid w:val="00414A08"/>
    <w:rsid w:val="00415079"/>
    <w:rsid w:val="00415A70"/>
    <w:rsid w:val="00415C45"/>
    <w:rsid w:val="00415D45"/>
    <w:rsid w:val="0041651D"/>
    <w:rsid w:val="00416A10"/>
    <w:rsid w:val="00417405"/>
    <w:rsid w:val="004204E8"/>
    <w:rsid w:val="00420BC5"/>
    <w:rsid w:val="00420F7F"/>
    <w:rsid w:val="00421373"/>
    <w:rsid w:val="00421771"/>
    <w:rsid w:val="00421BC1"/>
    <w:rsid w:val="0042211A"/>
    <w:rsid w:val="004227BA"/>
    <w:rsid w:val="00422EC3"/>
    <w:rsid w:val="004234A3"/>
    <w:rsid w:val="004242F5"/>
    <w:rsid w:val="0042484D"/>
    <w:rsid w:val="00424889"/>
    <w:rsid w:val="0042504A"/>
    <w:rsid w:val="00427FEA"/>
    <w:rsid w:val="004306DF"/>
    <w:rsid w:val="00430C61"/>
    <w:rsid w:val="00430CAE"/>
    <w:rsid w:val="00430D1D"/>
    <w:rsid w:val="004317D3"/>
    <w:rsid w:val="00431DFB"/>
    <w:rsid w:val="00432569"/>
    <w:rsid w:val="004331E6"/>
    <w:rsid w:val="00433608"/>
    <w:rsid w:val="004339D4"/>
    <w:rsid w:val="00433AD8"/>
    <w:rsid w:val="004350FB"/>
    <w:rsid w:val="00435992"/>
    <w:rsid w:val="0043611B"/>
    <w:rsid w:val="0043621E"/>
    <w:rsid w:val="004365F7"/>
    <w:rsid w:val="0043688C"/>
    <w:rsid w:val="00436AC6"/>
    <w:rsid w:val="004370A7"/>
    <w:rsid w:val="004400F1"/>
    <w:rsid w:val="00440785"/>
    <w:rsid w:val="004409D0"/>
    <w:rsid w:val="00440C81"/>
    <w:rsid w:val="004413D2"/>
    <w:rsid w:val="004413E5"/>
    <w:rsid w:val="00441F82"/>
    <w:rsid w:val="00441FB5"/>
    <w:rsid w:val="004427A4"/>
    <w:rsid w:val="004427AE"/>
    <w:rsid w:val="004428A2"/>
    <w:rsid w:val="00442FEB"/>
    <w:rsid w:val="00443C52"/>
    <w:rsid w:val="004446D7"/>
    <w:rsid w:val="00444832"/>
    <w:rsid w:val="00444AB1"/>
    <w:rsid w:val="00445BAE"/>
    <w:rsid w:val="00447832"/>
    <w:rsid w:val="00447871"/>
    <w:rsid w:val="00447F46"/>
    <w:rsid w:val="00450820"/>
    <w:rsid w:val="0045093B"/>
    <w:rsid w:val="00450DE7"/>
    <w:rsid w:val="00452ADF"/>
    <w:rsid w:val="00452EB0"/>
    <w:rsid w:val="004533D7"/>
    <w:rsid w:val="00453D6F"/>
    <w:rsid w:val="00454108"/>
    <w:rsid w:val="004547E8"/>
    <w:rsid w:val="00454994"/>
    <w:rsid w:val="004550AD"/>
    <w:rsid w:val="00456765"/>
    <w:rsid w:val="00456FB3"/>
    <w:rsid w:val="00457317"/>
    <w:rsid w:val="00457826"/>
    <w:rsid w:val="004578AB"/>
    <w:rsid w:val="00457A05"/>
    <w:rsid w:val="00460BFE"/>
    <w:rsid w:val="004623C5"/>
    <w:rsid w:val="00462792"/>
    <w:rsid w:val="00462B57"/>
    <w:rsid w:val="0046326F"/>
    <w:rsid w:val="00463984"/>
    <w:rsid w:val="00463C9E"/>
    <w:rsid w:val="004642E0"/>
    <w:rsid w:val="00464C46"/>
    <w:rsid w:val="004652CA"/>
    <w:rsid w:val="00465A22"/>
    <w:rsid w:val="00466029"/>
    <w:rsid w:val="0046630F"/>
    <w:rsid w:val="004666F6"/>
    <w:rsid w:val="00467DAD"/>
    <w:rsid w:val="00467E37"/>
    <w:rsid w:val="00467E9D"/>
    <w:rsid w:val="004704A2"/>
    <w:rsid w:val="0047071E"/>
    <w:rsid w:val="00470DB5"/>
    <w:rsid w:val="0047108A"/>
    <w:rsid w:val="00471EE7"/>
    <w:rsid w:val="00472D7A"/>
    <w:rsid w:val="00472E80"/>
    <w:rsid w:val="00472F5B"/>
    <w:rsid w:val="00473051"/>
    <w:rsid w:val="00473296"/>
    <w:rsid w:val="00474A99"/>
    <w:rsid w:val="00474E06"/>
    <w:rsid w:val="004752CB"/>
    <w:rsid w:val="00475470"/>
    <w:rsid w:val="00475596"/>
    <w:rsid w:val="00475824"/>
    <w:rsid w:val="00475ADE"/>
    <w:rsid w:val="00476475"/>
    <w:rsid w:val="00476E93"/>
    <w:rsid w:val="004772FC"/>
    <w:rsid w:val="00477F34"/>
    <w:rsid w:val="004802F0"/>
    <w:rsid w:val="00481175"/>
    <w:rsid w:val="00482BCE"/>
    <w:rsid w:val="0048306A"/>
    <w:rsid w:val="00484385"/>
    <w:rsid w:val="004874F6"/>
    <w:rsid w:val="0049195A"/>
    <w:rsid w:val="00491CF8"/>
    <w:rsid w:val="004922FD"/>
    <w:rsid w:val="00492B80"/>
    <w:rsid w:val="00492C4E"/>
    <w:rsid w:val="00492C8D"/>
    <w:rsid w:val="00492ED4"/>
    <w:rsid w:val="00493CA8"/>
    <w:rsid w:val="00494C62"/>
    <w:rsid w:val="00494F92"/>
    <w:rsid w:val="00495786"/>
    <w:rsid w:val="00495831"/>
    <w:rsid w:val="00495BC5"/>
    <w:rsid w:val="004963E4"/>
    <w:rsid w:val="00496550"/>
    <w:rsid w:val="004974A0"/>
    <w:rsid w:val="00497C04"/>
    <w:rsid w:val="004A0B5F"/>
    <w:rsid w:val="004A1355"/>
    <w:rsid w:val="004A1A1C"/>
    <w:rsid w:val="004A2D0F"/>
    <w:rsid w:val="004A3151"/>
    <w:rsid w:val="004A3FCA"/>
    <w:rsid w:val="004A429A"/>
    <w:rsid w:val="004A439C"/>
    <w:rsid w:val="004A48EE"/>
    <w:rsid w:val="004A4CE1"/>
    <w:rsid w:val="004A4EA6"/>
    <w:rsid w:val="004A599B"/>
    <w:rsid w:val="004A5A5E"/>
    <w:rsid w:val="004A68F3"/>
    <w:rsid w:val="004A7DE0"/>
    <w:rsid w:val="004A7FE2"/>
    <w:rsid w:val="004B1298"/>
    <w:rsid w:val="004B14D1"/>
    <w:rsid w:val="004B14E9"/>
    <w:rsid w:val="004B2703"/>
    <w:rsid w:val="004B27AB"/>
    <w:rsid w:val="004B2863"/>
    <w:rsid w:val="004B2A98"/>
    <w:rsid w:val="004B30E1"/>
    <w:rsid w:val="004B4815"/>
    <w:rsid w:val="004B526A"/>
    <w:rsid w:val="004B58A9"/>
    <w:rsid w:val="004B5D17"/>
    <w:rsid w:val="004B5F8C"/>
    <w:rsid w:val="004B6047"/>
    <w:rsid w:val="004B67BE"/>
    <w:rsid w:val="004B6C30"/>
    <w:rsid w:val="004B7001"/>
    <w:rsid w:val="004B70B0"/>
    <w:rsid w:val="004B7E8D"/>
    <w:rsid w:val="004C0389"/>
    <w:rsid w:val="004C0DBF"/>
    <w:rsid w:val="004C1904"/>
    <w:rsid w:val="004C1C24"/>
    <w:rsid w:val="004C27EF"/>
    <w:rsid w:val="004C2AF9"/>
    <w:rsid w:val="004C39E9"/>
    <w:rsid w:val="004C4D8E"/>
    <w:rsid w:val="004C5EF8"/>
    <w:rsid w:val="004C612A"/>
    <w:rsid w:val="004C635B"/>
    <w:rsid w:val="004C63F0"/>
    <w:rsid w:val="004C6830"/>
    <w:rsid w:val="004C6E47"/>
    <w:rsid w:val="004C6FE1"/>
    <w:rsid w:val="004C7418"/>
    <w:rsid w:val="004C7559"/>
    <w:rsid w:val="004C7EEF"/>
    <w:rsid w:val="004D083D"/>
    <w:rsid w:val="004D10F5"/>
    <w:rsid w:val="004D125E"/>
    <w:rsid w:val="004D142B"/>
    <w:rsid w:val="004D1545"/>
    <w:rsid w:val="004D1A48"/>
    <w:rsid w:val="004D22F0"/>
    <w:rsid w:val="004D29C5"/>
    <w:rsid w:val="004D30AA"/>
    <w:rsid w:val="004D3473"/>
    <w:rsid w:val="004D35C7"/>
    <w:rsid w:val="004D3F20"/>
    <w:rsid w:val="004D402E"/>
    <w:rsid w:val="004D42E6"/>
    <w:rsid w:val="004D585F"/>
    <w:rsid w:val="004D5A56"/>
    <w:rsid w:val="004D5B76"/>
    <w:rsid w:val="004D5CC7"/>
    <w:rsid w:val="004D62C6"/>
    <w:rsid w:val="004D64DD"/>
    <w:rsid w:val="004D68CF"/>
    <w:rsid w:val="004E033B"/>
    <w:rsid w:val="004E050B"/>
    <w:rsid w:val="004E0768"/>
    <w:rsid w:val="004E07B8"/>
    <w:rsid w:val="004E2778"/>
    <w:rsid w:val="004E32F0"/>
    <w:rsid w:val="004E3DD1"/>
    <w:rsid w:val="004E448C"/>
    <w:rsid w:val="004E4544"/>
    <w:rsid w:val="004E4787"/>
    <w:rsid w:val="004E4E29"/>
    <w:rsid w:val="004E54AE"/>
    <w:rsid w:val="004E5A85"/>
    <w:rsid w:val="004E5D07"/>
    <w:rsid w:val="004E5F13"/>
    <w:rsid w:val="004E630A"/>
    <w:rsid w:val="004E6E54"/>
    <w:rsid w:val="004E7088"/>
    <w:rsid w:val="004E7B68"/>
    <w:rsid w:val="004F003B"/>
    <w:rsid w:val="004F0467"/>
    <w:rsid w:val="004F052D"/>
    <w:rsid w:val="004F08BD"/>
    <w:rsid w:val="004F0EC9"/>
    <w:rsid w:val="004F1862"/>
    <w:rsid w:val="004F18DF"/>
    <w:rsid w:val="004F1D39"/>
    <w:rsid w:val="004F1F47"/>
    <w:rsid w:val="004F1FC0"/>
    <w:rsid w:val="004F208C"/>
    <w:rsid w:val="004F2A47"/>
    <w:rsid w:val="004F2D72"/>
    <w:rsid w:val="004F3878"/>
    <w:rsid w:val="004F45E2"/>
    <w:rsid w:val="004F498F"/>
    <w:rsid w:val="004F5519"/>
    <w:rsid w:val="004F5B7B"/>
    <w:rsid w:val="004F5FD1"/>
    <w:rsid w:val="004F61CF"/>
    <w:rsid w:val="004F6D27"/>
    <w:rsid w:val="004F6F12"/>
    <w:rsid w:val="005001A6"/>
    <w:rsid w:val="0050052B"/>
    <w:rsid w:val="005014E8"/>
    <w:rsid w:val="00501FDB"/>
    <w:rsid w:val="0050244B"/>
    <w:rsid w:val="00502613"/>
    <w:rsid w:val="00503457"/>
    <w:rsid w:val="00503B33"/>
    <w:rsid w:val="00504B30"/>
    <w:rsid w:val="0050516C"/>
    <w:rsid w:val="00505393"/>
    <w:rsid w:val="0050557D"/>
    <w:rsid w:val="00505B4E"/>
    <w:rsid w:val="00507329"/>
    <w:rsid w:val="005073F0"/>
    <w:rsid w:val="00511FA1"/>
    <w:rsid w:val="00512E99"/>
    <w:rsid w:val="00512F90"/>
    <w:rsid w:val="005130A8"/>
    <w:rsid w:val="00513123"/>
    <w:rsid w:val="0051337F"/>
    <w:rsid w:val="00514330"/>
    <w:rsid w:val="00514861"/>
    <w:rsid w:val="00514A8C"/>
    <w:rsid w:val="00514D6C"/>
    <w:rsid w:val="00514E99"/>
    <w:rsid w:val="00515157"/>
    <w:rsid w:val="005155F8"/>
    <w:rsid w:val="0051598A"/>
    <w:rsid w:val="00515CC7"/>
    <w:rsid w:val="00515FD0"/>
    <w:rsid w:val="00516146"/>
    <w:rsid w:val="00521819"/>
    <w:rsid w:val="00521DFA"/>
    <w:rsid w:val="00523B64"/>
    <w:rsid w:val="00524335"/>
    <w:rsid w:val="0052437B"/>
    <w:rsid w:val="005247D8"/>
    <w:rsid w:val="00525979"/>
    <w:rsid w:val="00525E05"/>
    <w:rsid w:val="005260E7"/>
    <w:rsid w:val="00527DBB"/>
    <w:rsid w:val="00527E0F"/>
    <w:rsid w:val="005300FE"/>
    <w:rsid w:val="0053037F"/>
    <w:rsid w:val="00530F00"/>
    <w:rsid w:val="0053176F"/>
    <w:rsid w:val="005317FC"/>
    <w:rsid w:val="00531984"/>
    <w:rsid w:val="00534033"/>
    <w:rsid w:val="005349DD"/>
    <w:rsid w:val="00534F38"/>
    <w:rsid w:val="00534F96"/>
    <w:rsid w:val="0053525D"/>
    <w:rsid w:val="00535692"/>
    <w:rsid w:val="00536751"/>
    <w:rsid w:val="00536A60"/>
    <w:rsid w:val="00536D38"/>
    <w:rsid w:val="00537906"/>
    <w:rsid w:val="00537F9C"/>
    <w:rsid w:val="00540165"/>
    <w:rsid w:val="005401E9"/>
    <w:rsid w:val="005405A3"/>
    <w:rsid w:val="00541213"/>
    <w:rsid w:val="005412AA"/>
    <w:rsid w:val="0054182E"/>
    <w:rsid w:val="00541FF2"/>
    <w:rsid w:val="005426D4"/>
    <w:rsid w:val="005427BE"/>
    <w:rsid w:val="00543224"/>
    <w:rsid w:val="00543446"/>
    <w:rsid w:val="00543508"/>
    <w:rsid w:val="0054455A"/>
    <w:rsid w:val="005455B1"/>
    <w:rsid w:val="0054584E"/>
    <w:rsid w:val="00546070"/>
    <w:rsid w:val="00547698"/>
    <w:rsid w:val="00547C5B"/>
    <w:rsid w:val="0055027A"/>
    <w:rsid w:val="00550320"/>
    <w:rsid w:val="00550BB8"/>
    <w:rsid w:val="005512C6"/>
    <w:rsid w:val="005514D8"/>
    <w:rsid w:val="00551765"/>
    <w:rsid w:val="00551E79"/>
    <w:rsid w:val="0055221A"/>
    <w:rsid w:val="005522E1"/>
    <w:rsid w:val="0055255E"/>
    <w:rsid w:val="00552EC5"/>
    <w:rsid w:val="00553661"/>
    <w:rsid w:val="005539AB"/>
    <w:rsid w:val="005541D1"/>
    <w:rsid w:val="005546A6"/>
    <w:rsid w:val="00554A80"/>
    <w:rsid w:val="00556E8E"/>
    <w:rsid w:val="005600F7"/>
    <w:rsid w:val="00560D0F"/>
    <w:rsid w:val="005613D8"/>
    <w:rsid w:val="00561554"/>
    <w:rsid w:val="00561A25"/>
    <w:rsid w:val="00562680"/>
    <w:rsid w:val="00562868"/>
    <w:rsid w:val="00562BBA"/>
    <w:rsid w:val="00563938"/>
    <w:rsid w:val="00564BB5"/>
    <w:rsid w:val="005657F6"/>
    <w:rsid w:val="00566001"/>
    <w:rsid w:val="00566103"/>
    <w:rsid w:val="005661A5"/>
    <w:rsid w:val="00566461"/>
    <w:rsid w:val="005665F0"/>
    <w:rsid w:val="00566D18"/>
    <w:rsid w:val="00567002"/>
    <w:rsid w:val="005671AE"/>
    <w:rsid w:val="00570306"/>
    <w:rsid w:val="00570415"/>
    <w:rsid w:val="005707F2"/>
    <w:rsid w:val="0057089E"/>
    <w:rsid w:val="00570B50"/>
    <w:rsid w:val="00571413"/>
    <w:rsid w:val="005717F3"/>
    <w:rsid w:val="0057197D"/>
    <w:rsid w:val="005734F3"/>
    <w:rsid w:val="00574112"/>
    <w:rsid w:val="00574905"/>
    <w:rsid w:val="00575A4D"/>
    <w:rsid w:val="00575B25"/>
    <w:rsid w:val="00576664"/>
    <w:rsid w:val="00576847"/>
    <w:rsid w:val="00576C58"/>
    <w:rsid w:val="00577427"/>
    <w:rsid w:val="00580161"/>
    <w:rsid w:val="0058041F"/>
    <w:rsid w:val="00580A40"/>
    <w:rsid w:val="00581763"/>
    <w:rsid w:val="0058197A"/>
    <w:rsid w:val="00581CF9"/>
    <w:rsid w:val="00581D41"/>
    <w:rsid w:val="00582729"/>
    <w:rsid w:val="00583754"/>
    <w:rsid w:val="00583CBD"/>
    <w:rsid w:val="00584249"/>
    <w:rsid w:val="00584375"/>
    <w:rsid w:val="0058462E"/>
    <w:rsid w:val="005848CA"/>
    <w:rsid w:val="005867A2"/>
    <w:rsid w:val="00587011"/>
    <w:rsid w:val="005878EC"/>
    <w:rsid w:val="00587C91"/>
    <w:rsid w:val="00587F7B"/>
    <w:rsid w:val="005902A0"/>
    <w:rsid w:val="005906DA"/>
    <w:rsid w:val="00590767"/>
    <w:rsid w:val="00590792"/>
    <w:rsid w:val="00590B0F"/>
    <w:rsid w:val="00590C08"/>
    <w:rsid w:val="00591159"/>
    <w:rsid w:val="00591D1F"/>
    <w:rsid w:val="00591D8D"/>
    <w:rsid w:val="0059248F"/>
    <w:rsid w:val="005924E2"/>
    <w:rsid w:val="0059429D"/>
    <w:rsid w:val="0059457D"/>
    <w:rsid w:val="0059502C"/>
    <w:rsid w:val="0059657F"/>
    <w:rsid w:val="005967F2"/>
    <w:rsid w:val="00596E0E"/>
    <w:rsid w:val="00596F26"/>
    <w:rsid w:val="00597FA2"/>
    <w:rsid w:val="00597FEE"/>
    <w:rsid w:val="005A377B"/>
    <w:rsid w:val="005A3F27"/>
    <w:rsid w:val="005A3FEA"/>
    <w:rsid w:val="005A46FE"/>
    <w:rsid w:val="005A4AE7"/>
    <w:rsid w:val="005A5251"/>
    <w:rsid w:val="005A646E"/>
    <w:rsid w:val="005A6C8D"/>
    <w:rsid w:val="005A77D8"/>
    <w:rsid w:val="005B0EB8"/>
    <w:rsid w:val="005B1514"/>
    <w:rsid w:val="005B177C"/>
    <w:rsid w:val="005B1CC9"/>
    <w:rsid w:val="005B2234"/>
    <w:rsid w:val="005B257F"/>
    <w:rsid w:val="005B266B"/>
    <w:rsid w:val="005B2914"/>
    <w:rsid w:val="005B2C76"/>
    <w:rsid w:val="005B2F60"/>
    <w:rsid w:val="005B3231"/>
    <w:rsid w:val="005B34A5"/>
    <w:rsid w:val="005B3681"/>
    <w:rsid w:val="005B3E58"/>
    <w:rsid w:val="005B4447"/>
    <w:rsid w:val="005B48CA"/>
    <w:rsid w:val="005B53B1"/>
    <w:rsid w:val="005B5ADE"/>
    <w:rsid w:val="005B5CA1"/>
    <w:rsid w:val="005B6E49"/>
    <w:rsid w:val="005B740F"/>
    <w:rsid w:val="005B754C"/>
    <w:rsid w:val="005B7743"/>
    <w:rsid w:val="005B7841"/>
    <w:rsid w:val="005C0CFA"/>
    <w:rsid w:val="005C11B1"/>
    <w:rsid w:val="005C12D3"/>
    <w:rsid w:val="005C152F"/>
    <w:rsid w:val="005C1822"/>
    <w:rsid w:val="005C1BBA"/>
    <w:rsid w:val="005C252B"/>
    <w:rsid w:val="005C29CD"/>
    <w:rsid w:val="005C2C48"/>
    <w:rsid w:val="005C36E9"/>
    <w:rsid w:val="005C3C0C"/>
    <w:rsid w:val="005C3C17"/>
    <w:rsid w:val="005C45AE"/>
    <w:rsid w:val="005C5611"/>
    <w:rsid w:val="005C5C00"/>
    <w:rsid w:val="005C5C50"/>
    <w:rsid w:val="005C5D4F"/>
    <w:rsid w:val="005C5F9A"/>
    <w:rsid w:val="005C69D5"/>
    <w:rsid w:val="005C73A1"/>
    <w:rsid w:val="005C7C95"/>
    <w:rsid w:val="005D06C9"/>
    <w:rsid w:val="005D071F"/>
    <w:rsid w:val="005D0E76"/>
    <w:rsid w:val="005D1425"/>
    <w:rsid w:val="005D3B48"/>
    <w:rsid w:val="005D4747"/>
    <w:rsid w:val="005D495B"/>
    <w:rsid w:val="005D4B3F"/>
    <w:rsid w:val="005D4BA4"/>
    <w:rsid w:val="005D501C"/>
    <w:rsid w:val="005D5586"/>
    <w:rsid w:val="005D57F9"/>
    <w:rsid w:val="005D6CA6"/>
    <w:rsid w:val="005D6D6F"/>
    <w:rsid w:val="005D74F7"/>
    <w:rsid w:val="005D7727"/>
    <w:rsid w:val="005D7C53"/>
    <w:rsid w:val="005E0054"/>
    <w:rsid w:val="005E01BA"/>
    <w:rsid w:val="005E050A"/>
    <w:rsid w:val="005E1E11"/>
    <w:rsid w:val="005E218F"/>
    <w:rsid w:val="005E27E1"/>
    <w:rsid w:val="005E3EE9"/>
    <w:rsid w:val="005E3F39"/>
    <w:rsid w:val="005E4982"/>
    <w:rsid w:val="005E4D30"/>
    <w:rsid w:val="005E4E4F"/>
    <w:rsid w:val="005E50E0"/>
    <w:rsid w:val="005E5DFF"/>
    <w:rsid w:val="005E6741"/>
    <w:rsid w:val="005E75B6"/>
    <w:rsid w:val="005E7B61"/>
    <w:rsid w:val="005E7F2A"/>
    <w:rsid w:val="005F003B"/>
    <w:rsid w:val="005F09C9"/>
    <w:rsid w:val="005F0DA1"/>
    <w:rsid w:val="005F1019"/>
    <w:rsid w:val="005F1C15"/>
    <w:rsid w:val="005F1DB8"/>
    <w:rsid w:val="005F27DD"/>
    <w:rsid w:val="005F2B4E"/>
    <w:rsid w:val="005F45DC"/>
    <w:rsid w:val="005F4AEE"/>
    <w:rsid w:val="005F53C6"/>
    <w:rsid w:val="005F5794"/>
    <w:rsid w:val="005F5EB9"/>
    <w:rsid w:val="005F623A"/>
    <w:rsid w:val="005F6815"/>
    <w:rsid w:val="005F77ED"/>
    <w:rsid w:val="005F7B60"/>
    <w:rsid w:val="006004B9"/>
    <w:rsid w:val="006006EA"/>
    <w:rsid w:val="006009FB"/>
    <w:rsid w:val="006012A8"/>
    <w:rsid w:val="006018D6"/>
    <w:rsid w:val="00601918"/>
    <w:rsid w:val="00601CC3"/>
    <w:rsid w:val="006027FD"/>
    <w:rsid w:val="006038F5"/>
    <w:rsid w:val="00604F50"/>
    <w:rsid w:val="00605389"/>
    <w:rsid w:val="00607320"/>
    <w:rsid w:val="00607A96"/>
    <w:rsid w:val="00607BBD"/>
    <w:rsid w:val="00607D48"/>
    <w:rsid w:val="0061012D"/>
    <w:rsid w:val="00611528"/>
    <w:rsid w:val="00612498"/>
    <w:rsid w:val="00612796"/>
    <w:rsid w:val="00612A77"/>
    <w:rsid w:val="00612CD7"/>
    <w:rsid w:val="00613D54"/>
    <w:rsid w:val="00614FCA"/>
    <w:rsid w:val="006157CD"/>
    <w:rsid w:val="006159EA"/>
    <w:rsid w:val="00615ECA"/>
    <w:rsid w:val="00616B6A"/>
    <w:rsid w:val="00616D7A"/>
    <w:rsid w:val="00617735"/>
    <w:rsid w:val="0062005B"/>
    <w:rsid w:val="00620AD8"/>
    <w:rsid w:val="00621479"/>
    <w:rsid w:val="006214F4"/>
    <w:rsid w:val="00621EE0"/>
    <w:rsid w:val="0062203B"/>
    <w:rsid w:val="006230FE"/>
    <w:rsid w:val="00623D83"/>
    <w:rsid w:val="0062448B"/>
    <w:rsid w:val="00625293"/>
    <w:rsid w:val="00625E4B"/>
    <w:rsid w:val="00626D2A"/>
    <w:rsid w:val="0062752B"/>
    <w:rsid w:val="0062779E"/>
    <w:rsid w:val="0063023E"/>
    <w:rsid w:val="00630B2A"/>
    <w:rsid w:val="0063138A"/>
    <w:rsid w:val="00631B67"/>
    <w:rsid w:val="00632374"/>
    <w:rsid w:val="00632651"/>
    <w:rsid w:val="00633592"/>
    <w:rsid w:val="00633D78"/>
    <w:rsid w:val="00633EDD"/>
    <w:rsid w:val="00634882"/>
    <w:rsid w:val="00634DB4"/>
    <w:rsid w:val="00635835"/>
    <w:rsid w:val="00635960"/>
    <w:rsid w:val="00635B31"/>
    <w:rsid w:val="00636259"/>
    <w:rsid w:val="00636662"/>
    <w:rsid w:val="00636BE9"/>
    <w:rsid w:val="00637590"/>
    <w:rsid w:val="006375ED"/>
    <w:rsid w:val="0063767F"/>
    <w:rsid w:val="00637F3A"/>
    <w:rsid w:val="00640102"/>
    <w:rsid w:val="0064058B"/>
    <w:rsid w:val="00641138"/>
    <w:rsid w:val="00641139"/>
    <w:rsid w:val="00641874"/>
    <w:rsid w:val="006418F0"/>
    <w:rsid w:val="00641901"/>
    <w:rsid w:val="00641BC1"/>
    <w:rsid w:val="00641DCF"/>
    <w:rsid w:val="00642A5B"/>
    <w:rsid w:val="00642A81"/>
    <w:rsid w:val="00643B94"/>
    <w:rsid w:val="00644127"/>
    <w:rsid w:val="0064456A"/>
    <w:rsid w:val="00644818"/>
    <w:rsid w:val="00644FF1"/>
    <w:rsid w:val="006452C0"/>
    <w:rsid w:val="006455D5"/>
    <w:rsid w:val="00645921"/>
    <w:rsid w:val="00645C9E"/>
    <w:rsid w:val="00646018"/>
    <w:rsid w:val="0064630A"/>
    <w:rsid w:val="006465A8"/>
    <w:rsid w:val="00646782"/>
    <w:rsid w:val="00646917"/>
    <w:rsid w:val="00647600"/>
    <w:rsid w:val="006477CE"/>
    <w:rsid w:val="00650BF7"/>
    <w:rsid w:val="00650F63"/>
    <w:rsid w:val="00650FE1"/>
    <w:rsid w:val="00651555"/>
    <w:rsid w:val="006517EF"/>
    <w:rsid w:val="00651DE4"/>
    <w:rsid w:val="00652246"/>
    <w:rsid w:val="00652BA3"/>
    <w:rsid w:val="00652CA7"/>
    <w:rsid w:val="00652F2C"/>
    <w:rsid w:val="00653DEA"/>
    <w:rsid w:val="00653E02"/>
    <w:rsid w:val="00653EE6"/>
    <w:rsid w:val="00653FA3"/>
    <w:rsid w:val="006545E7"/>
    <w:rsid w:val="00654701"/>
    <w:rsid w:val="00654993"/>
    <w:rsid w:val="00654A1D"/>
    <w:rsid w:val="00655010"/>
    <w:rsid w:val="0065536E"/>
    <w:rsid w:val="00655504"/>
    <w:rsid w:val="00656366"/>
    <w:rsid w:val="00656BAD"/>
    <w:rsid w:val="00656E85"/>
    <w:rsid w:val="00657013"/>
    <w:rsid w:val="0065731F"/>
    <w:rsid w:val="00657C80"/>
    <w:rsid w:val="00661ED6"/>
    <w:rsid w:val="00662704"/>
    <w:rsid w:val="0066280E"/>
    <w:rsid w:val="0066283F"/>
    <w:rsid w:val="006629ED"/>
    <w:rsid w:val="00662C5D"/>
    <w:rsid w:val="00662EA7"/>
    <w:rsid w:val="006635D6"/>
    <w:rsid w:val="006638A7"/>
    <w:rsid w:val="00663BE0"/>
    <w:rsid w:val="00663DD9"/>
    <w:rsid w:val="00664516"/>
    <w:rsid w:val="0066507A"/>
    <w:rsid w:val="0066616F"/>
    <w:rsid w:val="006668AC"/>
    <w:rsid w:val="006671DF"/>
    <w:rsid w:val="00667380"/>
    <w:rsid w:val="0066766B"/>
    <w:rsid w:val="00667D72"/>
    <w:rsid w:val="00667EE3"/>
    <w:rsid w:val="00670F17"/>
    <w:rsid w:val="00671A52"/>
    <w:rsid w:val="006726C6"/>
    <w:rsid w:val="00672E08"/>
    <w:rsid w:val="006730DE"/>
    <w:rsid w:val="00673983"/>
    <w:rsid w:val="00674E3A"/>
    <w:rsid w:val="00675324"/>
    <w:rsid w:val="0067576D"/>
    <w:rsid w:val="00675874"/>
    <w:rsid w:val="00676A46"/>
    <w:rsid w:val="00677022"/>
    <w:rsid w:val="0067757B"/>
    <w:rsid w:val="006777EE"/>
    <w:rsid w:val="00677DDA"/>
    <w:rsid w:val="00680107"/>
    <w:rsid w:val="006811C2"/>
    <w:rsid w:val="00681999"/>
    <w:rsid w:val="00681A90"/>
    <w:rsid w:val="00681FC9"/>
    <w:rsid w:val="00682826"/>
    <w:rsid w:val="006831D6"/>
    <w:rsid w:val="006832A1"/>
    <w:rsid w:val="006833C9"/>
    <w:rsid w:val="00684111"/>
    <w:rsid w:val="00685264"/>
    <w:rsid w:val="006855C5"/>
    <w:rsid w:val="00685A8D"/>
    <w:rsid w:val="00686D59"/>
    <w:rsid w:val="006873F6"/>
    <w:rsid w:val="00687599"/>
    <w:rsid w:val="00690428"/>
    <w:rsid w:val="006910A1"/>
    <w:rsid w:val="006915A8"/>
    <w:rsid w:val="006917DF"/>
    <w:rsid w:val="006919B3"/>
    <w:rsid w:val="00691A1A"/>
    <w:rsid w:val="0069206D"/>
    <w:rsid w:val="00692487"/>
    <w:rsid w:val="00692A78"/>
    <w:rsid w:val="00692ACD"/>
    <w:rsid w:val="00693C46"/>
    <w:rsid w:val="00694E1E"/>
    <w:rsid w:val="00694E44"/>
    <w:rsid w:val="00695268"/>
    <w:rsid w:val="00695307"/>
    <w:rsid w:val="00695AF2"/>
    <w:rsid w:val="00695C4D"/>
    <w:rsid w:val="006975A0"/>
    <w:rsid w:val="0069775A"/>
    <w:rsid w:val="00697BFE"/>
    <w:rsid w:val="006A051E"/>
    <w:rsid w:val="006A062F"/>
    <w:rsid w:val="006A0893"/>
    <w:rsid w:val="006A138D"/>
    <w:rsid w:val="006A1467"/>
    <w:rsid w:val="006A226F"/>
    <w:rsid w:val="006A25AA"/>
    <w:rsid w:val="006A27DE"/>
    <w:rsid w:val="006A3450"/>
    <w:rsid w:val="006A3912"/>
    <w:rsid w:val="006A3C10"/>
    <w:rsid w:val="006A405F"/>
    <w:rsid w:val="006A422A"/>
    <w:rsid w:val="006A4C8B"/>
    <w:rsid w:val="006A4E8C"/>
    <w:rsid w:val="006A5817"/>
    <w:rsid w:val="006A64AB"/>
    <w:rsid w:val="006A6D2C"/>
    <w:rsid w:val="006A75C2"/>
    <w:rsid w:val="006B0D77"/>
    <w:rsid w:val="006B0DE4"/>
    <w:rsid w:val="006B158A"/>
    <w:rsid w:val="006B17A2"/>
    <w:rsid w:val="006B1974"/>
    <w:rsid w:val="006B1CB4"/>
    <w:rsid w:val="006B24AF"/>
    <w:rsid w:val="006B25E9"/>
    <w:rsid w:val="006B269C"/>
    <w:rsid w:val="006B2B7F"/>
    <w:rsid w:val="006B31BC"/>
    <w:rsid w:val="006B3E07"/>
    <w:rsid w:val="006B3E87"/>
    <w:rsid w:val="006B4BB2"/>
    <w:rsid w:val="006B58EF"/>
    <w:rsid w:val="006B5B90"/>
    <w:rsid w:val="006B699E"/>
    <w:rsid w:val="006B6CB6"/>
    <w:rsid w:val="006B6E43"/>
    <w:rsid w:val="006B702B"/>
    <w:rsid w:val="006B7775"/>
    <w:rsid w:val="006B7D49"/>
    <w:rsid w:val="006C05C1"/>
    <w:rsid w:val="006C17AF"/>
    <w:rsid w:val="006C1FCB"/>
    <w:rsid w:val="006C294F"/>
    <w:rsid w:val="006C2E4B"/>
    <w:rsid w:val="006C3558"/>
    <w:rsid w:val="006C3E03"/>
    <w:rsid w:val="006C4335"/>
    <w:rsid w:val="006C5232"/>
    <w:rsid w:val="006C64D4"/>
    <w:rsid w:val="006C7876"/>
    <w:rsid w:val="006D00C8"/>
    <w:rsid w:val="006D0224"/>
    <w:rsid w:val="006D05A6"/>
    <w:rsid w:val="006D0787"/>
    <w:rsid w:val="006D1068"/>
    <w:rsid w:val="006D1155"/>
    <w:rsid w:val="006D19F4"/>
    <w:rsid w:val="006D1BB6"/>
    <w:rsid w:val="006D1C4E"/>
    <w:rsid w:val="006D22AC"/>
    <w:rsid w:val="006D272D"/>
    <w:rsid w:val="006D3FC3"/>
    <w:rsid w:val="006D568F"/>
    <w:rsid w:val="006D5D21"/>
    <w:rsid w:val="006D6135"/>
    <w:rsid w:val="006D6582"/>
    <w:rsid w:val="006D7451"/>
    <w:rsid w:val="006E1E24"/>
    <w:rsid w:val="006E24CF"/>
    <w:rsid w:val="006E39A5"/>
    <w:rsid w:val="006E3B2E"/>
    <w:rsid w:val="006E45FF"/>
    <w:rsid w:val="006E4905"/>
    <w:rsid w:val="006E57AF"/>
    <w:rsid w:val="006E7226"/>
    <w:rsid w:val="006E723F"/>
    <w:rsid w:val="006E731C"/>
    <w:rsid w:val="006F12A7"/>
    <w:rsid w:val="006F15B0"/>
    <w:rsid w:val="006F1A0E"/>
    <w:rsid w:val="006F2179"/>
    <w:rsid w:val="006F21D2"/>
    <w:rsid w:val="006F2BED"/>
    <w:rsid w:val="006F2D20"/>
    <w:rsid w:val="006F3B27"/>
    <w:rsid w:val="006F3EF8"/>
    <w:rsid w:val="006F64F9"/>
    <w:rsid w:val="006F66E9"/>
    <w:rsid w:val="006F670B"/>
    <w:rsid w:val="006F7A20"/>
    <w:rsid w:val="006F7BE4"/>
    <w:rsid w:val="006F7E9E"/>
    <w:rsid w:val="00700C5B"/>
    <w:rsid w:val="0070122F"/>
    <w:rsid w:val="007015F8"/>
    <w:rsid w:val="0070201C"/>
    <w:rsid w:val="0070324F"/>
    <w:rsid w:val="007046A8"/>
    <w:rsid w:val="00705A26"/>
    <w:rsid w:val="00705A2C"/>
    <w:rsid w:val="00705E05"/>
    <w:rsid w:val="007073EA"/>
    <w:rsid w:val="00710100"/>
    <w:rsid w:val="00711C7D"/>
    <w:rsid w:val="00713093"/>
    <w:rsid w:val="007130DE"/>
    <w:rsid w:val="007134EA"/>
    <w:rsid w:val="0071352F"/>
    <w:rsid w:val="00713A63"/>
    <w:rsid w:val="00713FE7"/>
    <w:rsid w:val="00714FD3"/>
    <w:rsid w:val="00715038"/>
    <w:rsid w:val="00715CF9"/>
    <w:rsid w:val="00715DFB"/>
    <w:rsid w:val="00717383"/>
    <w:rsid w:val="00717AB5"/>
    <w:rsid w:val="00717B80"/>
    <w:rsid w:val="0072038B"/>
    <w:rsid w:val="0072039B"/>
    <w:rsid w:val="00720B51"/>
    <w:rsid w:val="00720C82"/>
    <w:rsid w:val="0072108E"/>
    <w:rsid w:val="007213FA"/>
    <w:rsid w:val="007215A0"/>
    <w:rsid w:val="00721D21"/>
    <w:rsid w:val="00721E89"/>
    <w:rsid w:val="00722759"/>
    <w:rsid w:val="00722DD9"/>
    <w:rsid w:val="00723395"/>
    <w:rsid w:val="00725AE5"/>
    <w:rsid w:val="00725E13"/>
    <w:rsid w:val="00726C23"/>
    <w:rsid w:val="0072704B"/>
    <w:rsid w:val="007272F1"/>
    <w:rsid w:val="00727616"/>
    <w:rsid w:val="00731765"/>
    <w:rsid w:val="00731893"/>
    <w:rsid w:val="007319A5"/>
    <w:rsid w:val="00732258"/>
    <w:rsid w:val="00732577"/>
    <w:rsid w:val="00733A29"/>
    <w:rsid w:val="00733A8A"/>
    <w:rsid w:val="00735233"/>
    <w:rsid w:val="007370D8"/>
    <w:rsid w:val="0073727F"/>
    <w:rsid w:val="0073739C"/>
    <w:rsid w:val="00737B30"/>
    <w:rsid w:val="007409EE"/>
    <w:rsid w:val="0074116B"/>
    <w:rsid w:val="0074149C"/>
    <w:rsid w:val="0074168B"/>
    <w:rsid w:val="00742425"/>
    <w:rsid w:val="007429FA"/>
    <w:rsid w:val="0074327A"/>
    <w:rsid w:val="007437B4"/>
    <w:rsid w:val="007439AB"/>
    <w:rsid w:val="00743DD8"/>
    <w:rsid w:val="007442B1"/>
    <w:rsid w:val="0074502F"/>
    <w:rsid w:val="007457EA"/>
    <w:rsid w:val="00746424"/>
    <w:rsid w:val="007474F9"/>
    <w:rsid w:val="007476CA"/>
    <w:rsid w:val="00747EAF"/>
    <w:rsid w:val="00750541"/>
    <w:rsid w:val="0075097A"/>
    <w:rsid w:val="0075177E"/>
    <w:rsid w:val="00751972"/>
    <w:rsid w:val="007522FC"/>
    <w:rsid w:val="00752755"/>
    <w:rsid w:val="00753459"/>
    <w:rsid w:val="00753D85"/>
    <w:rsid w:val="00754350"/>
    <w:rsid w:val="0075436C"/>
    <w:rsid w:val="007547CC"/>
    <w:rsid w:val="007557FC"/>
    <w:rsid w:val="00755B43"/>
    <w:rsid w:val="00755D8D"/>
    <w:rsid w:val="007561E4"/>
    <w:rsid w:val="007568E4"/>
    <w:rsid w:val="00757AAF"/>
    <w:rsid w:val="00757BA6"/>
    <w:rsid w:val="00760ADA"/>
    <w:rsid w:val="00760C09"/>
    <w:rsid w:val="0076182A"/>
    <w:rsid w:val="00761A04"/>
    <w:rsid w:val="007636DA"/>
    <w:rsid w:val="00764729"/>
    <w:rsid w:val="00764B7F"/>
    <w:rsid w:val="0076525D"/>
    <w:rsid w:val="00765D00"/>
    <w:rsid w:val="00767549"/>
    <w:rsid w:val="00767D32"/>
    <w:rsid w:val="00771D18"/>
    <w:rsid w:val="00773827"/>
    <w:rsid w:val="00774361"/>
    <w:rsid w:val="00774872"/>
    <w:rsid w:val="007754C3"/>
    <w:rsid w:val="00775D98"/>
    <w:rsid w:val="00777AB7"/>
    <w:rsid w:val="00777D32"/>
    <w:rsid w:val="00777FAD"/>
    <w:rsid w:val="0078013F"/>
    <w:rsid w:val="007815B6"/>
    <w:rsid w:val="007816AB"/>
    <w:rsid w:val="00781A76"/>
    <w:rsid w:val="007824BE"/>
    <w:rsid w:val="00782E80"/>
    <w:rsid w:val="00782E8F"/>
    <w:rsid w:val="007833AF"/>
    <w:rsid w:val="00783AFB"/>
    <w:rsid w:val="00783B47"/>
    <w:rsid w:val="0078473C"/>
    <w:rsid w:val="00784B1F"/>
    <w:rsid w:val="00784EB0"/>
    <w:rsid w:val="00785295"/>
    <w:rsid w:val="007854C3"/>
    <w:rsid w:val="007861AD"/>
    <w:rsid w:val="00786D32"/>
    <w:rsid w:val="00786F6B"/>
    <w:rsid w:val="007874C6"/>
    <w:rsid w:val="00790144"/>
    <w:rsid w:val="007903DE"/>
    <w:rsid w:val="00790B54"/>
    <w:rsid w:val="00790EB5"/>
    <w:rsid w:val="00790FFE"/>
    <w:rsid w:val="00791A3B"/>
    <w:rsid w:val="00792328"/>
    <w:rsid w:val="007923C4"/>
    <w:rsid w:val="007930F6"/>
    <w:rsid w:val="00793152"/>
    <w:rsid w:val="007933C5"/>
    <w:rsid w:val="007934FB"/>
    <w:rsid w:val="007949A4"/>
    <w:rsid w:val="00794AE2"/>
    <w:rsid w:val="0079548C"/>
    <w:rsid w:val="007969DB"/>
    <w:rsid w:val="00796DC1"/>
    <w:rsid w:val="00797921"/>
    <w:rsid w:val="00797AD9"/>
    <w:rsid w:val="007A09CC"/>
    <w:rsid w:val="007A1BD4"/>
    <w:rsid w:val="007A2946"/>
    <w:rsid w:val="007A2DED"/>
    <w:rsid w:val="007A2DEE"/>
    <w:rsid w:val="007A33A1"/>
    <w:rsid w:val="007A3CD6"/>
    <w:rsid w:val="007A444A"/>
    <w:rsid w:val="007A4A04"/>
    <w:rsid w:val="007A4D0C"/>
    <w:rsid w:val="007A4D2F"/>
    <w:rsid w:val="007A4DB8"/>
    <w:rsid w:val="007A5120"/>
    <w:rsid w:val="007A56DF"/>
    <w:rsid w:val="007A62A1"/>
    <w:rsid w:val="007A75F5"/>
    <w:rsid w:val="007B06C3"/>
    <w:rsid w:val="007B0DAE"/>
    <w:rsid w:val="007B1618"/>
    <w:rsid w:val="007B188B"/>
    <w:rsid w:val="007B1CDF"/>
    <w:rsid w:val="007B2D90"/>
    <w:rsid w:val="007B37ED"/>
    <w:rsid w:val="007B3F79"/>
    <w:rsid w:val="007B42AA"/>
    <w:rsid w:val="007B4914"/>
    <w:rsid w:val="007B4E52"/>
    <w:rsid w:val="007B539C"/>
    <w:rsid w:val="007B569E"/>
    <w:rsid w:val="007B73B1"/>
    <w:rsid w:val="007B73F0"/>
    <w:rsid w:val="007B783D"/>
    <w:rsid w:val="007C04D9"/>
    <w:rsid w:val="007C0CA2"/>
    <w:rsid w:val="007C1508"/>
    <w:rsid w:val="007C1737"/>
    <w:rsid w:val="007C188D"/>
    <w:rsid w:val="007C1FD4"/>
    <w:rsid w:val="007C21D5"/>
    <w:rsid w:val="007C291A"/>
    <w:rsid w:val="007C3D08"/>
    <w:rsid w:val="007C49CF"/>
    <w:rsid w:val="007C5235"/>
    <w:rsid w:val="007C5A0D"/>
    <w:rsid w:val="007C655A"/>
    <w:rsid w:val="007C6F64"/>
    <w:rsid w:val="007D0382"/>
    <w:rsid w:val="007D039D"/>
    <w:rsid w:val="007D0437"/>
    <w:rsid w:val="007D11CB"/>
    <w:rsid w:val="007D375B"/>
    <w:rsid w:val="007D38DE"/>
    <w:rsid w:val="007D3980"/>
    <w:rsid w:val="007D3C33"/>
    <w:rsid w:val="007D4554"/>
    <w:rsid w:val="007D47AE"/>
    <w:rsid w:val="007D4D71"/>
    <w:rsid w:val="007D4E33"/>
    <w:rsid w:val="007D50D3"/>
    <w:rsid w:val="007D549F"/>
    <w:rsid w:val="007D54A6"/>
    <w:rsid w:val="007D5944"/>
    <w:rsid w:val="007D5D78"/>
    <w:rsid w:val="007D61EC"/>
    <w:rsid w:val="007D6317"/>
    <w:rsid w:val="007D717F"/>
    <w:rsid w:val="007D72FD"/>
    <w:rsid w:val="007D796F"/>
    <w:rsid w:val="007D79EE"/>
    <w:rsid w:val="007E0066"/>
    <w:rsid w:val="007E08A0"/>
    <w:rsid w:val="007E0938"/>
    <w:rsid w:val="007E0DDD"/>
    <w:rsid w:val="007E0E23"/>
    <w:rsid w:val="007E1FC0"/>
    <w:rsid w:val="007E22E7"/>
    <w:rsid w:val="007E2B0F"/>
    <w:rsid w:val="007E3150"/>
    <w:rsid w:val="007E3200"/>
    <w:rsid w:val="007E4D58"/>
    <w:rsid w:val="007E59B0"/>
    <w:rsid w:val="007E5B83"/>
    <w:rsid w:val="007E5BC6"/>
    <w:rsid w:val="007E6A65"/>
    <w:rsid w:val="007F00F5"/>
    <w:rsid w:val="007F027A"/>
    <w:rsid w:val="007F175E"/>
    <w:rsid w:val="007F205F"/>
    <w:rsid w:val="007F2B8B"/>
    <w:rsid w:val="007F31A1"/>
    <w:rsid w:val="007F37D4"/>
    <w:rsid w:val="007F446D"/>
    <w:rsid w:val="007F447A"/>
    <w:rsid w:val="007F4DAC"/>
    <w:rsid w:val="007F5366"/>
    <w:rsid w:val="007F5AC2"/>
    <w:rsid w:val="007F5FA7"/>
    <w:rsid w:val="007F62EE"/>
    <w:rsid w:val="007F63F8"/>
    <w:rsid w:val="007F7073"/>
    <w:rsid w:val="007F7533"/>
    <w:rsid w:val="007F7813"/>
    <w:rsid w:val="007F79F9"/>
    <w:rsid w:val="00800393"/>
    <w:rsid w:val="00800913"/>
    <w:rsid w:val="00801658"/>
    <w:rsid w:val="008020C5"/>
    <w:rsid w:val="008023F4"/>
    <w:rsid w:val="00802674"/>
    <w:rsid w:val="00802A19"/>
    <w:rsid w:val="00802E5C"/>
    <w:rsid w:val="00803094"/>
    <w:rsid w:val="0080316C"/>
    <w:rsid w:val="008033D0"/>
    <w:rsid w:val="00803992"/>
    <w:rsid w:val="00804192"/>
    <w:rsid w:val="008052B9"/>
    <w:rsid w:val="00805AA7"/>
    <w:rsid w:val="00805B51"/>
    <w:rsid w:val="0080609F"/>
    <w:rsid w:val="008075A5"/>
    <w:rsid w:val="008100FF"/>
    <w:rsid w:val="00810938"/>
    <w:rsid w:val="00810B1A"/>
    <w:rsid w:val="00810FA9"/>
    <w:rsid w:val="0081159E"/>
    <w:rsid w:val="008119C3"/>
    <w:rsid w:val="00811B95"/>
    <w:rsid w:val="0081208D"/>
    <w:rsid w:val="0081255E"/>
    <w:rsid w:val="00812713"/>
    <w:rsid w:val="00812D9E"/>
    <w:rsid w:val="00813209"/>
    <w:rsid w:val="00813711"/>
    <w:rsid w:val="00814CCB"/>
    <w:rsid w:val="00814D8A"/>
    <w:rsid w:val="008162AC"/>
    <w:rsid w:val="008163E6"/>
    <w:rsid w:val="00820A6A"/>
    <w:rsid w:val="008211B3"/>
    <w:rsid w:val="00821571"/>
    <w:rsid w:val="00821BFA"/>
    <w:rsid w:val="008231FD"/>
    <w:rsid w:val="0082357B"/>
    <w:rsid w:val="00823602"/>
    <w:rsid w:val="00823EB4"/>
    <w:rsid w:val="00823EE4"/>
    <w:rsid w:val="00824A0A"/>
    <w:rsid w:val="00824EC8"/>
    <w:rsid w:val="008250C6"/>
    <w:rsid w:val="008251F4"/>
    <w:rsid w:val="0082578A"/>
    <w:rsid w:val="00825E63"/>
    <w:rsid w:val="008266A3"/>
    <w:rsid w:val="0082785F"/>
    <w:rsid w:val="00827A68"/>
    <w:rsid w:val="008317C3"/>
    <w:rsid w:val="00831C28"/>
    <w:rsid w:val="00832481"/>
    <w:rsid w:val="00832B5B"/>
    <w:rsid w:val="00832EC6"/>
    <w:rsid w:val="0083356D"/>
    <w:rsid w:val="0083406A"/>
    <w:rsid w:val="008342A9"/>
    <w:rsid w:val="00834352"/>
    <w:rsid w:val="008344A7"/>
    <w:rsid w:val="0083520E"/>
    <w:rsid w:val="00835910"/>
    <w:rsid w:val="008360E8"/>
    <w:rsid w:val="00836BDA"/>
    <w:rsid w:val="00837B0D"/>
    <w:rsid w:val="008410F9"/>
    <w:rsid w:val="00841C2E"/>
    <w:rsid w:val="00842144"/>
    <w:rsid w:val="0084232B"/>
    <w:rsid w:val="00843356"/>
    <w:rsid w:val="0084338B"/>
    <w:rsid w:val="00843ACB"/>
    <w:rsid w:val="008441F8"/>
    <w:rsid w:val="008449A4"/>
    <w:rsid w:val="008455D8"/>
    <w:rsid w:val="0084586B"/>
    <w:rsid w:val="008460C2"/>
    <w:rsid w:val="0084693C"/>
    <w:rsid w:val="00846FAC"/>
    <w:rsid w:val="008470E0"/>
    <w:rsid w:val="00847939"/>
    <w:rsid w:val="00847F29"/>
    <w:rsid w:val="00851408"/>
    <w:rsid w:val="00851A9A"/>
    <w:rsid w:val="00851CCA"/>
    <w:rsid w:val="0085277D"/>
    <w:rsid w:val="00852D29"/>
    <w:rsid w:val="00852FB9"/>
    <w:rsid w:val="00853FD1"/>
    <w:rsid w:val="00854040"/>
    <w:rsid w:val="008540AF"/>
    <w:rsid w:val="00855AFC"/>
    <w:rsid w:val="00855DFD"/>
    <w:rsid w:val="0085634F"/>
    <w:rsid w:val="008568FF"/>
    <w:rsid w:val="0085735A"/>
    <w:rsid w:val="00857754"/>
    <w:rsid w:val="008601D7"/>
    <w:rsid w:val="00860205"/>
    <w:rsid w:val="00860287"/>
    <w:rsid w:val="00860B80"/>
    <w:rsid w:val="0086273F"/>
    <w:rsid w:val="00862E5A"/>
    <w:rsid w:val="008638E2"/>
    <w:rsid w:val="0086407E"/>
    <w:rsid w:val="00864468"/>
    <w:rsid w:val="008648BD"/>
    <w:rsid w:val="00864F5C"/>
    <w:rsid w:val="008657C7"/>
    <w:rsid w:val="00865C8C"/>
    <w:rsid w:val="0086630F"/>
    <w:rsid w:val="00866BFD"/>
    <w:rsid w:val="00867519"/>
    <w:rsid w:val="0086753F"/>
    <w:rsid w:val="0086785A"/>
    <w:rsid w:val="008678B5"/>
    <w:rsid w:val="00867908"/>
    <w:rsid w:val="008679D5"/>
    <w:rsid w:val="00867C05"/>
    <w:rsid w:val="00867E98"/>
    <w:rsid w:val="00870833"/>
    <w:rsid w:val="00870D97"/>
    <w:rsid w:val="00870E83"/>
    <w:rsid w:val="00870F96"/>
    <w:rsid w:val="0087114D"/>
    <w:rsid w:val="008715E9"/>
    <w:rsid w:val="0087259D"/>
    <w:rsid w:val="008725ED"/>
    <w:rsid w:val="00873ACC"/>
    <w:rsid w:val="0087471E"/>
    <w:rsid w:val="008755FF"/>
    <w:rsid w:val="00875E9B"/>
    <w:rsid w:val="0087700A"/>
    <w:rsid w:val="00877090"/>
    <w:rsid w:val="00877590"/>
    <w:rsid w:val="008775CB"/>
    <w:rsid w:val="00880BF6"/>
    <w:rsid w:val="00880F68"/>
    <w:rsid w:val="00880FA4"/>
    <w:rsid w:val="00881C3A"/>
    <w:rsid w:val="00881F41"/>
    <w:rsid w:val="00882E21"/>
    <w:rsid w:val="0088330E"/>
    <w:rsid w:val="0088494E"/>
    <w:rsid w:val="00887C74"/>
    <w:rsid w:val="00890645"/>
    <w:rsid w:val="008916B4"/>
    <w:rsid w:val="008918C5"/>
    <w:rsid w:val="00891CDE"/>
    <w:rsid w:val="0089250A"/>
    <w:rsid w:val="00892A16"/>
    <w:rsid w:val="00892B89"/>
    <w:rsid w:val="00892E55"/>
    <w:rsid w:val="00893C3D"/>
    <w:rsid w:val="00893CA1"/>
    <w:rsid w:val="00893DEF"/>
    <w:rsid w:val="00894305"/>
    <w:rsid w:val="00894339"/>
    <w:rsid w:val="008948C4"/>
    <w:rsid w:val="00895404"/>
    <w:rsid w:val="008954AE"/>
    <w:rsid w:val="00895F1E"/>
    <w:rsid w:val="008969E2"/>
    <w:rsid w:val="0089714A"/>
    <w:rsid w:val="0089798E"/>
    <w:rsid w:val="008A03BF"/>
    <w:rsid w:val="008A098D"/>
    <w:rsid w:val="008A266D"/>
    <w:rsid w:val="008A280E"/>
    <w:rsid w:val="008A33B3"/>
    <w:rsid w:val="008A3CCB"/>
    <w:rsid w:val="008A3D92"/>
    <w:rsid w:val="008A4B0C"/>
    <w:rsid w:val="008A51E8"/>
    <w:rsid w:val="008A563F"/>
    <w:rsid w:val="008A59A2"/>
    <w:rsid w:val="008A6D1F"/>
    <w:rsid w:val="008A7F9B"/>
    <w:rsid w:val="008B04A2"/>
    <w:rsid w:val="008B0D5E"/>
    <w:rsid w:val="008B1331"/>
    <w:rsid w:val="008B291D"/>
    <w:rsid w:val="008B2A3C"/>
    <w:rsid w:val="008B2D39"/>
    <w:rsid w:val="008B2E97"/>
    <w:rsid w:val="008B320D"/>
    <w:rsid w:val="008B3AEB"/>
    <w:rsid w:val="008B3CAC"/>
    <w:rsid w:val="008B4738"/>
    <w:rsid w:val="008B5334"/>
    <w:rsid w:val="008B596C"/>
    <w:rsid w:val="008B73A7"/>
    <w:rsid w:val="008B75CC"/>
    <w:rsid w:val="008C0EFD"/>
    <w:rsid w:val="008C11C2"/>
    <w:rsid w:val="008C3D36"/>
    <w:rsid w:val="008C539B"/>
    <w:rsid w:val="008C587D"/>
    <w:rsid w:val="008C59E1"/>
    <w:rsid w:val="008C5EDA"/>
    <w:rsid w:val="008C62C6"/>
    <w:rsid w:val="008C637C"/>
    <w:rsid w:val="008C6728"/>
    <w:rsid w:val="008C6AC5"/>
    <w:rsid w:val="008C6DC3"/>
    <w:rsid w:val="008C6F6E"/>
    <w:rsid w:val="008C771A"/>
    <w:rsid w:val="008D0257"/>
    <w:rsid w:val="008D03FA"/>
    <w:rsid w:val="008D052D"/>
    <w:rsid w:val="008D0AF6"/>
    <w:rsid w:val="008D123B"/>
    <w:rsid w:val="008D217A"/>
    <w:rsid w:val="008D23E8"/>
    <w:rsid w:val="008D25A2"/>
    <w:rsid w:val="008D26C1"/>
    <w:rsid w:val="008D44EF"/>
    <w:rsid w:val="008D4F85"/>
    <w:rsid w:val="008D5110"/>
    <w:rsid w:val="008D51DF"/>
    <w:rsid w:val="008D6633"/>
    <w:rsid w:val="008D6B59"/>
    <w:rsid w:val="008D6D5E"/>
    <w:rsid w:val="008D72FD"/>
    <w:rsid w:val="008D7C18"/>
    <w:rsid w:val="008E02D4"/>
    <w:rsid w:val="008E1FC6"/>
    <w:rsid w:val="008E24D9"/>
    <w:rsid w:val="008E2BFF"/>
    <w:rsid w:val="008E361D"/>
    <w:rsid w:val="008E3648"/>
    <w:rsid w:val="008E39B9"/>
    <w:rsid w:val="008E3C79"/>
    <w:rsid w:val="008E3FD0"/>
    <w:rsid w:val="008E4477"/>
    <w:rsid w:val="008E4661"/>
    <w:rsid w:val="008E6B61"/>
    <w:rsid w:val="008E7193"/>
    <w:rsid w:val="008E7460"/>
    <w:rsid w:val="008E7FF5"/>
    <w:rsid w:val="008F0790"/>
    <w:rsid w:val="008F0A06"/>
    <w:rsid w:val="008F12E8"/>
    <w:rsid w:val="008F2299"/>
    <w:rsid w:val="008F34A8"/>
    <w:rsid w:val="008F34C2"/>
    <w:rsid w:val="008F3BAA"/>
    <w:rsid w:val="008F467D"/>
    <w:rsid w:val="008F4717"/>
    <w:rsid w:val="008F7B75"/>
    <w:rsid w:val="008F7EF4"/>
    <w:rsid w:val="00900B0B"/>
    <w:rsid w:val="00901D13"/>
    <w:rsid w:val="00901E86"/>
    <w:rsid w:val="009024D3"/>
    <w:rsid w:val="009025F2"/>
    <w:rsid w:val="009034AE"/>
    <w:rsid w:val="00904DEC"/>
    <w:rsid w:val="009054BF"/>
    <w:rsid w:val="0090575E"/>
    <w:rsid w:val="00905CA0"/>
    <w:rsid w:val="00906D77"/>
    <w:rsid w:val="009075C3"/>
    <w:rsid w:val="00907B3C"/>
    <w:rsid w:val="00910B5B"/>
    <w:rsid w:val="00910D6E"/>
    <w:rsid w:val="00910E12"/>
    <w:rsid w:val="00912025"/>
    <w:rsid w:val="00912992"/>
    <w:rsid w:val="00912AE6"/>
    <w:rsid w:val="00912B23"/>
    <w:rsid w:val="00912E0A"/>
    <w:rsid w:val="009134E7"/>
    <w:rsid w:val="0091372C"/>
    <w:rsid w:val="0091447E"/>
    <w:rsid w:val="00914F5C"/>
    <w:rsid w:val="00915625"/>
    <w:rsid w:val="00915DED"/>
    <w:rsid w:val="009161B5"/>
    <w:rsid w:val="00917528"/>
    <w:rsid w:val="009178FC"/>
    <w:rsid w:val="00917A7D"/>
    <w:rsid w:val="009204F4"/>
    <w:rsid w:val="0092070D"/>
    <w:rsid w:val="009208D5"/>
    <w:rsid w:val="00920B56"/>
    <w:rsid w:val="00921689"/>
    <w:rsid w:val="009216E9"/>
    <w:rsid w:val="00921D70"/>
    <w:rsid w:val="00922F5A"/>
    <w:rsid w:val="009231C1"/>
    <w:rsid w:val="00923673"/>
    <w:rsid w:val="00923772"/>
    <w:rsid w:val="009241E8"/>
    <w:rsid w:val="009248D0"/>
    <w:rsid w:val="009253D8"/>
    <w:rsid w:val="009253EC"/>
    <w:rsid w:val="00925D1E"/>
    <w:rsid w:val="00926898"/>
    <w:rsid w:val="0092695C"/>
    <w:rsid w:val="0092749B"/>
    <w:rsid w:val="00927D4C"/>
    <w:rsid w:val="00927D88"/>
    <w:rsid w:val="009302F2"/>
    <w:rsid w:val="0093071F"/>
    <w:rsid w:val="00930C87"/>
    <w:rsid w:val="00931239"/>
    <w:rsid w:val="00931529"/>
    <w:rsid w:val="0093235B"/>
    <w:rsid w:val="00932397"/>
    <w:rsid w:val="00934BB0"/>
    <w:rsid w:val="00934D2F"/>
    <w:rsid w:val="0093610A"/>
    <w:rsid w:val="00936805"/>
    <w:rsid w:val="0093750D"/>
    <w:rsid w:val="009376F8"/>
    <w:rsid w:val="00937A54"/>
    <w:rsid w:val="00937A86"/>
    <w:rsid w:val="00937F00"/>
    <w:rsid w:val="0094072A"/>
    <w:rsid w:val="009412EE"/>
    <w:rsid w:val="009416E9"/>
    <w:rsid w:val="00942068"/>
    <w:rsid w:val="00942255"/>
    <w:rsid w:val="00942534"/>
    <w:rsid w:val="00942B86"/>
    <w:rsid w:val="00942EE3"/>
    <w:rsid w:val="0094307F"/>
    <w:rsid w:val="00943665"/>
    <w:rsid w:val="00943727"/>
    <w:rsid w:val="00943B13"/>
    <w:rsid w:val="00943D29"/>
    <w:rsid w:val="00944669"/>
    <w:rsid w:val="00945539"/>
    <w:rsid w:val="00945613"/>
    <w:rsid w:val="00945DD5"/>
    <w:rsid w:val="00946344"/>
    <w:rsid w:val="009466B3"/>
    <w:rsid w:val="00946870"/>
    <w:rsid w:val="00946D52"/>
    <w:rsid w:val="00950247"/>
    <w:rsid w:val="009502E2"/>
    <w:rsid w:val="0095103F"/>
    <w:rsid w:val="0095156C"/>
    <w:rsid w:val="00951576"/>
    <w:rsid w:val="00953497"/>
    <w:rsid w:val="009544F4"/>
    <w:rsid w:val="00954762"/>
    <w:rsid w:val="00954A8D"/>
    <w:rsid w:val="00954C82"/>
    <w:rsid w:val="009550CD"/>
    <w:rsid w:val="00955890"/>
    <w:rsid w:val="00956408"/>
    <w:rsid w:val="00956A1C"/>
    <w:rsid w:val="00957279"/>
    <w:rsid w:val="009572F7"/>
    <w:rsid w:val="009578A5"/>
    <w:rsid w:val="00960926"/>
    <w:rsid w:val="00961F73"/>
    <w:rsid w:val="00962D00"/>
    <w:rsid w:val="0096305D"/>
    <w:rsid w:val="00963355"/>
    <w:rsid w:val="00963A6C"/>
    <w:rsid w:val="00965541"/>
    <w:rsid w:val="00966869"/>
    <w:rsid w:val="009670B9"/>
    <w:rsid w:val="00967E0D"/>
    <w:rsid w:val="00967F56"/>
    <w:rsid w:val="0097049B"/>
    <w:rsid w:val="009711C9"/>
    <w:rsid w:val="009711D9"/>
    <w:rsid w:val="009719C5"/>
    <w:rsid w:val="00971B3B"/>
    <w:rsid w:val="00971DAD"/>
    <w:rsid w:val="00971DE9"/>
    <w:rsid w:val="00972020"/>
    <w:rsid w:val="0097207B"/>
    <w:rsid w:val="0097251A"/>
    <w:rsid w:val="009727DA"/>
    <w:rsid w:val="00973250"/>
    <w:rsid w:val="0097410C"/>
    <w:rsid w:val="009745B1"/>
    <w:rsid w:val="009745C7"/>
    <w:rsid w:val="00974C0E"/>
    <w:rsid w:val="00974D23"/>
    <w:rsid w:val="009752BE"/>
    <w:rsid w:val="009756D9"/>
    <w:rsid w:val="009759E9"/>
    <w:rsid w:val="0097602C"/>
    <w:rsid w:val="00976332"/>
    <w:rsid w:val="009768D8"/>
    <w:rsid w:val="00976B78"/>
    <w:rsid w:val="00976DB1"/>
    <w:rsid w:val="00976FD5"/>
    <w:rsid w:val="009770BD"/>
    <w:rsid w:val="00977285"/>
    <w:rsid w:val="009773C5"/>
    <w:rsid w:val="00977AA6"/>
    <w:rsid w:val="009803B7"/>
    <w:rsid w:val="00980682"/>
    <w:rsid w:val="00980975"/>
    <w:rsid w:val="00980AE1"/>
    <w:rsid w:val="00980BBB"/>
    <w:rsid w:val="00980FDF"/>
    <w:rsid w:val="00982FDA"/>
    <w:rsid w:val="00983715"/>
    <w:rsid w:val="0098464F"/>
    <w:rsid w:val="00984B60"/>
    <w:rsid w:val="00984CD4"/>
    <w:rsid w:val="009851E6"/>
    <w:rsid w:val="00986347"/>
    <w:rsid w:val="00986736"/>
    <w:rsid w:val="0098686E"/>
    <w:rsid w:val="00987882"/>
    <w:rsid w:val="00987CFA"/>
    <w:rsid w:val="00990D51"/>
    <w:rsid w:val="00990DFB"/>
    <w:rsid w:val="00990EBF"/>
    <w:rsid w:val="0099162B"/>
    <w:rsid w:val="0099264D"/>
    <w:rsid w:val="00992F9D"/>
    <w:rsid w:val="0099323E"/>
    <w:rsid w:val="009939CC"/>
    <w:rsid w:val="00993CFF"/>
    <w:rsid w:val="009940F0"/>
    <w:rsid w:val="0099481B"/>
    <w:rsid w:val="009949C0"/>
    <w:rsid w:val="00995D98"/>
    <w:rsid w:val="0099672B"/>
    <w:rsid w:val="00997624"/>
    <w:rsid w:val="00997A0B"/>
    <w:rsid w:val="00997D3B"/>
    <w:rsid w:val="009A06A3"/>
    <w:rsid w:val="009A0741"/>
    <w:rsid w:val="009A16E4"/>
    <w:rsid w:val="009A182E"/>
    <w:rsid w:val="009A1A53"/>
    <w:rsid w:val="009A1C13"/>
    <w:rsid w:val="009A2545"/>
    <w:rsid w:val="009A2763"/>
    <w:rsid w:val="009A2792"/>
    <w:rsid w:val="009A3564"/>
    <w:rsid w:val="009A368F"/>
    <w:rsid w:val="009A4FB4"/>
    <w:rsid w:val="009A5EEB"/>
    <w:rsid w:val="009A7036"/>
    <w:rsid w:val="009A7168"/>
    <w:rsid w:val="009A7211"/>
    <w:rsid w:val="009A7471"/>
    <w:rsid w:val="009A7A91"/>
    <w:rsid w:val="009A7E42"/>
    <w:rsid w:val="009B0128"/>
    <w:rsid w:val="009B01AB"/>
    <w:rsid w:val="009B062D"/>
    <w:rsid w:val="009B1EAD"/>
    <w:rsid w:val="009B22A2"/>
    <w:rsid w:val="009B2B26"/>
    <w:rsid w:val="009B2B56"/>
    <w:rsid w:val="009B2F86"/>
    <w:rsid w:val="009B3EAC"/>
    <w:rsid w:val="009B4021"/>
    <w:rsid w:val="009B4810"/>
    <w:rsid w:val="009B4EE4"/>
    <w:rsid w:val="009B50CD"/>
    <w:rsid w:val="009B50F1"/>
    <w:rsid w:val="009B512A"/>
    <w:rsid w:val="009B53E9"/>
    <w:rsid w:val="009B769A"/>
    <w:rsid w:val="009B7BAC"/>
    <w:rsid w:val="009C0273"/>
    <w:rsid w:val="009C0E14"/>
    <w:rsid w:val="009C16E8"/>
    <w:rsid w:val="009C1718"/>
    <w:rsid w:val="009C17A7"/>
    <w:rsid w:val="009C1925"/>
    <w:rsid w:val="009C1C39"/>
    <w:rsid w:val="009C1DD4"/>
    <w:rsid w:val="009C1F56"/>
    <w:rsid w:val="009C20B4"/>
    <w:rsid w:val="009C2651"/>
    <w:rsid w:val="009C2C42"/>
    <w:rsid w:val="009C2C64"/>
    <w:rsid w:val="009C2F08"/>
    <w:rsid w:val="009C2FDE"/>
    <w:rsid w:val="009C3020"/>
    <w:rsid w:val="009C3C2F"/>
    <w:rsid w:val="009C3DE7"/>
    <w:rsid w:val="009C43D2"/>
    <w:rsid w:val="009C4E11"/>
    <w:rsid w:val="009C52A6"/>
    <w:rsid w:val="009C532B"/>
    <w:rsid w:val="009C58DE"/>
    <w:rsid w:val="009C5E21"/>
    <w:rsid w:val="009D075A"/>
    <w:rsid w:val="009D0C28"/>
    <w:rsid w:val="009D0FD8"/>
    <w:rsid w:val="009D21C2"/>
    <w:rsid w:val="009D2316"/>
    <w:rsid w:val="009D2453"/>
    <w:rsid w:val="009D2769"/>
    <w:rsid w:val="009D2BE1"/>
    <w:rsid w:val="009D3228"/>
    <w:rsid w:val="009D385C"/>
    <w:rsid w:val="009D3E37"/>
    <w:rsid w:val="009D3E44"/>
    <w:rsid w:val="009D40C7"/>
    <w:rsid w:val="009D460A"/>
    <w:rsid w:val="009D47D5"/>
    <w:rsid w:val="009D5AED"/>
    <w:rsid w:val="009D630B"/>
    <w:rsid w:val="009D694F"/>
    <w:rsid w:val="009D6B5D"/>
    <w:rsid w:val="009D6BD9"/>
    <w:rsid w:val="009D7306"/>
    <w:rsid w:val="009D7A2A"/>
    <w:rsid w:val="009D7BDF"/>
    <w:rsid w:val="009D7DAD"/>
    <w:rsid w:val="009D7EEF"/>
    <w:rsid w:val="009E064C"/>
    <w:rsid w:val="009E0A52"/>
    <w:rsid w:val="009E0B0F"/>
    <w:rsid w:val="009E0F1E"/>
    <w:rsid w:val="009E161F"/>
    <w:rsid w:val="009E1B75"/>
    <w:rsid w:val="009E1F13"/>
    <w:rsid w:val="009E2118"/>
    <w:rsid w:val="009E2DCA"/>
    <w:rsid w:val="009E2E1F"/>
    <w:rsid w:val="009E34EB"/>
    <w:rsid w:val="009E357E"/>
    <w:rsid w:val="009E3F68"/>
    <w:rsid w:val="009E4751"/>
    <w:rsid w:val="009E4827"/>
    <w:rsid w:val="009E4BBD"/>
    <w:rsid w:val="009E4E5D"/>
    <w:rsid w:val="009E53A6"/>
    <w:rsid w:val="009E551A"/>
    <w:rsid w:val="009E5B0E"/>
    <w:rsid w:val="009E6038"/>
    <w:rsid w:val="009E633D"/>
    <w:rsid w:val="009E73C8"/>
    <w:rsid w:val="009F0835"/>
    <w:rsid w:val="009F0F43"/>
    <w:rsid w:val="009F3723"/>
    <w:rsid w:val="009F4048"/>
    <w:rsid w:val="009F45F4"/>
    <w:rsid w:val="009F4604"/>
    <w:rsid w:val="009F4B80"/>
    <w:rsid w:val="009F52FA"/>
    <w:rsid w:val="009F5C7D"/>
    <w:rsid w:val="009F6343"/>
    <w:rsid w:val="009F76D2"/>
    <w:rsid w:val="00A0036A"/>
    <w:rsid w:val="00A00507"/>
    <w:rsid w:val="00A005DE"/>
    <w:rsid w:val="00A0143E"/>
    <w:rsid w:val="00A01802"/>
    <w:rsid w:val="00A01C31"/>
    <w:rsid w:val="00A020C2"/>
    <w:rsid w:val="00A023A9"/>
    <w:rsid w:val="00A02F17"/>
    <w:rsid w:val="00A051BF"/>
    <w:rsid w:val="00A057D6"/>
    <w:rsid w:val="00A06AFF"/>
    <w:rsid w:val="00A07907"/>
    <w:rsid w:val="00A101A1"/>
    <w:rsid w:val="00A10BAE"/>
    <w:rsid w:val="00A10FF6"/>
    <w:rsid w:val="00A112F2"/>
    <w:rsid w:val="00A1148C"/>
    <w:rsid w:val="00A11729"/>
    <w:rsid w:val="00A11EE9"/>
    <w:rsid w:val="00A13D08"/>
    <w:rsid w:val="00A1629E"/>
    <w:rsid w:val="00A17845"/>
    <w:rsid w:val="00A209A5"/>
    <w:rsid w:val="00A20B48"/>
    <w:rsid w:val="00A21DC7"/>
    <w:rsid w:val="00A21E25"/>
    <w:rsid w:val="00A2213E"/>
    <w:rsid w:val="00A2287D"/>
    <w:rsid w:val="00A22F9C"/>
    <w:rsid w:val="00A230AD"/>
    <w:rsid w:val="00A2433F"/>
    <w:rsid w:val="00A25809"/>
    <w:rsid w:val="00A25C13"/>
    <w:rsid w:val="00A25C70"/>
    <w:rsid w:val="00A26355"/>
    <w:rsid w:val="00A2699F"/>
    <w:rsid w:val="00A26ED1"/>
    <w:rsid w:val="00A26FFC"/>
    <w:rsid w:val="00A27222"/>
    <w:rsid w:val="00A30178"/>
    <w:rsid w:val="00A30E82"/>
    <w:rsid w:val="00A315DE"/>
    <w:rsid w:val="00A3189B"/>
    <w:rsid w:val="00A32E24"/>
    <w:rsid w:val="00A33268"/>
    <w:rsid w:val="00A335C2"/>
    <w:rsid w:val="00A35EC0"/>
    <w:rsid w:val="00A35F57"/>
    <w:rsid w:val="00A3677A"/>
    <w:rsid w:val="00A37644"/>
    <w:rsid w:val="00A3775E"/>
    <w:rsid w:val="00A378FD"/>
    <w:rsid w:val="00A40993"/>
    <w:rsid w:val="00A40DB4"/>
    <w:rsid w:val="00A410E1"/>
    <w:rsid w:val="00A4154B"/>
    <w:rsid w:val="00A41801"/>
    <w:rsid w:val="00A4270F"/>
    <w:rsid w:val="00A429B4"/>
    <w:rsid w:val="00A42B7C"/>
    <w:rsid w:val="00A4343A"/>
    <w:rsid w:val="00A43637"/>
    <w:rsid w:val="00A44264"/>
    <w:rsid w:val="00A44542"/>
    <w:rsid w:val="00A45344"/>
    <w:rsid w:val="00A454C9"/>
    <w:rsid w:val="00A454EC"/>
    <w:rsid w:val="00A457D5"/>
    <w:rsid w:val="00A46369"/>
    <w:rsid w:val="00A46714"/>
    <w:rsid w:val="00A46904"/>
    <w:rsid w:val="00A472A6"/>
    <w:rsid w:val="00A477AA"/>
    <w:rsid w:val="00A47E2D"/>
    <w:rsid w:val="00A47E3B"/>
    <w:rsid w:val="00A500D5"/>
    <w:rsid w:val="00A50462"/>
    <w:rsid w:val="00A50536"/>
    <w:rsid w:val="00A50FA5"/>
    <w:rsid w:val="00A51D35"/>
    <w:rsid w:val="00A51D4B"/>
    <w:rsid w:val="00A522D4"/>
    <w:rsid w:val="00A52F28"/>
    <w:rsid w:val="00A53819"/>
    <w:rsid w:val="00A5406A"/>
    <w:rsid w:val="00A54D61"/>
    <w:rsid w:val="00A559C7"/>
    <w:rsid w:val="00A55BC5"/>
    <w:rsid w:val="00A56386"/>
    <w:rsid w:val="00A56913"/>
    <w:rsid w:val="00A5700E"/>
    <w:rsid w:val="00A579BF"/>
    <w:rsid w:val="00A6010F"/>
    <w:rsid w:val="00A608E4"/>
    <w:rsid w:val="00A60DF2"/>
    <w:rsid w:val="00A61EA3"/>
    <w:rsid w:val="00A62041"/>
    <w:rsid w:val="00A635DF"/>
    <w:rsid w:val="00A63AD1"/>
    <w:rsid w:val="00A6406D"/>
    <w:rsid w:val="00A6462E"/>
    <w:rsid w:val="00A65A64"/>
    <w:rsid w:val="00A66847"/>
    <w:rsid w:val="00A6695D"/>
    <w:rsid w:val="00A66F17"/>
    <w:rsid w:val="00A67DBF"/>
    <w:rsid w:val="00A67FBD"/>
    <w:rsid w:val="00A7010C"/>
    <w:rsid w:val="00A70260"/>
    <w:rsid w:val="00A70855"/>
    <w:rsid w:val="00A70D33"/>
    <w:rsid w:val="00A71030"/>
    <w:rsid w:val="00A71BF2"/>
    <w:rsid w:val="00A71C1F"/>
    <w:rsid w:val="00A71D34"/>
    <w:rsid w:val="00A727A1"/>
    <w:rsid w:val="00A72F33"/>
    <w:rsid w:val="00A73D34"/>
    <w:rsid w:val="00A76479"/>
    <w:rsid w:val="00A7697F"/>
    <w:rsid w:val="00A77B99"/>
    <w:rsid w:val="00A77EE7"/>
    <w:rsid w:val="00A8164E"/>
    <w:rsid w:val="00A81803"/>
    <w:rsid w:val="00A82738"/>
    <w:rsid w:val="00A82969"/>
    <w:rsid w:val="00A82E01"/>
    <w:rsid w:val="00A82F73"/>
    <w:rsid w:val="00A83055"/>
    <w:rsid w:val="00A83C30"/>
    <w:rsid w:val="00A83C4D"/>
    <w:rsid w:val="00A853A8"/>
    <w:rsid w:val="00A856F7"/>
    <w:rsid w:val="00A8647E"/>
    <w:rsid w:val="00A86BDC"/>
    <w:rsid w:val="00A87D51"/>
    <w:rsid w:val="00A90666"/>
    <w:rsid w:val="00A9090C"/>
    <w:rsid w:val="00A915C7"/>
    <w:rsid w:val="00A91900"/>
    <w:rsid w:val="00A928D9"/>
    <w:rsid w:val="00A930EF"/>
    <w:rsid w:val="00A93326"/>
    <w:rsid w:val="00A934BB"/>
    <w:rsid w:val="00A939FC"/>
    <w:rsid w:val="00A93F5E"/>
    <w:rsid w:val="00A942D9"/>
    <w:rsid w:val="00A948DF"/>
    <w:rsid w:val="00A949E1"/>
    <w:rsid w:val="00A952B8"/>
    <w:rsid w:val="00A95723"/>
    <w:rsid w:val="00A95738"/>
    <w:rsid w:val="00A95CEC"/>
    <w:rsid w:val="00A95E17"/>
    <w:rsid w:val="00A96976"/>
    <w:rsid w:val="00A96C92"/>
    <w:rsid w:val="00A9738C"/>
    <w:rsid w:val="00A97596"/>
    <w:rsid w:val="00A978BA"/>
    <w:rsid w:val="00A97CD5"/>
    <w:rsid w:val="00AA0480"/>
    <w:rsid w:val="00AA18F2"/>
    <w:rsid w:val="00AA2064"/>
    <w:rsid w:val="00AA2FD0"/>
    <w:rsid w:val="00AA405E"/>
    <w:rsid w:val="00AA4435"/>
    <w:rsid w:val="00AA504B"/>
    <w:rsid w:val="00AA5265"/>
    <w:rsid w:val="00AA6C6C"/>
    <w:rsid w:val="00AA7674"/>
    <w:rsid w:val="00AA76FE"/>
    <w:rsid w:val="00AB041C"/>
    <w:rsid w:val="00AB1192"/>
    <w:rsid w:val="00AB23FD"/>
    <w:rsid w:val="00AB2B2A"/>
    <w:rsid w:val="00AB2C8D"/>
    <w:rsid w:val="00AB3401"/>
    <w:rsid w:val="00AB383A"/>
    <w:rsid w:val="00AB4161"/>
    <w:rsid w:val="00AB43C5"/>
    <w:rsid w:val="00AB47F8"/>
    <w:rsid w:val="00AB50FA"/>
    <w:rsid w:val="00AB5C9C"/>
    <w:rsid w:val="00AB7746"/>
    <w:rsid w:val="00AB782B"/>
    <w:rsid w:val="00AB7FD5"/>
    <w:rsid w:val="00AC06A4"/>
    <w:rsid w:val="00AC0767"/>
    <w:rsid w:val="00AC09CD"/>
    <w:rsid w:val="00AC0C39"/>
    <w:rsid w:val="00AC1236"/>
    <w:rsid w:val="00AC162F"/>
    <w:rsid w:val="00AC2B33"/>
    <w:rsid w:val="00AC2ED6"/>
    <w:rsid w:val="00AC33CE"/>
    <w:rsid w:val="00AC3DB4"/>
    <w:rsid w:val="00AC44B8"/>
    <w:rsid w:val="00AC4862"/>
    <w:rsid w:val="00AC495B"/>
    <w:rsid w:val="00AC55C9"/>
    <w:rsid w:val="00AC6BD2"/>
    <w:rsid w:val="00AC6BF1"/>
    <w:rsid w:val="00AC6CE8"/>
    <w:rsid w:val="00AC7329"/>
    <w:rsid w:val="00AC73D9"/>
    <w:rsid w:val="00AC74BA"/>
    <w:rsid w:val="00AD0BF9"/>
    <w:rsid w:val="00AD0DE7"/>
    <w:rsid w:val="00AD11DB"/>
    <w:rsid w:val="00AD17B9"/>
    <w:rsid w:val="00AD2767"/>
    <w:rsid w:val="00AD2B34"/>
    <w:rsid w:val="00AD6A23"/>
    <w:rsid w:val="00AD74C3"/>
    <w:rsid w:val="00AD76ED"/>
    <w:rsid w:val="00AD7792"/>
    <w:rsid w:val="00AD7EBC"/>
    <w:rsid w:val="00AE00F5"/>
    <w:rsid w:val="00AE02FB"/>
    <w:rsid w:val="00AE09B3"/>
    <w:rsid w:val="00AE0C60"/>
    <w:rsid w:val="00AE100F"/>
    <w:rsid w:val="00AE1B22"/>
    <w:rsid w:val="00AE23E8"/>
    <w:rsid w:val="00AE25CB"/>
    <w:rsid w:val="00AE2DA6"/>
    <w:rsid w:val="00AE3F95"/>
    <w:rsid w:val="00AE52EF"/>
    <w:rsid w:val="00AE551E"/>
    <w:rsid w:val="00AE5CE6"/>
    <w:rsid w:val="00AE6F5C"/>
    <w:rsid w:val="00AE7862"/>
    <w:rsid w:val="00AF057D"/>
    <w:rsid w:val="00AF0C28"/>
    <w:rsid w:val="00AF103D"/>
    <w:rsid w:val="00AF1B8E"/>
    <w:rsid w:val="00AF232C"/>
    <w:rsid w:val="00AF2718"/>
    <w:rsid w:val="00AF3167"/>
    <w:rsid w:val="00AF31D0"/>
    <w:rsid w:val="00AF3F5D"/>
    <w:rsid w:val="00AF4988"/>
    <w:rsid w:val="00AF4E5C"/>
    <w:rsid w:val="00AF524A"/>
    <w:rsid w:val="00AF5363"/>
    <w:rsid w:val="00AF57A7"/>
    <w:rsid w:val="00AF5E86"/>
    <w:rsid w:val="00AF5F4F"/>
    <w:rsid w:val="00AF6E49"/>
    <w:rsid w:val="00AF7161"/>
    <w:rsid w:val="00AF7457"/>
    <w:rsid w:val="00AF7DCD"/>
    <w:rsid w:val="00B0003E"/>
    <w:rsid w:val="00B006BD"/>
    <w:rsid w:val="00B012C9"/>
    <w:rsid w:val="00B02B43"/>
    <w:rsid w:val="00B02F20"/>
    <w:rsid w:val="00B03546"/>
    <w:rsid w:val="00B03FF4"/>
    <w:rsid w:val="00B04A48"/>
    <w:rsid w:val="00B04B53"/>
    <w:rsid w:val="00B06B51"/>
    <w:rsid w:val="00B071B6"/>
    <w:rsid w:val="00B11463"/>
    <w:rsid w:val="00B117B4"/>
    <w:rsid w:val="00B11E8C"/>
    <w:rsid w:val="00B12516"/>
    <w:rsid w:val="00B1256F"/>
    <w:rsid w:val="00B12EDA"/>
    <w:rsid w:val="00B1338C"/>
    <w:rsid w:val="00B138E1"/>
    <w:rsid w:val="00B13D28"/>
    <w:rsid w:val="00B1421F"/>
    <w:rsid w:val="00B142F5"/>
    <w:rsid w:val="00B15219"/>
    <w:rsid w:val="00B1536B"/>
    <w:rsid w:val="00B1574D"/>
    <w:rsid w:val="00B16249"/>
    <w:rsid w:val="00B164AA"/>
    <w:rsid w:val="00B164DE"/>
    <w:rsid w:val="00B17E02"/>
    <w:rsid w:val="00B20335"/>
    <w:rsid w:val="00B20947"/>
    <w:rsid w:val="00B213AC"/>
    <w:rsid w:val="00B2140A"/>
    <w:rsid w:val="00B2235E"/>
    <w:rsid w:val="00B22FC8"/>
    <w:rsid w:val="00B23428"/>
    <w:rsid w:val="00B24CC0"/>
    <w:rsid w:val="00B24FC6"/>
    <w:rsid w:val="00B26313"/>
    <w:rsid w:val="00B271B8"/>
    <w:rsid w:val="00B30363"/>
    <w:rsid w:val="00B3038A"/>
    <w:rsid w:val="00B306F3"/>
    <w:rsid w:val="00B31171"/>
    <w:rsid w:val="00B315B9"/>
    <w:rsid w:val="00B3282B"/>
    <w:rsid w:val="00B32B4E"/>
    <w:rsid w:val="00B32BDD"/>
    <w:rsid w:val="00B33285"/>
    <w:rsid w:val="00B338A8"/>
    <w:rsid w:val="00B342AE"/>
    <w:rsid w:val="00B345CB"/>
    <w:rsid w:val="00B3521D"/>
    <w:rsid w:val="00B35605"/>
    <w:rsid w:val="00B36145"/>
    <w:rsid w:val="00B367DB"/>
    <w:rsid w:val="00B37837"/>
    <w:rsid w:val="00B37875"/>
    <w:rsid w:val="00B4004E"/>
    <w:rsid w:val="00B40B5E"/>
    <w:rsid w:val="00B41040"/>
    <w:rsid w:val="00B41066"/>
    <w:rsid w:val="00B428AE"/>
    <w:rsid w:val="00B42D15"/>
    <w:rsid w:val="00B43899"/>
    <w:rsid w:val="00B43BCA"/>
    <w:rsid w:val="00B441D1"/>
    <w:rsid w:val="00B442A3"/>
    <w:rsid w:val="00B444C6"/>
    <w:rsid w:val="00B449ED"/>
    <w:rsid w:val="00B44EC8"/>
    <w:rsid w:val="00B44F8B"/>
    <w:rsid w:val="00B45B9A"/>
    <w:rsid w:val="00B47030"/>
    <w:rsid w:val="00B47DB3"/>
    <w:rsid w:val="00B519FD"/>
    <w:rsid w:val="00B51E67"/>
    <w:rsid w:val="00B51EDD"/>
    <w:rsid w:val="00B52F20"/>
    <w:rsid w:val="00B53A5F"/>
    <w:rsid w:val="00B53D65"/>
    <w:rsid w:val="00B542AC"/>
    <w:rsid w:val="00B54575"/>
    <w:rsid w:val="00B547AF"/>
    <w:rsid w:val="00B54A0D"/>
    <w:rsid w:val="00B550F2"/>
    <w:rsid w:val="00B55531"/>
    <w:rsid w:val="00B5651D"/>
    <w:rsid w:val="00B56797"/>
    <w:rsid w:val="00B575DE"/>
    <w:rsid w:val="00B57C04"/>
    <w:rsid w:val="00B60650"/>
    <w:rsid w:val="00B60C2A"/>
    <w:rsid w:val="00B62790"/>
    <w:rsid w:val="00B62CC3"/>
    <w:rsid w:val="00B62DCD"/>
    <w:rsid w:val="00B636B6"/>
    <w:rsid w:val="00B6393E"/>
    <w:rsid w:val="00B63C2C"/>
    <w:rsid w:val="00B644D9"/>
    <w:rsid w:val="00B6584F"/>
    <w:rsid w:val="00B65D46"/>
    <w:rsid w:val="00B6607B"/>
    <w:rsid w:val="00B660F2"/>
    <w:rsid w:val="00B676EA"/>
    <w:rsid w:val="00B67A8D"/>
    <w:rsid w:val="00B7056C"/>
    <w:rsid w:val="00B712CA"/>
    <w:rsid w:val="00B712F9"/>
    <w:rsid w:val="00B71963"/>
    <w:rsid w:val="00B72515"/>
    <w:rsid w:val="00B72E60"/>
    <w:rsid w:val="00B742CB"/>
    <w:rsid w:val="00B744C5"/>
    <w:rsid w:val="00B74648"/>
    <w:rsid w:val="00B77DD9"/>
    <w:rsid w:val="00B80434"/>
    <w:rsid w:val="00B805AF"/>
    <w:rsid w:val="00B810DC"/>
    <w:rsid w:val="00B813B4"/>
    <w:rsid w:val="00B813FE"/>
    <w:rsid w:val="00B81F71"/>
    <w:rsid w:val="00B8251D"/>
    <w:rsid w:val="00B82835"/>
    <w:rsid w:val="00B829E1"/>
    <w:rsid w:val="00B82A52"/>
    <w:rsid w:val="00B82EE0"/>
    <w:rsid w:val="00B83318"/>
    <w:rsid w:val="00B83387"/>
    <w:rsid w:val="00B835BF"/>
    <w:rsid w:val="00B8397E"/>
    <w:rsid w:val="00B85719"/>
    <w:rsid w:val="00B85D63"/>
    <w:rsid w:val="00B85E2B"/>
    <w:rsid w:val="00B86791"/>
    <w:rsid w:val="00B86956"/>
    <w:rsid w:val="00B87679"/>
    <w:rsid w:val="00B87BD4"/>
    <w:rsid w:val="00B904C3"/>
    <w:rsid w:val="00B904F9"/>
    <w:rsid w:val="00B909B5"/>
    <w:rsid w:val="00B90DDA"/>
    <w:rsid w:val="00B91805"/>
    <w:rsid w:val="00B91861"/>
    <w:rsid w:val="00B926E1"/>
    <w:rsid w:val="00B92B63"/>
    <w:rsid w:val="00B92F92"/>
    <w:rsid w:val="00B93546"/>
    <w:rsid w:val="00B935D1"/>
    <w:rsid w:val="00B93978"/>
    <w:rsid w:val="00B9549E"/>
    <w:rsid w:val="00B95C38"/>
    <w:rsid w:val="00B96461"/>
    <w:rsid w:val="00B97929"/>
    <w:rsid w:val="00B97BD8"/>
    <w:rsid w:val="00BA0245"/>
    <w:rsid w:val="00BA03F8"/>
    <w:rsid w:val="00BA1027"/>
    <w:rsid w:val="00BA1237"/>
    <w:rsid w:val="00BA1C49"/>
    <w:rsid w:val="00BA23F6"/>
    <w:rsid w:val="00BA252A"/>
    <w:rsid w:val="00BA2DC1"/>
    <w:rsid w:val="00BA32A2"/>
    <w:rsid w:val="00BA3D72"/>
    <w:rsid w:val="00BA3F6D"/>
    <w:rsid w:val="00BA44BD"/>
    <w:rsid w:val="00BA51D4"/>
    <w:rsid w:val="00BA51EE"/>
    <w:rsid w:val="00BA549C"/>
    <w:rsid w:val="00BA5C7A"/>
    <w:rsid w:val="00BA60FD"/>
    <w:rsid w:val="00BA6642"/>
    <w:rsid w:val="00BA698F"/>
    <w:rsid w:val="00BA6FB4"/>
    <w:rsid w:val="00BA71C3"/>
    <w:rsid w:val="00BA7465"/>
    <w:rsid w:val="00BB00AA"/>
    <w:rsid w:val="00BB11FE"/>
    <w:rsid w:val="00BB13FE"/>
    <w:rsid w:val="00BB1C95"/>
    <w:rsid w:val="00BB2157"/>
    <w:rsid w:val="00BB2869"/>
    <w:rsid w:val="00BB3713"/>
    <w:rsid w:val="00BB4670"/>
    <w:rsid w:val="00BB4AD5"/>
    <w:rsid w:val="00BB5E24"/>
    <w:rsid w:val="00BB6ADF"/>
    <w:rsid w:val="00BB6BC6"/>
    <w:rsid w:val="00BB6CA3"/>
    <w:rsid w:val="00BB727B"/>
    <w:rsid w:val="00BB789B"/>
    <w:rsid w:val="00BB7BC5"/>
    <w:rsid w:val="00BB7BED"/>
    <w:rsid w:val="00BB7F0D"/>
    <w:rsid w:val="00BB7F80"/>
    <w:rsid w:val="00BC1CD7"/>
    <w:rsid w:val="00BC220B"/>
    <w:rsid w:val="00BC285D"/>
    <w:rsid w:val="00BC3A6B"/>
    <w:rsid w:val="00BC3B44"/>
    <w:rsid w:val="00BC3D5D"/>
    <w:rsid w:val="00BC4C87"/>
    <w:rsid w:val="00BC4F35"/>
    <w:rsid w:val="00BC572A"/>
    <w:rsid w:val="00BC6686"/>
    <w:rsid w:val="00BC6FED"/>
    <w:rsid w:val="00BC75D6"/>
    <w:rsid w:val="00BD09CD"/>
    <w:rsid w:val="00BD2121"/>
    <w:rsid w:val="00BD2AEC"/>
    <w:rsid w:val="00BD3384"/>
    <w:rsid w:val="00BD431E"/>
    <w:rsid w:val="00BD4441"/>
    <w:rsid w:val="00BD5965"/>
    <w:rsid w:val="00BD5CAD"/>
    <w:rsid w:val="00BD61AD"/>
    <w:rsid w:val="00BD68AD"/>
    <w:rsid w:val="00BD6BAC"/>
    <w:rsid w:val="00BD6CD2"/>
    <w:rsid w:val="00BD6D5A"/>
    <w:rsid w:val="00BD6D5E"/>
    <w:rsid w:val="00BD799D"/>
    <w:rsid w:val="00BE0320"/>
    <w:rsid w:val="00BE038B"/>
    <w:rsid w:val="00BE053B"/>
    <w:rsid w:val="00BE1160"/>
    <w:rsid w:val="00BE1899"/>
    <w:rsid w:val="00BE1F30"/>
    <w:rsid w:val="00BE20E0"/>
    <w:rsid w:val="00BE252E"/>
    <w:rsid w:val="00BE2871"/>
    <w:rsid w:val="00BE43A2"/>
    <w:rsid w:val="00BE4985"/>
    <w:rsid w:val="00BE4B1D"/>
    <w:rsid w:val="00BE6238"/>
    <w:rsid w:val="00BE744B"/>
    <w:rsid w:val="00BE763B"/>
    <w:rsid w:val="00BE7C5F"/>
    <w:rsid w:val="00BF1AE5"/>
    <w:rsid w:val="00BF2062"/>
    <w:rsid w:val="00BF23A0"/>
    <w:rsid w:val="00BF343F"/>
    <w:rsid w:val="00BF3481"/>
    <w:rsid w:val="00BF359D"/>
    <w:rsid w:val="00BF36D8"/>
    <w:rsid w:val="00BF40A0"/>
    <w:rsid w:val="00BF420A"/>
    <w:rsid w:val="00BF4527"/>
    <w:rsid w:val="00BF4BBC"/>
    <w:rsid w:val="00BF524F"/>
    <w:rsid w:val="00BF6CCE"/>
    <w:rsid w:val="00BF7307"/>
    <w:rsid w:val="00BF73D0"/>
    <w:rsid w:val="00C01543"/>
    <w:rsid w:val="00C01A39"/>
    <w:rsid w:val="00C0255E"/>
    <w:rsid w:val="00C02A30"/>
    <w:rsid w:val="00C02EE5"/>
    <w:rsid w:val="00C035F3"/>
    <w:rsid w:val="00C03835"/>
    <w:rsid w:val="00C03FF5"/>
    <w:rsid w:val="00C040E1"/>
    <w:rsid w:val="00C06545"/>
    <w:rsid w:val="00C06615"/>
    <w:rsid w:val="00C06C55"/>
    <w:rsid w:val="00C06C85"/>
    <w:rsid w:val="00C06E5E"/>
    <w:rsid w:val="00C070AF"/>
    <w:rsid w:val="00C070BF"/>
    <w:rsid w:val="00C073DC"/>
    <w:rsid w:val="00C07A07"/>
    <w:rsid w:val="00C07CAC"/>
    <w:rsid w:val="00C100E6"/>
    <w:rsid w:val="00C101F4"/>
    <w:rsid w:val="00C10A17"/>
    <w:rsid w:val="00C10AC6"/>
    <w:rsid w:val="00C10C77"/>
    <w:rsid w:val="00C11C2D"/>
    <w:rsid w:val="00C1229F"/>
    <w:rsid w:val="00C12669"/>
    <w:rsid w:val="00C12746"/>
    <w:rsid w:val="00C12BA1"/>
    <w:rsid w:val="00C12F42"/>
    <w:rsid w:val="00C13337"/>
    <w:rsid w:val="00C13B0B"/>
    <w:rsid w:val="00C13C1B"/>
    <w:rsid w:val="00C13EAB"/>
    <w:rsid w:val="00C13F26"/>
    <w:rsid w:val="00C14416"/>
    <w:rsid w:val="00C1452D"/>
    <w:rsid w:val="00C14EBE"/>
    <w:rsid w:val="00C1579D"/>
    <w:rsid w:val="00C1622C"/>
    <w:rsid w:val="00C1761C"/>
    <w:rsid w:val="00C1776F"/>
    <w:rsid w:val="00C2042D"/>
    <w:rsid w:val="00C2130E"/>
    <w:rsid w:val="00C2153F"/>
    <w:rsid w:val="00C229DB"/>
    <w:rsid w:val="00C22F49"/>
    <w:rsid w:val="00C23BA1"/>
    <w:rsid w:val="00C2473E"/>
    <w:rsid w:val="00C248DB"/>
    <w:rsid w:val="00C24902"/>
    <w:rsid w:val="00C24B41"/>
    <w:rsid w:val="00C25ED7"/>
    <w:rsid w:val="00C26208"/>
    <w:rsid w:val="00C26DC9"/>
    <w:rsid w:val="00C26F59"/>
    <w:rsid w:val="00C2764D"/>
    <w:rsid w:val="00C27AA4"/>
    <w:rsid w:val="00C27EC9"/>
    <w:rsid w:val="00C30209"/>
    <w:rsid w:val="00C3074E"/>
    <w:rsid w:val="00C3076C"/>
    <w:rsid w:val="00C30E87"/>
    <w:rsid w:val="00C31330"/>
    <w:rsid w:val="00C31EA6"/>
    <w:rsid w:val="00C32171"/>
    <w:rsid w:val="00C328DF"/>
    <w:rsid w:val="00C32972"/>
    <w:rsid w:val="00C32DC2"/>
    <w:rsid w:val="00C3338C"/>
    <w:rsid w:val="00C335EB"/>
    <w:rsid w:val="00C34023"/>
    <w:rsid w:val="00C34850"/>
    <w:rsid w:val="00C349F7"/>
    <w:rsid w:val="00C352C0"/>
    <w:rsid w:val="00C36AE6"/>
    <w:rsid w:val="00C37139"/>
    <w:rsid w:val="00C40C53"/>
    <w:rsid w:val="00C40D68"/>
    <w:rsid w:val="00C42DCC"/>
    <w:rsid w:val="00C4362D"/>
    <w:rsid w:val="00C438C3"/>
    <w:rsid w:val="00C43D4B"/>
    <w:rsid w:val="00C4455E"/>
    <w:rsid w:val="00C449CD"/>
    <w:rsid w:val="00C44E9B"/>
    <w:rsid w:val="00C44F52"/>
    <w:rsid w:val="00C45485"/>
    <w:rsid w:val="00C46086"/>
    <w:rsid w:val="00C4621E"/>
    <w:rsid w:val="00C462EA"/>
    <w:rsid w:val="00C4744D"/>
    <w:rsid w:val="00C50029"/>
    <w:rsid w:val="00C50342"/>
    <w:rsid w:val="00C50757"/>
    <w:rsid w:val="00C51A11"/>
    <w:rsid w:val="00C51C17"/>
    <w:rsid w:val="00C51DB2"/>
    <w:rsid w:val="00C525FD"/>
    <w:rsid w:val="00C5433F"/>
    <w:rsid w:val="00C547A9"/>
    <w:rsid w:val="00C5480B"/>
    <w:rsid w:val="00C54A60"/>
    <w:rsid w:val="00C55508"/>
    <w:rsid w:val="00C571B1"/>
    <w:rsid w:val="00C57F2D"/>
    <w:rsid w:val="00C602F8"/>
    <w:rsid w:val="00C60755"/>
    <w:rsid w:val="00C61584"/>
    <w:rsid w:val="00C615CF"/>
    <w:rsid w:val="00C61BF9"/>
    <w:rsid w:val="00C61C83"/>
    <w:rsid w:val="00C6260F"/>
    <w:rsid w:val="00C63B82"/>
    <w:rsid w:val="00C65786"/>
    <w:rsid w:val="00C66B90"/>
    <w:rsid w:val="00C670B4"/>
    <w:rsid w:val="00C672EF"/>
    <w:rsid w:val="00C67B7A"/>
    <w:rsid w:val="00C721E1"/>
    <w:rsid w:val="00C72E10"/>
    <w:rsid w:val="00C72F76"/>
    <w:rsid w:val="00C73022"/>
    <w:rsid w:val="00C73CB8"/>
    <w:rsid w:val="00C7408A"/>
    <w:rsid w:val="00C7422F"/>
    <w:rsid w:val="00C7439D"/>
    <w:rsid w:val="00C74A23"/>
    <w:rsid w:val="00C74C9E"/>
    <w:rsid w:val="00C754CF"/>
    <w:rsid w:val="00C75BAB"/>
    <w:rsid w:val="00C76709"/>
    <w:rsid w:val="00C7681B"/>
    <w:rsid w:val="00C76AA4"/>
    <w:rsid w:val="00C773BA"/>
    <w:rsid w:val="00C77D69"/>
    <w:rsid w:val="00C77F4C"/>
    <w:rsid w:val="00C802BA"/>
    <w:rsid w:val="00C80AB7"/>
    <w:rsid w:val="00C80ED0"/>
    <w:rsid w:val="00C81773"/>
    <w:rsid w:val="00C822EB"/>
    <w:rsid w:val="00C82EEB"/>
    <w:rsid w:val="00C83942"/>
    <w:rsid w:val="00C83D3E"/>
    <w:rsid w:val="00C84B96"/>
    <w:rsid w:val="00C8522B"/>
    <w:rsid w:val="00C85646"/>
    <w:rsid w:val="00C85789"/>
    <w:rsid w:val="00C85C60"/>
    <w:rsid w:val="00C85D7C"/>
    <w:rsid w:val="00C85F3C"/>
    <w:rsid w:val="00C8634A"/>
    <w:rsid w:val="00C86D13"/>
    <w:rsid w:val="00C90001"/>
    <w:rsid w:val="00C90364"/>
    <w:rsid w:val="00C90ACC"/>
    <w:rsid w:val="00C90EA0"/>
    <w:rsid w:val="00C91C93"/>
    <w:rsid w:val="00C9232F"/>
    <w:rsid w:val="00C937BB"/>
    <w:rsid w:val="00C9476A"/>
    <w:rsid w:val="00C95E9D"/>
    <w:rsid w:val="00C96B7D"/>
    <w:rsid w:val="00C96C3A"/>
    <w:rsid w:val="00C972F3"/>
    <w:rsid w:val="00CA008C"/>
    <w:rsid w:val="00CA0890"/>
    <w:rsid w:val="00CA0CDF"/>
    <w:rsid w:val="00CA0F39"/>
    <w:rsid w:val="00CA1370"/>
    <w:rsid w:val="00CA17EC"/>
    <w:rsid w:val="00CA1EA2"/>
    <w:rsid w:val="00CA226C"/>
    <w:rsid w:val="00CA23B2"/>
    <w:rsid w:val="00CA2437"/>
    <w:rsid w:val="00CA2A1B"/>
    <w:rsid w:val="00CA3003"/>
    <w:rsid w:val="00CA33DF"/>
    <w:rsid w:val="00CA3C49"/>
    <w:rsid w:val="00CA42DB"/>
    <w:rsid w:val="00CA48CC"/>
    <w:rsid w:val="00CA499B"/>
    <w:rsid w:val="00CA4CC5"/>
    <w:rsid w:val="00CA4CDC"/>
    <w:rsid w:val="00CA52A0"/>
    <w:rsid w:val="00CA57C9"/>
    <w:rsid w:val="00CA5BF0"/>
    <w:rsid w:val="00CA756B"/>
    <w:rsid w:val="00CA7F6E"/>
    <w:rsid w:val="00CB04EE"/>
    <w:rsid w:val="00CB06C0"/>
    <w:rsid w:val="00CB176D"/>
    <w:rsid w:val="00CB2419"/>
    <w:rsid w:val="00CB4583"/>
    <w:rsid w:val="00CB5423"/>
    <w:rsid w:val="00CB59E0"/>
    <w:rsid w:val="00CB5C04"/>
    <w:rsid w:val="00CB62ED"/>
    <w:rsid w:val="00CB6787"/>
    <w:rsid w:val="00CB6E09"/>
    <w:rsid w:val="00CB6F53"/>
    <w:rsid w:val="00CB78FC"/>
    <w:rsid w:val="00CC0333"/>
    <w:rsid w:val="00CC05E4"/>
    <w:rsid w:val="00CC05FB"/>
    <w:rsid w:val="00CC08A4"/>
    <w:rsid w:val="00CC1218"/>
    <w:rsid w:val="00CC1F4A"/>
    <w:rsid w:val="00CC2044"/>
    <w:rsid w:val="00CC2900"/>
    <w:rsid w:val="00CC38F9"/>
    <w:rsid w:val="00CC3BD8"/>
    <w:rsid w:val="00CC430E"/>
    <w:rsid w:val="00CC4597"/>
    <w:rsid w:val="00CC5734"/>
    <w:rsid w:val="00CC5824"/>
    <w:rsid w:val="00CC5BBA"/>
    <w:rsid w:val="00CC5C11"/>
    <w:rsid w:val="00CC6A58"/>
    <w:rsid w:val="00CC6B83"/>
    <w:rsid w:val="00CD08EB"/>
    <w:rsid w:val="00CD0CDF"/>
    <w:rsid w:val="00CD0F64"/>
    <w:rsid w:val="00CD34EC"/>
    <w:rsid w:val="00CD42C9"/>
    <w:rsid w:val="00CD531E"/>
    <w:rsid w:val="00CD61A6"/>
    <w:rsid w:val="00CD6E1F"/>
    <w:rsid w:val="00CE00D0"/>
    <w:rsid w:val="00CE0264"/>
    <w:rsid w:val="00CE0935"/>
    <w:rsid w:val="00CE0D7F"/>
    <w:rsid w:val="00CE1548"/>
    <w:rsid w:val="00CE36B1"/>
    <w:rsid w:val="00CE36D4"/>
    <w:rsid w:val="00CE3C1F"/>
    <w:rsid w:val="00CE4B4F"/>
    <w:rsid w:val="00CE4B57"/>
    <w:rsid w:val="00CE4E01"/>
    <w:rsid w:val="00CE534A"/>
    <w:rsid w:val="00CE594C"/>
    <w:rsid w:val="00CE5FD3"/>
    <w:rsid w:val="00CE62A4"/>
    <w:rsid w:val="00CE6777"/>
    <w:rsid w:val="00CE6791"/>
    <w:rsid w:val="00CE6A53"/>
    <w:rsid w:val="00CE6E26"/>
    <w:rsid w:val="00CE7233"/>
    <w:rsid w:val="00CF0042"/>
    <w:rsid w:val="00CF07D9"/>
    <w:rsid w:val="00CF1658"/>
    <w:rsid w:val="00CF1897"/>
    <w:rsid w:val="00CF23D3"/>
    <w:rsid w:val="00CF24F3"/>
    <w:rsid w:val="00CF29BE"/>
    <w:rsid w:val="00CF2AAC"/>
    <w:rsid w:val="00CF307B"/>
    <w:rsid w:val="00CF307E"/>
    <w:rsid w:val="00CF311B"/>
    <w:rsid w:val="00CF3E67"/>
    <w:rsid w:val="00CF3FE2"/>
    <w:rsid w:val="00CF434B"/>
    <w:rsid w:val="00CF522C"/>
    <w:rsid w:val="00CF5644"/>
    <w:rsid w:val="00CF5674"/>
    <w:rsid w:val="00CF5703"/>
    <w:rsid w:val="00CF5786"/>
    <w:rsid w:val="00CF631A"/>
    <w:rsid w:val="00CF633E"/>
    <w:rsid w:val="00CF67F1"/>
    <w:rsid w:val="00CF6C9D"/>
    <w:rsid w:val="00CF7708"/>
    <w:rsid w:val="00D001B1"/>
    <w:rsid w:val="00D004E3"/>
    <w:rsid w:val="00D00744"/>
    <w:rsid w:val="00D00D20"/>
    <w:rsid w:val="00D00FC3"/>
    <w:rsid w:val="00D0155B"/>
    <w:rsid w:val="00D01BEF"/>
    <w:rsid w:val="00D01E6D"/>
    <w:rsid w:val="00D0207A"/>
    <w:rsid w:val="00D022B8"/>
    <w:rsid w:val="00D024B5"/>
    <w:rsid w:val="00D028EA"/>
    <w:rsid w:val="00D02E53"/>
    <w:rsid w:val="00D038DF"/>
    <w:rsid w:val="00D0465B"/>
    <w:rsid w:val="00D04AB5"/>
    <w:rsid w:val="00D04B84"/>
    <w:rsid w:val="00D04FD2"/>
    <w:rsid w:val="00D05D14"/>
    <w:rsid w:val="00D05F01"/>
    <w:rsid w:val="00D06DB4"/>
    <w:rsid w:val="00D072A8"/>
    <w:rsid w:val="00D076B2"/>
    <w:rsid w:val="00D07CB8"/>
    <w:rsid w:val="00D1051A"/>
    <w:rsid w:val="00D1062E"/>
    <w:rsid w:val="00D10683"/>
    <w:rsid w:val="00D11686"/>
    <w:rsid w:val="00D11D0A"/>
    <w:rsid w:val="00D11DE0"/>
    <w:rsid w:val="00D12CDB"/>
    <w:rsid w:val="00D12D03"/>
    <w:rsid w:val="00D14182"/>
    <w:rsid w:val="00D14AD1"/>
    <w:rsid w:val="00D15D82"/>
    <w:rsid w:val="00D169DC"/>
    <w:rsid w:val="00D16ED9"/>
    <w:rsid w:val="00D17104"/>
    <w:rsid w:val="00D17111"/>
    <w:rsid w:val="00D220BA"/>
    <w:rsid w:val="00D22DCF"/>
    <w:rsid w:val="00D23828"/>
    <w:rsid w:val="00D246EB"/>
    <w:rsid w:val="00D24766"/>
    <w:rsid w:val="00D25696"/>
    <w:rsid w:val="00D25C24"/>
    <w:rsid w:val="00D26E94"/>
    <w:rsid w:val="00D309D3"/>
    <w:rsid w:val="00D30CD3"/>
    <w:rsid w:val="00D31B91"/>
    <w:rsid w:val="00D31C22"/>
    <w:rsid w:val="00D326A1"/>
    <w:rsid w:val="00D32A07"/>
    <w:rsid w:val="00D33858"/>
    <w:rsid w:val="00D33A36"/>
    <w:rsid w:val="00D34397"/>
    <w:rsid w:val="00D3453F"/>
    <w:rsid w:val="00D345BE"/>
    <w:rsid w:val="00D34ACB"/>
    <w:rsid w:val="00D34AE6"/>
    <w:rsid w:val="00D356C9"/>
    <w:rsid w:val="00D36108"/>
    <w:rsid w:val="00D36DAE"/>
    <w:rsid w:val="00D36DC0"/>
    <w:rsid w:val="00D36FC4"/>
    <w:rsid w:val="00D370F3"/>
    <w:rsid w:val="00D37885"/>
    <w:rsid w:val="00D37993"/>
    <w:rsid w:val="00D379CC"/>
    <w:rsid w:val="00D37B12"/>
    <w:rsid w:val="00D40412"/>
    <w:rsid w:val="00D40477"/>
    <w:rsid w:val="00D40507"/>
    <w:rsid w:val="00D40725"/>
    <w:rsid w:val="00D40CBE"/>
    <w:rsid w:val="00D40DAD"/>
    <w:rsid w:val="00D414C5"/>
    <w:rsid w:val="00D42FD6"/>
    <w:rsid w:val="00D44305"/>
    <w:rsid w:val="00D4574F"/>
    <w:rsid w:val="00D45A80"/>
    <w:rsid w:val="00D4606C"/>
    <w:rsid w:val="00D46135"/>
    <w:rsid w:val="00D47054"/>
    <w:rsid w:val="00D47197"/>
    <w:rsid w:val="00D4768D"/>
    <w:rsid w:val="00D476B1"/>
    <w:rsid w:val="00D478FD"/>
    <w:rsid w:val="00D47B63"/>
    <w:rsid w:val="00D5003C"/>
    <w:rsid w:val="00D517C2"/>
    <w:rsid w:val="00D51A8C"/>
    <w:rsid w:val="00D52A56"/>
    <w:rsid w:val="00D53736"/>
    <w:rsid w:val="00D53AA1"/>
    <w:rsid w:val="00D542C2"/>
    <w:rsid w:val="00D5431C"/>
    <w:rsid w:val="00D5496E"/>
    <w:rsid w:val="00D54981"/>
    <w:rsid w:val="00D54AB1"/>
    <w:rsid w:val="00D550B8"/>
    <w:rsid w:val="00D5518D"/>
    <w:rsid w:val="00D555AA"/>
    <w:rsid w:val="00D555FB"/>
    <w:rsid w:val="00D5776B"/>
    <w:rsid w:val="00D57850"/>
    <w:rsid w:val="00D57BFC"/>
    <w:rsid w:val="00D57E31"/>
    <w:rsid w:val="00D602CD"/>
    <w:rsid w:val="00D605A2"/>
    <w:rsid w:val="00D61BDF"/>
    <w:rsid w:val="00D6213C"/>
    <w:rsid w:val="00D625BB"/>
    <w:rsid w:val="00D64271"/>
    <w:rsid w:val="00D64444"/>
    <w:rsid w:val="00D64B47"/>
    <w:rsid w:val="00D64B54"/>
    <w:rsid w:val="00D64FDE"/>
    <w:rsid w:val="00D660BB"/>
    <w:rsid w:val="00D6704F"/>
    <w:rsid w:val="00D67A7D"/>
    <w:rsid w:val="00D67E95"/>
    <w:rsid w:val="00D707EC"/>
    <w:rsid w:val="00D70877"/>
    <w:rsid w:val="00D70C17"/>
    <w:rsid w:val="00D70D1A"/>
    <w:rsid w:val="00D72FE4"/>
    <w:rsid w:val="00D731D7"/>
    <w:rsid w:val="00D73A46"/>
    <w:rsid w:val="00D73F0D"/>
    <w:rsid w:val="00D74B97"/>
    <w:rsid w:val="00D74F4E"/>
    <w:rsid w:val="00D76A9B"/>
    <w:rsid w:val="00D76D44"/>
    <w:rsid w:val="00D80615"/>
    <w:rsid w:val="00D80B36"/>
    <w:rsid w:val="00D80DB8"/>
    <w:rsid w:val="00D815EA"/>
    <w:rsid w:val="00D82E1F"/>
    <w:rsid w:val="00D83750"/>
    <w:rsid w:val="00D83AD6"/>
    <w:rsid w:val="00D83B75"/>
    <w:rsid w:val="00D83F18"/>
    <w:rsid w:val="00D847EC"/>
    <w:rsid w:val="00D84DB9"/>
    <w:rsid w:val="00D84FCF"/>
    <w:rsid w:val="00D8573B"/>
    <w:rsid w:val="00D85C5C"/>
    <w:rsid w:val="00D862EC"/>
    <w:rsid w:val="00D86665"/>
    <w:rsid w:val="00D86E4B"/>
    <w:rsid w:val="00D87042"/>
    <w:rsid w:val="00D874EC"/>
    <w:rsid w:val="00D87610"/>
    <w:rsid w:val="00D8761F"/>
    <w:rsid w:val="00D8793A"/>
    <w:rsid w:val="00D87F0A"/>
    <w:rsid w:val="00D90592"/>
    <w:rsid w:val="00D91129"/>
    <w:rsid w:val="00D91720"/>
    <w:rsid w:val="00D91F78"/>
    <w:rsid w:val="00D9430D"/>
    <w:rsid w:val="00D94D64"/>
    <w:rsid w:val="00D9567D"/>
    <w:rsid w:val="00D9592D"/>
    <w:rsid w:val="00D95D64"/>
    <w:rsid w:val="00D95F53"/>
    <w:rsid w:val="00D9632E"/>
    <w:rsid w:val="00D96BE8"/>
    <w:rsid w:val="00D97315"/>
    <w:rsid w:val="00D97497"/>
    <w:rsid w:val="00D97882"/>
    <w:rsid w:val="00D97A7E"/>
    <w:rsid w:val="00D97DD2"/>
    <w:rsid w:val="00DA010D"/>
    <w:rsid w:val="00DA0861"/>
    <w:rsid w:val="00DA0C87"/>
    <w:rsid w:val="00DA0E13"/>
    <w:rsid w:val="00DA3752"/>
    <w:rsid w:val="00DA3CBE"/>
    <w:rsid w:val="00DA4AA9"/>
    <w:rsid w:val="00DA4BCE"/>
    <w:rsid w:val="00DA4E13"/>
    <w:rsid w:val="00DA5016"/>
    <w:rsid w:val="00DA599D"/>
    <w:rsid w:val="00DA6D4A"/>
    <w:rsid w:val="00DA7479"/>
    <w:rsid w:val="00DB0021"/>
    <w:rsid w:val="00DB1426"/>
    <w:rsid w:val="00DB159D"/>
    <w:rsid w:val="00DB188D"/>
    <w:rsid w:val="00DB1AC3"/>
    <w:rsid w:val="00DB22C0"/>
    <w:rsid w:val="00DB2AAA"/>
    <w:rsid w:val="00DB3376"/>
    <w:rsid w:val="00DB367B"/>
    <w:rsid w:val="00DB3727"/>
    <w:rsid w:val="00DB3945"/>
    <w:rsid w:val="00DB407C"/>
    <w:rsid w:val="00DB4A15"/>
    <w:rsid w:val="00DB4D4C"/>
    <w:rsid w:val="00DB5BB0"/>
    <w:rsid w:val="00DB60F8"/>
    <w:rsid w:val="00DB7137"/>
    <w:rsid w:val="00DB7330"/>
    <w:rsid w:val="00DB76EB"/>
    <w:rsid w:val="00DC000F"/>
    <w:rsid w:val="00DC01C8"/>
    <w:rsid w:val="00DC055A"/>
    <w:rsid w:val="00DC1F5F"/>
    <w:rsid w:val="00DC29E6"/>
    <w:rsid w:val="00DC2AB8"/>
    <w:rsid w:val="00DC3B99"/>
    <w:rsid w:val="00DC3D6A"/>
    <w:rsid w:val="00DC3F99"/>
    <w:rsid w:val="00DC4C15"/>
    <w:rsid w:val="00DC4CA0"/>
    <w:rsid w:val="00DC5585"/>
    <w:rsid w:val="00DC5634"/>
    <w:rsid w:val="00DC57C2"/>
    <w:rsid w:val="00DC6137"/>
    <w:rsid w:val="00DC6BF0"/>
    <w:rsid w:val="00DC7A5F"/>
    <w:rsid w:val="00DC7BD7"/>
    <w:rsid w:val="00DD01B9"/>
    <w:rsid w:val="00DD0F17"/>
    <w:rsid w:val="00DD1276"/>
    <w:rsid w:val="00DD12A7"/>
    <w:rsid w:val="00DD1443"/>
    <w:rsid w:val="00DD1AAE"/>
    <w:rsid w:val="00DD2631"/>
    <w:rsid w:val="00DD2649"/>
    <w:rsid w:val="00DD2D63"/>
    <w:rsid w:val="00DD2DA9"/>
    <w:rsid w:val="00DD33F3"/>
    <w:rsid w:val="00DD3CEE"/>
    <w:rsid w:val="00DD4476"/>
    <w:rsid w:val="00DD52F8"/>
    <w:rsid w:val="00DD5351"/>
    <w:rsid w:val="00DD5BEB"/>
    <w:rsid w:val="00DD6183"/>
    <w:rsid w:val="00DD6996"/>
    <w:rsid w:val="00DD6F69"/>
    <w:rsid w:val="00DD7121"/>
    <w:rsid w:val="00DD7574"/>
    <w:rsid w:val="00DE113C"/>
    <w:rsid w:val="00DE25C9"/>
    <w:rsid w:val="00DE2D69"/>
    <w:rsid w:val="00DE3EFD"/>
    <w:rsid w:val="00DE4614"/>
    <w:rsid w:val="00DE489D"/>
    <w:rsid w:val="00DE48C2"/>
    <w:rsid w:val="00DE620F"/>
    <w:rsid w:val="00DE66EA"/>
    <w:rsid w:val="00DE7938"/>
    <w:rsid w:val="00DE7B67"/>
    <w:rsid w:val="00DE7F50"/>
    <w:rsid w:val="00DF0BD0"/>
    <w:rsid w:val="00DF137C"/>
    <w:rsid w:val="00DF1A05"/>
    <w:rsid w:val="00DF295B"/>
    <w:rsid w:val="00DF31B7"/>
    <w:rsid w:val="00DF321C"/>
    <w:rsid w:val="00DF34B2"/>
    <w:rsid w:val="00DF3663"/>
    <w:rsid w:val="00DF42DD"/>
    <w:rsid w:val="00DF43BB"/>
    <w:rsid w:val="00DF4A51"/>
    <w:rsid w:val="00DF5525"/>
    <w:rsid w:val="00DF60EA"/>
    <w:rsid w:val="00DF6857"/>
    <w:rsid w:val="00DF6CAE"/>
    <w:rsid w:val="00DF6F43"/>
    <w:rsid w:val="00DF7609"/>
    <w:rsid w:val="00DF7977"/>
    <w:rsid w:val="00DF7A8E"/>
    <w:rsid w:val="00DF7FA2"/>
    <w:rsid w:val="00E031D7"/>
    <w:rsid w:val="00E0432D"/>
    <w:rsid w:val="00E047F1"/>
    <w:rsid w:val="00E059E2"/>
    <w:rsid w:val="00E05CA3"/>
    <w:rsid w:val="00E0620D"/>
    <w:rsid w:val="00E06886"/>
    <w:rsid w:val="00E07575"/>
    <w:rsid w:val="00E1015D"/>
    <w:rsid w:val="00E10628"/>
    <w:rsid w:val="00E10713"/>
    <w:rsid w:val="00E1081A"/>
    <w:rsid w:val="00E11088"/>
    <w:rsid w:val="00E1212A"/>
    <w:rsid w:val="00E12628"/>
    <w:rsid w:val="00E127AC"/>
    <w:rsid w:val="00E12CC8"/>
    <w:rsid w:val="00E148B6"/>
    <w:rsid w:val="00E15BB8"/>
    <w:rsid w:val="00E15C2C"/>
    <w:rsid w:val="00E15E18"/>
    <w:rsid w:val="00E16194"/>
    <w:rsid w:val="00E161AD"/>
    <w:rsid w:val="00E162D5"/>
    <w:rsid w:val="00E170E5"/>
    <w:rsid w:val="00E17323"/>
    <w:rsid w:val="00E179F5"/>
    <w:rsid w:val="00E20237"/>
    <w:rsid w:val="00E212D5"/>
    <w:rsid w:val="00E21A47"/>
    <w:rsid w:val="00E21E3D"/>
    <w:rsid w:val="00E22357"/>
    <w:rsid w:val="00E23154"/>
    <w:rsid w:val="00E233A9"/>
    <w:rsid w:val="00E2382E"/>
    <w:rsid w:val="00E24946"/>
    <w:rsid w:val="00E24AA1"/>
    <w:rsid w:val="00E24B63"/>
    <w:rsid w:val="00E24F37"/>
    <w:rsid w:val="00E24F5B"/>
    <w:rsid w:val="00E25117"/>
    <w:rsid w:val="00E255F4"/>
    <w:rsid w:val="00E27248"/>
    <w:rsid w:val="00E27534"/>
    <w:rsid w:val="00E30E25"/>
    <w:rsid w:val="00E30E48"/>
    <w:rsid w:val="00E31263"/>
    <w:rsid w:val="00E31777"/>
    <w:rsid w:val="00E3313D"/>
    <w:rsid w:val="00E336A0"/>
    <w:rsid w:val="00E34734"/>
    <w:rsid w:val="00E34D52"/>
    <w:rsid w:val="00E35EB0"/>
    <w:rsid w:val="00E37583"/>
    <w:rsid w:val="00E3798F"/>
    <w:rsid w:val="00E37D8D"/>
    <w:rsid w:val="00E4021E"/>
    <w:rsid w:val="00E408D8"/>
    <w:rsid w:val="00E40CF6"/>
    <w:rsid w:val="00E40E3A"/>
    <w:rsid w:val="00E41138"/>
    <w:rsid w:val="00E413ED"/>
    <w:rsid w:val="00E41695"/>
    <w:rsid w:val="00E41E42"/>
    <w:rsid w:val="00E42DF9"/>
    <w:rsid w:val="00E439EC"/>
    <w:rsid w:val="00E43A29"/>
    <w:rsid w:val="00E43F2D"/>
    <w:rsid w:val="00E4429B"/>
    <w:rsid w:val="00E442A5"/>
    <w:rsid w:val="00E4454F"/>
    <w:rsid w:val="00E44E70"/>
    <w:rsid w:val="00E45185"/>
    <w:rsid w:val="00E461C0"/>
    <w:rsid w:val="00E46568"/>
    <w:rsid w:val="00E4684B"/>
    <w:rsid w:val="00E46870"/>
    <w:rsid w:val="00E469A8"/>
    <w:rsid w:val="00E46CBA"/>
    <w:rsid w:val="00E4741C"/>
    <w:rsid w:val="00E4751F"/>
    <w:rsid w:val="00E50F0F"/>
    <w:rsid w:val="00E5235A"/>
    <w:rsid w:val="00E52A3B"/>
    <w:rsid w:val="00E52C40"/>
    <w:rsid w:val="00E52CA8"/>
    <w:rsid w:val="00E52E5D"/>
    <w:rsid w:val="00E53713"/>
    <w:rsid w:val="00E53EE1"/>
    <w:rsid w:val="00E54698"/>
    <w:rsid w:val="00E5526A"/>
    <w:rsid w:val="00E5536C"/>
    <w:rsid w:val="00E55816"/>
    <w:rsid w:val="00E55F8A"/>
    <w:rsid w:val="00E5655E"/>
    <w:rsid w:val="00E56640"/>
    <w:rsid w:val="00E566E0"/>
    <w:rsid w:val="00E578ED"/>
    <w:rsid w:val="00E6024F"/>
    <w:rsid w:val="00E604F1"/>
    <w:rsid w:val="00E617CB"/>
    <w:rsid w:val="00E61DB4"/>
    <w:rsid w:val="00E62641"/>
    <w:rsid w:val="00E62A6E"/>
    <w:rsid w:val="00E62CFA"/>
    <w:rsid w:val="00E63B80"/>
    <w:rsid w:val="00E64DC8"/>
    <w:rsid w:val="00E65AF2"/>
    <w:rsid w:val="00E6683D"/>
    <w:rsid w:val="00E668C5"/>
    <w:rsid w:val="00E67059"/>
    <w:rsid w:val="00E6794C"/>
    <w:rsid w:val="00E709EB"/>
    <w:rsid w:val="00E70AD8"/>
    <w:rsid w:val="00E70C25"/>
    <w:rsid w:val="00E719C2"/>
    <w:rsid w:val="00E71ACA"/>
    <w:rsid w:val="00E722B3"/>
    <w:rsid w:val="00E722F6"/>
    <w:rsid w:val="00E734D5"/>
    <w:rsid w:val="00E73EC4"/>
    <w:rsid w:val="00E746EB"/>
    <w:rsid w:val="00E74B98"/>
    <w:rsid w:val="00E74C4C"/>
    <w:rsid w:val="00E74E31"/>
    <w:rsid w:val="00E75AE8"/>
    <w:rsid w:val="00E75DF1"/>
    <w:rsid w:val="00E75FA3"/>
    <w:rsid w:val="00E768FF"/>
    <w:rsid w:val="00E77881"/>
    <w:rsid w:val="00E77BCC"/>
    <w:rsid w:val="00E80618"/>
    <w:rsid w:val="00E81D9B"/>
    <w:rsid w:val="00E8236C"/>
    <w:rsid w:val="00E83AA3"/>
    <w:rsid w:val="00E843B5"/>
    <w:rsid w:val="00E85D9F"/>
    <w:rsid w:val="00E85F5F"/>
    <w:rsid w:val="00E85F8B"/>
    <w:rsid w:val="00E860A5"/>
    <w:rsid w:val="00E86530"/>
    <w:rsid w:val="00E867F6"/>
    <w:rsid w:val="00E86C74"/>
    <w:rsid w:val="00E86CAD"/>
    <w:rsid w:val="00E86DDE"/>
    <w:rsid w:val="00E87A30"/>
    <w:rsid w:val="00E87BB5"/>
    <w:rsid w:val="00E90244"/>
    <w:rsid w:val="00E90286"/>
    <w:rsid w:val="00E90A18"/>
    <w:rsid w:val="00E90BBA"/>
    <w:rsid w:val="00E91287"/>
    <w:rsid w:val="00E9147B"/>
    <w:rsid w:val="00E91F77"/>
    <w:rsid w:val="00E9249E"/>
    <w:rsid w:val="00E9325C"/>
    <w:rsid w:val="00E935B2"/>
    <w:rsid w:val="00E93EA9"/>
    <w:rsid w:val="00E94477"/>
    <w:rsid w:val="00E9588B"/>
    <w:rsid w:val="00E9642B"/>
    <w:rsid w:val="00E964E3"/>
    <w:rsid w:val="00E96752"/>
    <w:rsid w:val="00E96797"/>
    <w:rsid w:val="00E9717A"/>
    <w:rsid w:val="00E973CC"/>
    <w:rsid w:val="00E97589"/>
    <w:rsid w:val="00EA00FC"/>
    <w:rsid w:val="00EA044C"/>
    <w:rsid w:val="00EA1388"/>
    <w:rsid w:val="00EA1FA6"/>
    <w:rsid w:val="00EA2C4A"/>
    <w:rsid w:val="00EA433F"/>
    <w:rsid w:val="00EA4559"/>
    <w:rsid w:val="00EA4856"/>
    <w:rsid w:val="00EA4A72"/>
    <w:rsid w:val="00EA4C19"/>
    <w:rsid w:val="00EA5474"/>
    <w:rsid w:val="00EA573D"/>
    <w:rsid w:val="00EA60A2"/>
    <w:rsid w:val="00EA6F59"/>
    <w:rsid w:val="00EA7897"/>
    <w:rsid w:val="00EB0D7F"/>
    <w:rsid w:val="00EB204D"/>
    <w:rsid w:val="00EB3154"/>
    <w:rsid w:val="00EB3EAF"/>
    <w:rsid w:val="00EB511B"/>
    <w:rsid w:val="00EB552A"/>
    <w:rsid w:val="00EB591A"/>
    <w:rsid w:val="00EB5B24"/>
    <w:rsid w:val="00EB5BE3"/>
    <w:rsid w:val="00EB5C61"/>
    <w:rsid w:val="00EB5ED5"/>
    <w:rsid w:val="00EB6253"/>
    <w:rsid w:val="00EB65E3"/>
    <w:rsid w:val="00EB7222"/>
    <w:rsid w:val="00EB7C89"/>
    <w:rsid w:val="00EC000C"/>
    <w:rsid w:val="00EC0EBC"/>
    <w:rsid w:val="00EC1007"/>
    <w:rsid w:val="00EC186E"/>
    <w:rsid w:val="00EC1A3F"/>
    <w:rsid w:val="00EC2549"/>
    <w:rsid w:val="00EC2CB3"/>
    <w:rsid w:val="00EC2F08"/>
    <w:rsid w:val="00EC3591"/>
    <w:rsid w:val="00EC3858"/>
    <w:rsid w:val="00EC3BFD"/>
    <w:rsid w:val="00EC4633"/>
    <w:rsid w:val="00EC4642"/>
    <w:rsid w:val="00EC48BD"/>
    <w:rsid w:val="00EC511E"/>
    <w:rsid w:val="00EC532C"/>
    <w:rsid w:val="00EC5C9E"/>
    <w:rsid w:val="00EC6B4A"/>
    <w:rsid w:val="00EC7F80"/>
    <w:rsid w:val="00ED03F3"/>
    <w:rsid w:val="00ED185F"/>
    <w:rsid w:val="00ED19BB"/>
    <w:rsid w:val="00ED286D"/>
    <w:rsid w:val="00ED2EEC"/>
    <w:rsid w:val="00ED324A"/>
    <w:rsid w:val="00ED3A3B"/>
    <w:rsid w:val="00ED47B8"/>
    <w:rsid w:val="00ED49E6"/>
    <w:rsid w:val="00ED586C"/>
    <w:rsid w:val="00ED5B49"/>
    <w:rsid w:val="00ED60C0"/>
    <w:rsid w:val="00ED692E"/>
    <w:rsid w:val="00ED70C0"/>
    <w:rsid w:val="00ED7277"/>
    <w:rsid w:val="00ED75CF"/>
    <w:rsid w:val="00ED7EC9"/>
    <w:rsid w:val="00EE0390"/>
    <w:rsid w:val="00EE17A5"/>
    <w:rsid w:val="00EE1968"/>
    <w:rsid w:val="00EE276A"/>
    <w:rsid w:val="00EE2B7B"/>
    <w:rsid w:val="00EE32DD"/>
    <w:rsid w:val="00EE33A8"/>
    <w:rsid w:val="00EE7486"/>
    <w:rsid w:val="00EE76B7"/>
    <w:rsid w:val="00EF0715"/>
    <w:rsid w:val="00EF0C12"/>
    <w:rsid w:val="00EF4300"/>
    <w:rsid w:val="00EF4787"/>
    <w:rsid w:val="00EF503B"/>
    <w:rsid w:val="00EF506A"/>
    <w:rsid w:val="00EF50B4"/>
    <w:rsid w:val="00EF5B05"/>
    <w:rsid w:val="00EF617E"/>
    <w:rsid w:val="00EF73F0"/>
    <w:rsid w:val="00EF7472"/>
    <w:rsid w:val="00EF747C"/>
    <w:rsid w:val="00EF7BE2"/>
    <w:rsid w:val="00F000EA"/>
    <w:rsid w:val="00F003DD"/>
    <w:rsid w:val="00F00BF3"/>
    <w:rsid w:val="00F01837"/>
    <w:rsid w:val="00F01B6C"/>
    <w:rsid w:val="00F01C78"/>
    <w:rsid w:val="00F01C82"/>
    <w:rsid w:val="00F02240"/>
    <w:rsid w:val="00F023CC"/>
    <w:rsid w:val="00F025C5"/>
    <w:rsid w:val="00F0374F"/>
    <w:rsid w:val="00F03895"/>
    <w:rsid w:val="00F042E5"/>
    <w:rsid w:val="00F04B76"/>
    <w:rsid w:val="00F059FC"/>
    <w:rsid w:val="00F05C8D"/>
    <w:rsid w:val="00F06126"/>
    <w:rsid w:val="00F0653E"/>
    <w:rsid w:val="00F069AE"/>
    <w:rsid w:val="00F0727E"/>
    <w:rsid w:val="00F07A30"/>
    <w:rsid w:val="00F07B9B"/>
    <w:rsid w:val="00F07BE1"/>
    <w:rsid w:val="00F07CDC"/>
    <w:rsid w:val="00F10C82"/>
    <w:rsid w:val="00F10C94"/>
    <w:rsid w:val="00F11409"/>
    <w:rsid w:val="00F119E3"/>
    <w:rsid w:val="00F11DA3"/>
    <w:rsid w:val="00F129CB"/>
    <w:rsid w:val="00F12F85"/>
    <w:rsid w:val="00F15B6F"/>
    <w:rsid w:val="00F167DC"/>
    <w:rsid w:val="00F16807"/>
    <w:rsid w:val="00F16E8E"/>
    <w:rsid w:val="00F1785A"/>
    <w:rsid w:val="00F17DD6"/>
    <w:rsid w:val="00F20B09"/>
    <w:rsid w:val="00F214AF"/>
    <w:rsid w:val="00F21792"/>
    <w:rsid w:val="00F22549"/>
    <w:rsid w:val="00F2287F"/>
    <w:rsid w:val="00F22D05"/>
    <w:rsid w:val="00F249D2"/>
    <w:rsid w:val="00F25AF0"/>
    <w:rsid w:val="00F2601D"/>
    <w:rsid w:val="00F2622D"/>
    <w:rsid w:val="00F26D48"/>
    <w:rsid w:val="00F304C4"/>
    <w:rsid w:val="00F3085D"/>
    <w:rsid w:val="00F30B6C"/>
    <w:rsid w:val="00F30CCA"/>
    <w:rsid w:val="00F30FB5"/>
    <w:rsid w:val="00F311C2"/>
    <w:rsid w:val="00F31ACA"/>
    <w:rsid w:val="00F32390"/>
    <w:rsid w:val="00F324AB"/>
    <w:rsid w:val="00F32E79"/>
    <w:rsid w:val="00F335D2"/>
    <w:rsid w:val="00F33E18"/>
    <w:rsid w:val="00F34B2D"/>
    <w:rsid w:val="00F35CB0"/>
    <w:rsid w:val="00F35E50"/>
    <w:rsid w:val="00F36D89"/>
    <w:rsid w:val="00F36F87"/>
    <w:rsid w:val="00F37E13"/>
    <w:rsid w:val="00F37FCF"/>
    <w:rsid w:val="00F4004D"/>
    <w:rsid w:val="00F41008"/>
    <w:rsid w:val="00F41DCF"/>
    <w:rsid w:val="00F41F1A"/>
    <w:rsid w:val="00F42253"/>
    <w:rsid w:val="00F4268C"/>
    <w:rsid w:val="00F43186"/>
    <w:rsid w:val="00F446B9"/>
    <w:rsid w:val="00F44DA3"/>
    <w:rsid w:val="00F45646"/>
    <w:rsid w:val="00F45786"/>
    <w:rsid w:val="00F45930"/>
    <w:rsid w:val="00F46146"/>
    <w:rsid w:val="00F46342"/>
    <w:rsid w:val="00F46704"/>
    <w:rsid w:val="00F47E01"/>
    <w:rsid w:val="00F50F66"/>
    <w:rsid w:val="00F518C2"/>
    <w:rsid w:val="00F525CD"/>
    <w:rsid w:val="00F53509"/>
    <w:rsid w:val="00F53ABD"/>
    <w:rsid w:val="00F53BE0"/>
    <w:rsid w:val="00F55215"/>
    <w:rsid w:val="00F552ED"/>
    <w:rsid w:val="00F55400"/>
    <w:rsid w:val="00F56BBF"/>
    <w:rsid w:val="00F57078"/>
    <w:rsid w:val="00F5758A"/>
    <w:rsid w:val="00F6027A"/>
    <w:rsid w:val="00F60B46"/>
    <w:rsid w:val="00F60E4B"/>
    <w:rsid w:val="00F60FCF"/>
    <w:rsid w:val="00F61892"/>
    <w:rsid w:val="00F61C77"/>
    <w:rsid w:val="00F61D96"/>
    <w:rsid w:val="00F6312F"/>
    <w:rsid w:val="00F632AD"/>
    <w:rsid w:val="00F63421"/>
    <w:rsid w:val="00F63B4D"/>
    <w:rsid w:val="00F63C07"/>
    <w:rsid w:val="00F63C19"/>
    <w:rsid w:val="00F63E42"/>
    <w:rsid w:val="00F63EA9"/>
    <w:rsid w:val="00F64941"/>
    <w:rsid w:val="00F64D79"/>
    <w:rsid w:val="00F64E22"/>
    <w:rsid w:val="00F656AC"/>
    <w:rsid w:val="00F65C83"/>
    <w:rsid w:val="00F6661E"/>
    <w:rsid w:val="00F66B35"/>
    <w:rsid w:val="00F67567"/>
    <w:rsid w:val="00F7007B"/>
    <w:rsid w:val="00F71DEE"/>
    <w:rsid w:val="00F72709"/>
    <w:rsid w:val="00F7273A"/>
    <w:rsid w:val="00F72EAA"/>
    <w:rsid w:val="00F75383"/>
    <w:rsid w:val="00F76485"/>
    <w:rsid w:val="00F76664"/>
    <w:rsid w:val="00F76EC9"/>
    <w:rsid w:val="00F77077"/>
    <w:rsid w:val="00F77590"/>
    <w:rsid w:val="00F776A5"/>
    <w:rsid w:val="00F779DB"/>
    <w:rsid w:val="00F8035D"/>
    <w:rsid w:val="00F814A8"/>
    <w:rsid w:val="00F814C0"/>
    <w:rsid w:val="00F814E4"/>
    <w:rsid w:val="00F827ED"/>
    <w:rsid w:val="00F83302"/>
    <w:rsid w:val="00F83C06"/>
    <w:rsid w:val="00F8431E"/>
    <w:rsid w:val="00F85205"/>
    <w:rsid w:val="00F853E3"/>
    <w:rsid w:val="00F8547F"/>
    <w:rsid w:val="00F86199"/>
    <w:rsid w:val="00F87756"/>
    <w:rsid w:val="00F879E2"/>
    <w:rsid w:val="00F87BE8"/>
    <w:rsid w:val="00F907FB"/>
    <w:rsid w:val="00F91B2E"/>
    <w:rsid w:val="00F92F78"/>
    <w:rsid w:val="00F937CA"/>
    <w:rsid w:val="00F94D15"/>
    <w:rsid w:val="00F9563F"/>
    <w:rsid w:val="00F9689D"/>
    <w:rsid w:val="00F9693F"/>
    <w:rsid w:val="00F97800"/>
    <w:rsid w:val="00FA02FB"/>
    <w:rsid w:val="00FA1D11"/>
    <w:rsid w:val="00FA263D"/>
    <w:rsid w:val="00FA3284"/>
    <w:rsid w:val="00FA371F"/>
    <w:rsid w:val="00FA3C1E"/>
    <w:rsid w:val="00FA4556"/>
    <w:rsid w:val="00FA4CB2"/>
    <w:rsid w:val="00FA51A5"/>
    <w:rsid w:val="00FA64FF"/>
    <w:rsid w:val="00FA6940"/>
    <w:rsid w:val="00FB0002"/>
    <w:rsid w:val="00FB028E"/>
    <w:rsid w:val="00FB0297"/>
    <w:rsid w:val="00FB02E6"/>
    <w:rsid w:val="00FB0B55"/>
    <w:rsid w:val="00FB11D1"/>
    <w:rsid w:val="00FB134B"/>
    <w:rsid w:val="00FB172D"/>
    <w:rsid w:val="00FB17F4"/>
    <w:rsid w:val="00FB1800"/>
    <w:rsid w:val="00FB191F"/>
    <w:rsid w:val="00FB1A92"/>
    <w:rsid w:val="00FB2238"/>
    <w:rsid w:val="00FB3E12"/>
    <w:rsid w:val="00FB3F95"/>
    <w:rsid w:val="00FB4263"/>
    <w:rsid w:val="00FB449E"/>
    <w:rsid w:val="00FB5A3F"/>
    <w:rsid w:val="00FB6C71"/>
    <w:rsid w:val="00FB6C72"/>
    <w:rsid w:val="00FB75CD"/>
    <w:rsid w:val="00FB7FB0"/>
    <w:rsid w:val="00FC0147"/>
    <w:rsid w:val="00FC0491"/>
    <w:rsid w:val="00FC19FC"/>
    <w:rsid w:val="00FC1C11"/>
    <w:rsid w:val="00FC1C26"/>
    <w:rsid w:val="00FC4461"/>
    <w:rsid w:val="00FC48AD"/>
    <w:rsid w:val="00FC4DB8"/>
    <w:rsid w:val="00FC4E08"/>
    <w:rsid w:val="00FC546C"/>
    <w:rsid w:val="00FC57B0"/>
    <w:rsid w:val="00FC7535"/>
    <w:rsid w:val="00FC7BF6"/>
    <w:rsid w:val="00FC7E0E"/>
    <w:rsid w:val="00FD102B"/>
    <w:rsid w:val="00FD11E1"/>
    <w:rsid w:val="00FD18FD"/>
    <w:rsid w:val="00FD1F29"/>
    <w:rsid w:val="00FD2F5F"/>
    <w:rsid w:val="00FD357A"/>
    <w:rsid w:val="00FD3848"/>
    <w:rsid w:val="00FD3953"/>
    <w:rsid w:val="00FD3AEC"/>
    <w:rsid w:val="00FD4BEC"/>
    <w:rsid w:val="00FD4E62"/>
    <w:rsid w:val="00FD5300"/>
    <w:rsid w:val="00FD5CAD"/>
    <w:rsid w:val="00FD6AFF"/>
    <w:rsid w:val="00FD6CFE"/>
    <w:rsid w:val="00FD712B"/>
    <w:rsid w:val="00FD76AC"/>
    <w:rsid w:val="00FD7955"/>
    <w:rsid w:val="00FE01F1"/>
    <w:rsid w:val="00FE1CCB"/>
    <w:rsid w:val="00FE1FFF"/>
    <w:rsid w:val="00FE24B8"/>
    <w:rsid w:val="00FE36B7"/>
    <w:rsid w:val="00FE41FB"/>
    <w:rsid w:val="00FE4783"/>
    <w:rsid w:val="00FE4D6C"/>
    <w:rsid w:val="00FE6EF6"/>
    <w:rsid w:val="00FE6FE8"/>
    <w:rsid w:val="00FE7656"/>
    <w:rsid w:val="00FF14F1"/>
    <w:rsid w:val="00FF17D6"/>
    <w:rsid w:val="00FF1B26"/>
    <w:rsid w:val="00FF274D"/>
    <w:rsid w:val="00FF3CA0"/>
    <w:rsid w:val="00FF4179"/>
    <w:rsid w:val="00FF4FD8"/>
    <w:rsid w:val="00FF5935"/>
    <w:rsid w:val="00FF5CA6"/>
    <w:rsid w:val="00FF5D06"/>
    <w:rsid w:val="00FF677A"/>
    <w:rsid w:val="00FF6E28"/>
    <w:rsid w:val="00FF70A4"/>
    <w:rsid w:val="00FF7CA2"/>
  </w:rsids>
  <m:mathPr>
    <m:mathFont m:val="Cambria Math"/>
    <m:brkBin m:val="before"/>
    <m:brkBinSub m:val="--"/>
    <m:smallFrac/>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green"/>
    </o:shapedefaults>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index heading" w:uiPriority="0"/>
    <w:lsdException w:name="caption" w:semiHidden="0" w:uiPriority="0" w:unhideWhenUsed="0" w:qFormat="1"/>
    <w:lsdException w:name="footnote reference" w:uiPriority="0"/>
    <w:lsdException w:name="annotation reference" w:uiPriority="0"/>
    <w:lsdException w:name="page number" w:uiPriority="0"/>
    <w:lsdException w:name="List" w:uiPriority="0"/>
    <w:lsdException w:name="List 2"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Outline List 2"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5D17"/>
    <w:pPr>
      <w:spacing w:line="312" w:lineRule="auto"/>
      <w:jc w:val="both"/>
    </w:pPr>
    <w:rPr>
      <w:sz w:val="22"/>
      <w:szCs w:val="24"/>
    </w:rPr>
  </w:style>
  <w:style w:type="paragraph" w:styleId="Heading1">
    <w:name w:val="heading 1"/>
    <w:basedOn w:val="Normal"/>
    <w:next w:val="Normal"/>
    <w:qFormat/>
    <w:rsid w:val="00473051"/>
    <w:pPr>
      <w:keepNext/>
      <w:jc w:val="left"/>
      <w:outlineLvl w:val="0"/>
    </w:pPr>
    <w:rPr>
      <w:rFonts w:cs="Verdana"/>
      <w:b/>
      <w:color w:val="007A37"/>
      <w:szCs w:val="36"/>
    </w:rPr>
  </w:style>
  <w:style w:type="paragraph" w:styleId="Heading2">
    <w:name w:val="heading 2"/>
    <w:basedOn w:val="Normal"/>
    <w:next w:val="Normal"/>
    <w:link w:val="Heading2Char"/>
    <w:qFormat/>
    <w:rsid w:val="00473051"/>
    <w:pPr>
      <w:keepNext/>
      <w:jc w:val="left"/>
      <w:outlineLvl w:val="1"/>
    </w:pPr>
    <w:rPr>
      <w:b/>
      <w:bCs/>
      <w:color w:val="007A37"/>
      <w:szCs w:val="36"/>
      <w:lang w:val="x-none" w:eastAsia="x-none"/>
    </w:rPr>
  </w:style>
  <w:style w:type="paragraph" w:styleId="Heading3">
    <w:name w:val="heading 3"/>
    <w:basedOn w:val="Normal"/>
    <w:next w:val="Normal"/>
    <w:qFormat/>
    <w:rsid w:val="00473051"/>
    <w:pPr>
      <w:keepNext/>
      <w:outlineLvl w:val="2"/>
    </w:pPr>
    <w:rPr>
      <w:rFonts w:cs="Arial"/>
      <w:b/>
      <w:bCs/>
      <w:szCs w:val="22"/>
    </w:rPr>
  </w:style>
  <w:style w:type="paragraph" w:styleId="Heading4">
    <w:name w:val="heading 4"/>
    <w:basedOn w:val="Normal"/>
    <w:next w:val="Normal"/>
    <w:qFormat/>
    <w:rsid w:val="00392C8F"/>
    <w:pPr>
      <w:keepNext/>
      <w:jc w:val="center"/>
      <w:outlineLvl w:val="3"/>
    </w:pPr>
    <w:rPr>
      <w:rFonts w:ascii="Arial" w:hAnsi="Arial" w:cs="Arial"/>
      <w:b/>
      <w:bCs/>
      <w:sz w:val="32"/>
      <w:szCs w:val="32"/>
    </w:rPr>
  </w:style>
  <w:style w:type="paragraph" w:styleId="Heading5">
    <w:name w:val="heading 5"/>
    <w:basedOn w:val="Normal"/>
    <w:next w:val="Normal"/>
    <w:qFormat/>
    <w:rsid w:val="00392C8F"/>
    <w:pPr>
      <w:keepNext/>
      <w:outlineLvl w:val="4"/>
    </w:pPr>
    <w:rPr>
      <w:rFonts w:ascii="Arial" w:hAnsi="Arial" w:cs="Arial"/>
      <w:b/>
      <w:bCs/>
      <w:sz w:val="28"/>
      <w:szCs w:val="28"/>
    </w:rPr>
  </w:style>
  <w:style w:type="paragraph" w:styleId="Heading6">
    <w:name w:val="heading 6"/>
    <w:basedOn w:val="Normal"/>
    <w:next w:val="Normal"/>
    <w:qFormat/>
    <w:rsid w:val="00392C8F"/>
    <w:pPr>
      <w:keepNext/>
      <w:numPr>
        <w:numId w:val="1"/>
      </w:numPr>
      <w:outlineLvl w:val="5"/>
    </w:pPr>
    <w:rPr>
      <w:rFonts w:ascii="Arial" w:hAnsi="Arial" w:cs="Arial"/>
      <w:b/>
      <w:bCs/>
      <w:sz w:val="28"/>
      <w:szCs w:val="28"/>
    </w:rPr>
  </w:style>
  <w:style w:type="paragraph" w:styleId="Heading7">
    <w:name w:val="heading 7"/>
    <w:basedOn w:val="Normal"/>
    <w:next w:val="Normal"/>
    <w:qFormat/>
    <w:rsid w:val="00392C8F"/>
    <w:pPr>
      <w:keepNext/>
      <w:spacing w:line="288" w:lineRule="auto"/>
      <w:jc w:val="center"/>
      <w:outlineLvl w:val="6"/>
    </w:pPr>
    <w:rPr>
      <w:rFonts w:ascii="Verdana" w:hAnsi="Verdana" w:cs="Verdana"/>
      <w:b/>
      <w:bCs/>
      <w:sz w:val="28"/>
      <w:szCs w:val="28"/>
    </w:rPr>
  </w:style>
  <w:style w:type="paragraph" w:styleId="Heading8">
    <w:name w:val="heading 8"/>
    <w:basedOn w:val="Normal"/>
    <w:next w:val="Normal"/>
    <w:qFormat/>
    <w:rsid w:val="00392C8F"/>
    <w:pPr>
      <w:keepNext/>
      <w:spacing w:line="288" w:lineRule="auto"/>
      <w:jc w:val="center"/>
      <w:outlineLvl w:val="7"/>
    </w:pPr>
    <w:rPr>
      <w:rFonts w:ascii="Arial" w:hAnsi="Arial" w:cs="Arial"/>
      <w:sz w:val="28"/>
      <w:szCs w:val="28"/>
    </w:rPr>
  </w:style>
  <w:style w:type="paragraph" w:styleId="Heading9">
    <w:name w:val="heading 9"/>
    <w:basedOn w:val="Normal"/>
    <w:next w:val="Normal"/>
    <w:qFormat/>
    <w:rsid w:val="00392C8F"/>
    <w:pPr>
      <w:keepNext/>
      <w:spacing w:line="288" w:lineRule="auto"/>
      <w:outlineLvl w:val="8"/>
    </w:pPr>
    <w:rPr>
      <w:rFonts w:ascii="Arial" w:hAnsi="Arial"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392C8F"/>
    <w:pPr>
      <w:spacing w:line="288" w:lineRule="auto"/>
    </w:pPr>
    <w:rPr>
      <w:rFonts w:ascii="Arial" w:hAnsi="Arial"/>
      <w:b/>
      <w:bCs/>
      <w:sz w:val="24"/>
      <w:lang w:val="x-none" w:eastAsia="x-none"/>
    </w:rPr>
  </w:style>
  <w:style w:type="paragraph" w:styleId="BodyText2">
    <w:name w:val="Body Text 2"/>
    <w:basedOn w:val="Normal"/>
    <w:rsid w:val="00392C8F"/>
    <w:pPr>
      <w:spacing w:line="288" w:lineRule="auto"/>
    </w:pPr>
    <w:rPr>
      <w:rFonts w:ascii="Arial" w:hAnsi="Arial" w:cs="Arial"/>
      <w:sz w:val="20"/>
      <w:szCs w:val="20"/>
    </w:rPr>
  </w:style>
  <w:style w:type="paragraph" w:styleId="BodyText3">
    <w:name w:val="Body Text 3"/>
    <w:basedOn w:val="Normal"/>
    <w:rsid w:val="00392C8F"/>
    <w:pPr>
      <w:spacing w:before="120" w:line="400" w:lineRule="exact"/>
    </w:pPr>
    <w:rPr>
      <w:rFonts w:ascii="Arial" w:hAnsi="Arial" w:cs="Arial"/>
    </w:rPr>
  </w:style>
  <w:style w:type="paragraph" w:styleId="Footer">
    <w:name w:val="footer"/>
    <w:basedOn w:val="Normal"/>
    <w:link w:val="FooterChar"/>
    <w:uiPriority w:val="99"/>
    <w:rsid w:val="00392C8F"/>
    <w:pPr>
      <w:tabs>
        <w:tab w:val="center" w:pos="4320"/>
        <w:tab w:val="right" w:pos="8640"/>
      </w:tabs>
    </w:pPr>
    <w:rPr>
      <w:sz w:val="24"/>
      <w:lang w:val="x-none" w:eastAsia="x-none"/>
    </w:rPr>
  </w:style>
  <w:style w:type="character" w:styleId="PageNumber">
    <w:name w:val="page number"/>
    <w:basedOn w:val="DefaultParagraphFont"/>
    <w:rsid w:val="00392C8F"/>
  </w:style>
  <w:style w:type="paragraph" w:styleId="Header">
    <w:name w:val="header"/>
    <w:basedOn w:val="Normal"/>
    <w:link w:val="HeaderChar"/>
    <w:uiPriority w:val="99"/>
    <w:rsid w:val="00392C8F"/>
    <w:pPr>
      <w:tabs>
        <w:tab w:val="center" w:pos="4320"/>
        <w:tab w:val="right" w:pos="8640"/>
      </w:tabs>
    </w:pPr>
    <w:rPr>
      <w:sz w:val="24"/>
      <w:lang w:val="x-none" w:eastAsia="x-none"/>
    </w:rPr>
  </w:style>
  <w:style w:type="paragraph" w:styleId="TOC1">
    <w:name w:val="toc 1"/>
    <w:basedOn w:val="Normal"/>
    <w:next w:val="Normal"/>
    <w:autoRedefine/>
    <w:uiPriority w:val="39"/>
    <w:rsid w:val="00BF6CCE"/>
    <w:pPr>
      <w:tabs>
        <w:tab w:val="left" w:pos="567"/>
        <w:tab w:val="right" w:leader="dot" w:pos="9356"/>
      </w:tabs>
      <w:spacing w:before="80" w:after="80" w:line="320" w:lineRule="exact"/>
      <w:ind w:left="720" w:right="-327" w:hanging="720"/>
    </w:pPr>
    <w:rPr>
      <w:rFonts w:ascii="Cambria" w:hAnsi="Cambria"/>
      <w:b/>
      <w:bCs/>
      <w:caps/>
    </w:rPr>
  </w:style>
  <w:style w:type="paragraph" w:styleId="TOC2">
    <w:name w:val="toc 2"/>
    <w:basedOn w:val="Normal"/>
    <w:next w:val="Normal"/>
    <w:autoRedefine/>
    <w:uiPriority w:val="39"/>
    <w:rsid w:val="00BF6CCE"/>
    <w:pPr>
      <w:tabs>
        <w:tab w:val="left" w:pos="567"/>
        <w:tab w:val="right" w:leader="dot" w:pos="9356"/>
      </w:tabs>
      <w:spacing w:before="80" w:after="80" w:line="320" w:lineRule="exact"/>
      <w:ind w:left="720" w:right="-327" w:hanging="720"/>
    </w:pPr>
    <w:rPr>
      <w:rFonts w:ascii="Calibri" w:hAnsi="Calibri" w:cs="Calibri"/>
      <w:b/>
      <w:bCs/>
      <w:sz w:val="20"/>
      <w:szCs w:val="20"/>
    </w:rPr>
  </w:style>
  <w:style w:type="paragraph" w:styleId="TOC3">
    <w:name w:val="toc 3"/>
    <w:basedOn w:val="Normal"/>
    <w:next w:val="Normal"/>
    <w:autoRedefine/>
    <w:uiPriority w:val="39"/>
    <w:rsid w:val="005C12D3"/>
    <w:pPr>
      <w:widowControl w:val="0"/>
      <w:tabs>
        <w:tab w:val="right" w:leader="dot" w:pos="9356"/>
      </w:tabs>
      <w:ind w:left="284" w:right="-327"/>
    </w:pPr>
    <w:rPr>
      <w:noProof/>
      <w:szCs w:val="22"/>
    </w:rPr>
  </w:style>
  <w:style w:type="paragraph" w:styleId="TOC4">
    <w:name w:val="toc 4"/>
    <w:basedOn w:val="Normal"/>
    <w:next w:val="Normal"/>
    <w:autoRedefine/>
    <w:uiPriority w:val="39"/>
    <w:rsid w:val="00392C8F"/>
    <w:pPr>
      <w:ind w:left="480"/>
    </w:pPr>
    <w:rPr>
      <w:rFonts w:ascii="Calibri" w:hAnsi="Calibri" w:cs="Calibri"/>
      <w:sz w:val="20"/>
      <w:szCs w:val="20"/>
    </w:rPr>
  </w:style>
  <w:style w:type="paragraph" w:styleId="TOC5">
    <w:name w:val="toc 5"/>
    <w:basedOn w:val="Normal"/>
    <w:next w:val="Normal"/>
    <w:autoRedefine/>
    <w:uiPriority w:val="39"/>
    <w:rsid w:val="00392C8F"/>
    <w:pPr>
      <w:ind w:left="720"/>
    </w:pPr>
    <w:rPr>
      <w:rFonts w:ascii="Calibri" w:hAnsi="Calibri" w:cs="Calibri"/>
      <w:sz w:val="20"/>
      <w:szCs w:val="20"/>
    </w:rPr>
  </w:style>
  <w:style w:type="paragraph" w:styleId="TOC6">
    <w:name w:val="toc 6"/>
    <w:basedOn w:val="Normal"/>
    <w:next w:val="Normal"/>
    <w:autoRedefine/>
    <w:uiPriority w:val="39"/>
    <w:rsid w:val="00392C8F"/>
    <w:pPr>
      <w:ind w:left="960"/>
    </w:pPr>
    <w:rPr>
      <w:rFonts w:ascii="Calibri" w:hAnsi="Calibri" w:cs="Calibri"/>
      <w:sz w:val="20"/>
      <w:szCs w:val="20"/>
    </w:rPr>
  </w:style>
  <w:style w:type="paragraph" w:styleId="TOC7">
    <w:name w:val="toc 7"/>
    <w:basedOn w:val="Normal"/>
    <w:next w:val="Normal"/>
    <w:autoRedefine/>
    <w:uiPriority w:val="39"/>
    <w:rsid w:val="00392C8F"/>
    <w:pPr>
      <w:ind w:left="1200"/>
    </w:pPr>
    <w:rPr>
      <w:rFonts w:ascii="Calibri" w:hAnsi="Calibri" w:cs="Calibri"/>
      <w:sz w:val="20"/>
      <w:szCs w:val="20"/>
    </w:rPr>
  </w:style>
  <w:style w:type="paragraph" w:styleId="TOC8">
    <w:name w:val="toc 8"/>
    <w:basedOn w:val="Normal"/>
    <w:next w:val="Normal"/>
    <w:autoRedefine/>
    <w:uiPriority w:val="39"/>
    <w:rsid w:val="00392C8F"/>
    <w:pPr>
      <w:ind w:left="1440"/>
    </w:pPr>
    <w:rPr>
      <w:rFonts w:ascii="Calibri" w:hAnsi="Calibri" w:cs="Calibri"/>
      <w:sz w:val="20"/>
      <w:szCs w:val="20"/>
    </w:rPr>
  </w:style>
  <w:style w:type="paragraph" w:styleId="TOC9">
    <w:name w:val="toc 9"/>
    <w:basedOn w:val="Normal"/>
    <w:next w:val="Normal"/>
    <w:autoRedefine/>
    <w:uiPriority w:val="39"/>
    <w:rsid w:val="00392C8F"/>
    <w:pPr>
      <w:ind w:left="1680"/>
    </w:pPr>
    <w:rPr>
      <w:rFonts w:ascii="Calibri" w:hAnsi="Calibri" w:cs="Calibri"/>
      <w:sz w:val="20"/>
      <w:szCs w:val="20"/>
    </w:rPr>
  </w:style>
  <w:style w:type="character" w:styleId="Hyperlink">
    <w:name w:val="Hyperlink"/>
    <w:uiPriority w:val="99"/>
    <w:rsid w:val="00392C8F"/>
    <w:rPr>
      <w:color w:val="0000FF"/>
      <w:u w:val="single"/>
    </w:rPr>
  </w:style>
  <w:style w:type="paragraph" w:customStyle="1" w:styleId="Style1">
    <w:name w:val="Style1"/>
    <w:basedOn w:val="Heading9"/>
    <w:rsid w:val="00392C8F"/>
    <w:pPr>
      <w:numPr>
        <w:numId w:val="2"/>
      </w:numPr>
      <w:spacing w:line="400" w:lineRule="exact"/>
    </w:pPr>
    <w:rPr>
      <w:spacing w:val="-8"/>
    </w:rPr>
  </w:style>
  <w:style w:type="paragraph" w:customStyle="1" w:styleId="Style2">
    <w:name w:val="Style2"/>
    <w:basedOn w:val="Normal"/>
    <w:rsid w:val="00392C8F"/>
    <w:pPr>
      <w:spacing w:before="120" w:line="400" w:lineRule="exact"/>
    </w:pPr>
    <w:rPr>
      <w:rFonts w:ascii="Arial" w:hAnsi="Arial" w:cs="Arial"/>
      <w:b/>
      <w:bCs/>
    </w:rPr>
  </w:style>
  <w:style w:type="paragraph" w:customStyle="1" w:styleId="Style3">
    <w:name w:val="Style3"/>
    <w:basedOn w:val="BodyText"/>
    <w:rsid w:val="00392C8F"/>
    <w:pPr>
      <w:numPr>
        <w:numId w:val="3"/>
      </w:numPr>
      <w:spacing w:line="400" w:lineRule="exact"/>
    </w:pPr>
    <w:rPr>
      <w:i/>
      <w:iCs/>
    </w:rPr>
  </w:style>
  <w:style w:type="paragraph" w:styleId="Index1">
    <w:name w:val="index 1"/>
    <w:basedOn w:val="Normal"/>
    <w:next w:val="Normal"/>
    <w:autoRedefine/>
    <w:semiHidden/>
    <w:rsid w:val="00392C8F"/>
    <w:pPr>
      <w:ind w:left="240" w:hanging="240"/>
    </w:pPr>
  </w:style>
  <w:style w:type="paragraph" w:styleId="Index2">
    <w:name w:val="index 2"/>
    <w:basedOn w:val="Normal"/>
    <w:next w:val="Normal"/>
    <w:autoRedefine/>
    <w:semiHidden/>
    <w:rsid w:val="00392C8F"/>
    <w:pPr>
      <w:ind w:left="480" w:hanging="240"/>
    </w:pPr>
  </w:style>
  <w:style w:type="paragraph" w:styleId="Index3">
    <w:name w:val="index 3"/>
    <w:basedOn w:val="Normal"/>
    <w:next w:val="Normal"/>
    <w:autoRedefine/>
    <w:semiHidden/>
    <w:rsid w:val="00392C8F"/>
    <w:pPr>
      <w:ind w:left="720" w:hanging="240"/>
    </w:pPr>
  </w:style>
  <w:style w:type="paragraph" w:styleId="Index4">
    <w:name w:val="index 4"/>
    <w:basedOn w:val="Normal"/>
    <w:next w:val="Normal"/>
    <w:autoRedefine/>
    <w:semiHidden/>
    <w:rsid w:val="00392C8F"/>
    <w:pPr>
      <w:ind w:left="960" w:hanging="240"/>
    </w:pPr>
  </w:style>
  <w:style w:type="paragraph" w:styleId="Index5">
    <w:name w:val="index 5"/>
    <w:basedOn w:val="Normal"/>
    <w:next w:val="Normal"/>
    <w:autoRedefine/>
    <w:semiHidden/>
    <w:rsid w:val="00392C8F"/>
    <w:pPr>
      <w:ind w:left="1200" w:hanging="240"/>
    </w:pPr>
  </w:style>
  <w:style w:type="paragraph" w:styleId="Index6">
    <w:name w:val="index 6"/>
    <w:basedOn w:val="Normal"/>
    <w:next w:val="Normal"/>
    <w:autoRedefine/>
    <w:semiHidden/>
    <w:rsid w:val="00392C8F"/>
    <w:pPr>
      <w:ind w:left="1440" w:hanging="240"/>
    </w:pPr>
  </w:style>
  <w:style w:type="paragraph" w:styleId="Index7">
    <w:name w:val="index 7"/>
    <w:basedOn w:val="Normal"/>
    <w:next w:val="Normal"/>
    <w:autoRedefine/>
    <w:semiHidden/>
    <w:rsid w:val="00392C8F"/>
    <w:pPr>
      <w:ind w:left="1680" w:hanging="240"/>
    </w:pPr>
  </w:style>
  <w:style w:type="paragraph" w:styleId="Index8">
    <w:name w:val="index 8"/>
    <w:basedOn w:val="Normal"/>
    <w:next w:val="Normal"/>
    <w:autoRedefine/>
    <w:semiHidden/>
    <w:rsid w:val="00392C8F"/>
    <w:pPr>
      <w:ind w:left="1920" w:hanging="240"/>
    </w:pPr>
  </w:style>
  <w:style w:type="paragraph" w:styleId="Index9">
    <w:name w:val="index 9"/>
    <w:basedOn w:val="Normal"/>
    <w:next w:val="Normal"/>
    <w:autoRedefine/>
    <w:semiHidden/>
    <w:rsid w:val="00392C8F"/>
    <w:pPr>
      <w:ind w:left="2160" w:hanging="240"/>
    </w:pPr>
  </w:style>
  <w:style w:type="paragraph" w:styleId="IndexHeading">
    <w:name w:val="index heading"/>
    <w:basedOn w:val="Normal"/>
    <w:next w:val="Index1"/>
    <w:semiHidden/>
    <w:rsid w:val="00392C8F"/>
  </w:style>
  <w:style w:type="character" w:styleId="FollowedHyperlink">
    <w:name w:val="FollowedHyperlink"/>
    <w:uiPriority w:val="99"/>
    <w:rsid w:val="00392C8F"/>
    <w:rPr>
      <w:color w:val="800080"/>
      <w:u w:val="single"/>
    </w:rPr>
  </w:style>
  <w:style w:type="paragraph" w:styleId="BodyTextIndent">
    <w:name w:val="Body Text Indent"/>
    <w:basedOn w:val="Normal"/>
    <w:link w:val="BodyTextIndentChar"/>
    <w:rsid w:val="00392C8F"/>
    <w:pPr>
      <w:spacing w:before="60" w:line="400" w:lineRule="exact"/>
      <w:ind w:left="360"/>
    </w:pPr>
    <w:rPr>
      <w:rFonts w:ascii="Arial" w:hAnsi="Arial"/>
      <w:sz w:val="24"/>
      <w:lang w:val="x-none" w:eastAsia="x-none"/>
    </w:rPr>
  </w:style>
  <w:style w:type="paragraph" w:styleId="BodyTextIndent2">
    <w:name w:val="Body Text Indent 2"/>
    <w:basedOn w:val="Normal"/>
    <w:rsid w:val="00392C8F"/>
    <w:pPr>
      <w:spacing w:before="120" w:line="400" w:lineRule="exact"/>
      <w:ind w:left="432" w:hanging="432"/>
    </w:pPr>
    <w:rPr>
      <w:rFonts w:ascii="Arial" w:hAnsi="Arial" w:cs="Arial"/>
    </w:rPr>
  </w:style>
  <w:style w:type="paragraph" w:styleId="Caption">
    <w:name w:val="caption"/>
    <w:basedOn w:val="Normal"/>
    <w:next w:val="Normal"/>
    <w:qFormat/>
    <w:rsid w:val="00392C8F"/>
    <w:pPr>
      <w:spacing w:before="120" w:line="400" w:lineRule="exact"/>
    </w:pPr>
    <w:rPr>
      <w:b/>
      <w:bCs/>
      <w:i/>
      <w:iCs/>
      <w:color w:val="3366FF"/>
    </w:rPr>
  </w:style>
  <w:style w:type="paragraph" w:styleId="BodyTextIndent3">
    <w:name w:val="Body Text Indent 3"/>
    <w:basedOn w:val="Normal"/>
    <w:rsid w:val="00392C8F"/>
    <w:pPr>
      <w:spacing w:before="60" w:line="360" w:lineRule="exact"/>
      <w:ind w:left="1080" w:hanging="504"/>
    </w:pPr>
  </w:style>
  <w:style w:type="paragraph" w:styleId="FootnoteText">
    <w:name w:val="footnote text"/>
    <w:aliases w:val="Footnote Text Char Char Char Char Char,Footnote Text Char Char Char Char Char Char Ch Char Char Char,Footnote Text Char Char Char Char Char Char Ch Char Char Char Char Char Char C,Footnote Text Char Char Char Char Char Char Ch Char,fn"/>
    <w:basedOn w:val="Normal"/>
    <w:link w:val="FootnoteTextChar"/>
    <w:rsid w:val="00392C8F"/>
    <w:rPr>
      <w:sz w:val="20"/>
      <w:szCs w:val="20"/>
    </w:rPr>
  </w:style>
  <w:style w:type="character" w:styleId="FootnoteReference">
    <w:name w:val="footnote reference"/>
    <w:aliases w:val="Footnote"/>
    <w:rsid w:val="00392C8F"/>
    <w:rPr>
      <w:vertAlign w:val="superscript"/>
    </w:rPr>
  </w:style>
  <w:style w:type="paragraph" w:customStyle="1" w:styleId="StyleTOC1JustifiedLinespacingExactly20pt">
    <w:name w:val="Style TOC 1 + Justified Line spacing:  Exactly 20 pt"/>
    <w:basedOn w:val="TOC1"/>
    <w:rsid w:val="00392C8F"/>
    <w:pPr>
      <w:spacing w:line="400" w:lineRule="exact"/>
    </w:pPr>
  </w:style>
  <w:style w:type="paragraph" w:styleId="List">
    <w:name w:val="List"/>
    <w:basedOn w:val="Normal"/>
    <w:rsid w:val="00515CC7"/>
    <w:pPr>
      <w:keepNext/>
      <w:spacing w:before="60" w:after="60" w:line="320" w:lineRule="exact"/>
    </w:pPr>
    <w:rPr>
      <w:sz w:val="25"/>
      <w:szCs w:val="25"/>
    </w:rPr>
  </w:style>
  <w:style w:type="paragraph" w:styleId="NormalWeb">
    <w:name w:val="Normal (Web)"/>
    <w:basedOn w:val="Normal"/>
    <w:uiPriority w:val="99"/>
    <w:rsid w:val="00912E0A"/>
    <w:pPr>
      <w:spacing w:before="100" w:beforeAutospacing="1" w:after="100" w:afterAutospacing="1"/>
      <w:ind w:left="289"/>
    </w:pPr>
    <w:rPr>
      <w:sz w:val="25"/>
      <w:szCs w:val="25"/>
    </w:rPr>
  </w:style>
  <w:style w:type="paragraph" w:styleId="List2">
    <w:name w:val="List 2"/>
    <w:basedOn w:val="Normal"/>
    <w:rsid w:val="00D37993"/>
    <w:pPr>
      <w:keepNext/>
      <w:numPr>
        <w:numId w:val="4"/>
      </w:numPr>
      <w:spacing w:before="60" w:after="60" w:line="320" w:lineRule="exact"/>
    </w:pPr>
    <w:rPr>
      <w:rFonts w:ascii="Arial" w:hAnsi="Arial" w:cs="Arial"/>
      <w:sz w:val="25"/>
      <w:szCs w:val="25"/>
    </w:rPr>
  </w:style>
  <w:style w:type="table" w:styleId="TableGrid">
    <w:name w:val="Table Grid"/>
    <w:basedOn w:val="TableNormal"/>
    <w:rsid w:val="00B712C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7F5FA7"/>
    <w:rPr>
      <w:rFonts w:ascii="Tahoma" w:hAnsi="Tahoma" w:cs="Tahoma"/>
      <w:sz w:val="16"/>
      <w:szCs w:val="16"/>
    </w:rPr>
  </w:style>
  <w:style w:type="numbering" w:customStyle="1" w:styleId="CurrentList1">
    <w:name w:val="Current List1"/>
    <w:rsid w:val="00E23154"/>
    <w:pPr>
      <w:numPr>
        <w:numId w:val="5"/>
      </w:numPr>
    </w:pPr>
  </w:style>
  <w:style w:type="paragraph" w:styleId="Subtitle">
    <w:name w:val="Subtitle"/>
    <w:basedOn w:val="Normal"/>
    <w:qFormat/>
    <w:rsid w:val="00F16807"/>
    <w:pPr>
      <w:spacing w:line="288" w:lineRule="auto"/>
    </w:pPr>
    <w:rPr>
      <w:rFonts w:ascii="VNI-Times" w:hAnsi="VNI-Times"/>
      <w:b/>
      <w:bCs/>
      <w:iCs/>
    </w:rPr>
  </w:style>
  <w:style w:type="paragraph" w:customStyle="1" w:styleId="Char">
    <w:name w:val="Char"/>
    <w:basedOn w:val="Normal"/>
    <w:rsid w:val="002312D5"/>
    <w:pPr>
      <w:spacing w:after="160" w:line="240" w:lineRule="exact"/>
    </w:pPr>
    <w:rPr>
      <w:rFonts w:ascii="Verdana" w:eastAsia="MS Mincho" w:hAnsi="Verdana"/>
      <w:sz w:val="20"/>
      <w:szCs w:val="20"/>
    </w:rPr>
  </w:style>
  <w:style w:type="paragraph" w:customStyle="1" w:styleId="CharCharChar">
    <w:name w:val="Char Char Char"/>
    <w:basedOn w:val="Normal"/>
    <w:rsid w:val="00A90666"/>
    <w:pPr>
      <w:spacing w:after="160" w:line="240" w:lineRule="exact"/>
    </w:pPr>
    <w:rPr>
      <w:rFonts w:ascii="Verdana" w:hAnsi="Verdana"/>
      <w:sz w:val="20"/>
      <w:szCs w:val="20"/>
    </w:rPr>
  </w:style>
  <w:style w:type="character" w:customStyle="1" w:styleId="hometext">
    <w:name w:val="hometext"/>
    <w:basedOn w:val="DefaultParagraphFont"/>
    <w:rsid w:val="003C0852"/>
  </w:style>
  <w:style w:type="character" w:styleId="Strong">
    <w:name w:val="Strong"/>
    <w:uiPriority w:val="22"/>
    <w:qFormat/>
    <w:rsid w:val="003C0852"/>
    <w:rPr>
      <w:b/>
      <w:bCs/>
    </w:rPr>
  </w:style>
  <w:style w:type="character" w:styleId="HTMLCite">
    <w:name w:val="HTML Cite"/>
    <w:uiPriority w:val="99"/>
    <w:rsid w:val="00630B2A"/>
    <w:rPr>
      <w:i/>
      <w:iCs/>
    </w:rPr>
  </w:style>
  <w:style w:type="paragraph" w:customStyle="1" w:styleId="Char2">
    <w:name w:val="Char2"/>
    <w:basedOn w:val="Normal"/>
    <w:rsid w:val="00B86956"/>
    <w:pPr>
      <w:spacing w:after="160" w:line="240" w:lineRule="exact"/>
    </w:pPr>
    <w:rPr>
      <w:rFonts w:ascii="Verdana" w:hAnsi="Verdana" w:cs="Verdana"/>
      <w:sz w:val="20"/>
      <w:szCs w:val="20"/>
    </w:rPr>
  </w:style>
  <w:style w:type="character" w:customStyle="1" w:styleId="apple-style-span">
    <w:name w:val="apple-style-span"/>
    <w:basedOn w:val="DefaultParagraphFont"/>
    <w:rsid w:val="00E67059"/>
  </w:style>
  <w:style w:type="numbering" w:styleId="111111">
    <w:name w:val="Outline List 2"/>
    <w:basedOn w:val="NoList"/>
    <w:rsid w:val="00923673"/>
    <w:pPr>
      <w:numPr>
        <w:numId w:val="6"/>
      </w:numPr>
    </w:pPr>
  </w:style>
  <w:style w:type="paragraph" w:customStyle="1" w:styleId="Pa21">
    <w:name w:val="Pa21"/>
    <w:basedOn w:val="Normal"/>
    <w:next w:val="Normal"/>
    <w:rsid w:val="00923673"/>
    <w:pPr>
      <w:autoSpaceDE w:val="0"/>
      <w:autoSpaceDN w:val="0"/>
      <w:adjustRightInd w:val="0"/>
      <w:spacing w:line="221" w:lineRule="atLeast"/>
    </w:pPr>
  </w:style>
  <w:style w:type="character" w:customStyle="1" w:styleId="A0">
    <w:name w:val="A0"/>
    <w:rsid w:val="00923673"/>
    <w:rPr>
      <w:color w:val="000000"/>
    </w:rPr>
  </w:style>
  <w:style w:type="paragraph" w:customStyle="1" w:styleId="Pa4">
    <w:name w:val="Pa4"/>
    <w:basedOn w:val="Normal"/>
    <w:next w:val="Normal"/>
    <w:rsid w:val="00923673"/>
    <w:pPr>
      <w:autoSpaceDE w:val="0"/>
      <w:autoSpaceDN w:val="0"/>
      <w:adjustRightInd w:val="0"/>
      <w:spacing w:line="221" w:lineRule="atLeast"/>
    </w:pPr>
  </w:style>
  <w:style w:type="paragraph" w:customStyle="1" w:styleId="font5">
    <w:name w:val="font5"/>
    <w:basedOn w:val="Normal"/>
    <w:rsid w:val="006D6582"/>
    <w:pPr>
      <w:spacing w:before="100" w:beforeAutospacing="1" w:after="100" w:afterAutospacing="1"/>
    </w:pPr>
    <w:rPr>
      <w:rFonts w:ascii="VNI-Times" w:hAnsi="VNI-Times"/>
      <w:sz w:val="20"/>
      <w:szCs w:val="20"/>
    </w:rPr>
  </w:style>
  <w:style w:type="paragraph" w:customStyle="1" w:styleId="font6">
    <w:name w:val="font6"/>
    <w:basedOn w:val="Normal"/>
    <w:rsid w:val="006D6582"/>
    <w:pPr>
      <w:spacing w:before="100" w:beforeAutospacing="1" w:after="100" w:afterAutospacing="1"/>
    </w:pPr>
    <w:rPr>
      <w:rFonts w:ascii="VNI-Times" w:hAnsi="VNI-Times"/>
      <w:color w:val="000000"/>
      <w:szCs w:val="22"/>
    </w:rPr>
  </w:style>
  <w:style w:type="paragraph" w:customStyle="1" w:styleId="font7">
    <w:name w:val="font7"/>
    <w:basedOn w:val="Normal"/>
    <w:rsid w:val="006D6582"/>
    <w:pPr>
      <w:spacing w:before="100" w:beforeAutospacing="1" w:after="100" w:afterAutospacing="1"/>
    </w:pPr>
    <w:rPr>
      <w:rFonts w:ascii="VNI-Times" w:hAnsi="VNI-Times"/>
      <w:color w:val="000000"/>
      <w:szCs w:val="22"/>
    </w:rPr>
  </w:style>
  <w:style w:type="paragraph" w:customStyle="1" w:styleId="font8">
    <w:name w:val="font8"/>
    <w:basedOn w:val="Normal"/>
    <w:rsid w:val="006D6582"/>
    <w:pPr>
      <w:spacing w:before="100" w:beforeAutospacing="1" w:after="100" w:afterAutospacing="1"/>
    </w:pPr>
    <w:rPr>
      <w:rFonts w:ascii="VNI-Times" w:hAnsi="VNI-Times"/>
      <w:szCs w:val="22"/>
    </w:rPr>
  </w:style>
  <w:style w:type="paragraph" w:customStyle="1" w:styleId="xl65">
    <w:name w:val="xl65"/>
    <w:basedOn w:val="Normal"/>
    <w:rsid w:val="006D6582"/>
    <w:pPr>
      <w:shd w:val="clear" w:color="000000" w:fill="FFFFFF"/>
      <w:spacing w:before="100" w:beforeAutospacing="1" w:after="100" w:afterAutospacing="1"/>
    </w:pPr>
    <w:rPr>
      <w:rFonts w:ascii="VNI-Times" w:hAnsi="VNI-Times"/>
    </w:rPr>
  </w:style>
  <w:style w:type="paragraph" w:customStyle="1" w:styleId="xl66">
    <w:name w:val="xl66"/>
    <w:basedOn w:val="Normal"/>
    <w:rsid w:val="006D6582"/>
    <w:pPr>
      <w:spacing w:before="100" w:beforeAutospacing="1" w:after="100" w:afterAutospacing="1"/>
    </w:pPr>
    <w:rPr>
      <w:rFonts w:ascii="VNI-Times" w:hAnsi="VNI-Times"/>
    </w:rPr>
  </w:style>
  <w:style w:type="paragraph" w:customStyle="1" w:styleId="xl67">
    <w:name w:val="xl67"/>
    <w:basedOn w:val="Normal"/>
    <w:rsid w:val="006D658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NI-Times" w:hAnsi="VNI-Times"/>
      <w:b/>
      <w:bCs/>
      <w:sz w:val="18"/>
      <w:szCs w:val="18"/>
    </w:rPr>
  </w:style>
  <w:style w:type="paragraph" w:customStyle="1" w:styleId="xl68">
    <w:name w:val="xl68"/>
    <w:basedOn w:val="Normal"/>
    <w:rsid w:val="006D6582"/>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VNI-Times" w:hAnsi="VNI-Times"/>
      <w:b/>
      <w:bCs/>
      <w:i/>
      <w:iCs/>
    </w:rPr>
  </w:style>
  <w:style w:type="paragraph" w:customStyle="1" w:styleId="xl69">
    <w:name w:val="xl69"/>
    <w:basedOn w:val="Normal"/>
    <w:rsid w:val="006D6582"/>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VNI-Times" w:hAnsi="VNI-Times"/>
      <w:b/>
      <w:bCs/>
      <w:i/>
      <w:iCs/>
    </w:rPr>
  </w:style>
  <w:style w:type="paragraph" w:customStyle="1" w:styleId="xl70">
    <w:name w:val="xl70"/>
    <w:basedOn w:val="Normal"/>
    <w:rsid w:val="006D6582"/>
    <w:pPr>
      <w:pBdr>
        <w:top w:val="single" w:sz="8" w:space="0" w:color="auto"/>
        <w:left w:val="single" w:sz="8" w:space="0" w:color="auto"/>
        <w:bottom w:val="dotted" w:sz="4" w:space="0" w:color="auto"/>
        <w:right w:val="single" w:sz="4" w:space="0" w:color="auto"/>
      </w:pBdr>
      <w:shd w:val="clear" w:color="000000" w:fill="FFFFFF"/>
      <w:spacing w:before="100" w:beforeAutospacing="1" w:after="100" w:afterAutospacing="1"/>
      <w:jc w:val="center"/>
    </w:pPr>
    <w:rPr>
      <w:rFonts w:ascii="VNI-Times" w:hAnsi="VNI-Times"/>
      <w:b/>
      <w:bCs/>
    </w:rPr>
  </w:style>
  <w:style w:type="paragraph" w:customStyle="1" w:styleId="xl71">
    <w:name w:val="xl71"/>
    <w:basedOn w:val="Normal"/>
    <w:rsid w:val="006D6582"/>
    <w:pPr>
      <w:pBdr>
        <w:top w:val="single" w:sz="8" w:space="0" w:color="auto"/>
        <w:left w:val="single" w:sz="4" w:space="0" w:color="auto"/>
        <w:bottom w:val="dotted" w:sz="4" w:space="0" w:color="auto"/>
        <w:right w:val="single" w:sz="4" w:space="0" w:color="auto"/>
      </w:pBdr>
      <w:spacing w:before="100" w:beforeAutospacing="1" w:after="100" w:afterAutospacing="1"/>
    </w:pPr>
    <w:rPr>
      <w:rFonts w:ascii="VNI-Times" w:hAnsi="VNI-Times"/>
    </w:rPr>
  </w:style>
  <w:style w:type="paragraph" w:customStyle="1" w:styleId="xl72">
    <w:name w:val="xl72"/>
    <w:basedOn w:val="Normal"/>
    <w:rsid w:val="006D6582"/>
    <w:pPr>
      <w:pBdr>
        <w:top w:val="single" w:sz="8" w:space="0" w:color="auto"/>
        <w:left w:val="single" w:sz="4" w:space="0" w:color="auto"/>
        <w:bottom w:val="dotted" w:sz="4" w:space="0" w:color="auto"/>
        <w:right w:val="single" w:sz="4" w:space="0" w:color="auto"/>
      </w:pBdr>
      <w:spacing w:before="100" w:beforeAutospacing="1" w:after="100" w:afterAutospacing="1"/>
      <w:jc w:val="center"/>
    </w:pPr>
    <w:rPr>
      <w:rFonts w:ascii="VNI-Times" w:hAnsi="VNI-Times"/>
    </w:rPr>
  </w:style>
  <w:style w:type="paragraph" w:customStyle="1" w:styleId="xl73">
    <w:name w:val="xl73"/>
    <w:basedOn w:val="Normal"/>
    <w:rsid w:val="006D6582"/>
    <w:pPr>
      <w:pBdr>
        <w:top w:val="single" w:sz="8" w:space="0" w:color="auto"/>
        <w:left w:val="single" w:sz="4" w:space="0" w:color="auto"/>
        <w:bottom w:val="dotted" w:sz="4" w:space="0" w:color="auto"/>
        <w:right w:val="single" w:sz="4" w:space="0" w:color="auto"/>
      </w:pBdr>
      <w:spacing w:before="100" w:beforeAutospacing="1" w:after="100" w:afterAutospacing="1"/>
    </w:pPr>
    <w:rPr>
      <w:rFonts w:ascii="VNI-Times" w:hAnsi="VNI-Times"/>
    </w:rPr>
  </w:style>
  <w:style w:type="paragraph" w:customStyle="1" w:styleId="xl74">
    <w:name w:val="xl74"/>
    <w:basedOn w:val="Normal"/>
    <w:rsid w:val="006D6582"/>
    <w:pPr>
      <w:pBdr>
        <w:top w:val="dotted" w:sz="4" w:space="0" w:color="auto"/>
        <w:left w:val="single" w:sz="4" w:space="0" w:color="auto"/>
        <w:bottom w:val="dotted" w:sz="4" w:space="0" w:color="auto"/>
        <w:right w:val="single" w:sz="4" w:space="0" w:color="auto"/>
      </w:pBdr>
      <w:spacing w:before="100" w:beforeAutospacing="1" w:after="100" w:afterAutospacing="1"/>
    </w:pPr>
    <w:rPr>
      <w:rFonts w:ascii="VNI-Times" w:hAnsi="VNI-Times"/>
      <w:b/>
      <w:bCs/>
      <w:i/>
      <w:iCs/>
    </w:rPr>
  </w:style>
  <w:style w:type="paragraph" w:customStyle="1" w:styleId="xl75">
    <w:name w:val="xl75"/>
    <w:basedOn w:val="Normal"/>
    <w:rsid w:val="006D6582"/>
    <w:pPr>
      <w:pBdr>
        <w:top w:val="dotted" w:sz="4" w:space="0" w:color="auto"/>
        <w:left w:val="single" w:sz="4" w:space="0" w:color="auto"/>
        <w:bottom w:val="dotted" w:sz="4" w:space="0" w:color="auto"/>
        <w:right w:val="single" w:sz="4" w:space="0" w:color="auto"/>
      </w:pBdr>
      <w:spacing w:before="100" w:beforeAutospacing="1" w:after="100" w:afterAutospacing="1"/>
    </w:pPr>
    <w:rPr>
      <w:rFonts w:ascii="VNI-Times" w:hAnsi="VNI-Times"/>
    </w:rPr>
  </w:style>
  <w:style w:type="paragraph" w:customStyle="1" w:styleId="xl76">
    <w:name w:val="xl76"/>
    <w:basedOn w:val="Normal"/>
    <w:rsid w:val="006D6582"/>
    <w:pPr>
      <w:pBdr>
        <w:top w:val="dotted" w:sz="4" w:space="0" w:color="auto"/>
        <w:left w:val="single" w:sz="4" w:space="0" w:color="auto"/>
        <w:bottom w:val="dotted" w:sz="4" w:space="0" w:color="auto"/>
        <w:right w:val="single" w:sz="4" w:space="0" w:color="auto"/>
      </w:pBdr>
      <w:spacing w:before="100" w:beforeAutospacing="1" w:after="100" w:afterAutospacing="1"/>
      <w:jc w:val="center"/>
    </w:pPr>
    <w:rPr>
      <w:rFonts w:ascii="VNI-Times" w:hAnsi="VNI-Times"/>
    </w:rPr>
  </w:style>
  <w:style w:type="paragraph" w:customStyle="1" w:styleId="xl77">
    <w:name w:val="xl77"/>
    <w:basedOn w:val="Normal"/>
    <w:rsid w:val="006D6582"/>
    <w:pPr>
      <w:pBdr>
        <w:top w:val="dotted" w:sz="4" w:space="0" w:color="auto"/>
        <w:left w:val="single" w:sz="4" w:space="0" w:color="auto"/>
        <w:bottom w:val="dotted" w:sz="4" w:space="0" w:color="auto"/>
        <w:right w:val="single" w:sz="4" w:space="0" w:color="auto"/>
      </w:pBdr>
      <w:spacing w:before="100" w:beforeAutospacing="1" w:after="100" w:afterAutospacing="1"/>
      <w:jc w:val="center"/>
    </w:pPr>
    <w:rPr>
      <w:rFonts w:ascii="VNI-Times" w:hAnsi="VNI-Times"/>
    </w:rPr>
  </w:style>
  <w:style w:type="paragraph" w:customStyle="1" w:styleId="xl78">
    <w:name w:val="xl78"/>
    <w:basedOn w:val="Normal"/>
    <w:rsid w:val="006D6582"/>
    <w:pPr>
      <w:pBdr>
        <w:top w:val="dotted" w:sz="4" w:space="0" w:color="auto"/>
        <w:left w:val="single" w:sz="8" w:space="0" w:color="auto"/>
        <w:bottom w:val="dotted" w:sz="4" w:space="0" w:color="auto"/>
        <w:right w:val="single" w:sz="4" w:space="0" w:color="auto"/>
      </w:pBdr>
      <w:shd w:val="clear" w:color="000000" w:fill="FFFFFF"/>
      <w:spacing w:before="100" w:beforeAutospacing="1" w:after="100" w:afterAutospacing="1"/>
      <w:jc w:val="center"/>
    </w:pPr>
    <w:rPr>
      <w:rFonts w:ascii="VNI-Times" w:hAnsi="VNI-Times"/>
      <w:b/>
      <w:bCs/>
    </w:rPr>
  </w:style>
  <w:style w:type="paragraph" w:customStyle="1" w:styleId="xl79">
    <w:name w:val="xl79"/>
    <w:basedOn w:val="Normal"/>
    <w:rsid w:val="006D6582"/>
    <w:pPr>
      <w:pBdr>
        <w:top w:val="dotted" w:sz="4" w:space="0" w:color="auto"/>
        <w:left w:val="single" w:sz="4" w:space="0" w:color="auto"/>
        <w:bottom w:val="dotted" w:sz="4" w:space="0" w:color="auto"/>
        <w:right w:val="single" w:sz="4" w:space="0" w:color="auto"/>
      </w:pBdr>
      <w:spacing w:before="100" w:beforeAutospacing="1" w:after="100" w:afterAutospacing="1"/>
    </w:pPr>
    <w:rPr>
      <w:rFonts w:ascii="VNI-Times" w:hAnsi="VNI-Times"/>
      <w:b/>
      <w:bCs/>
    </w:rPr>
  </w:style>
  <w:style w:type="paragraph" w:customStyle="1" w:styleId="xl80">
    <w:name w:val="xl80"/>
    <w:basedOn w:val="Normal"/>
    <w:rsid w:val="006D6582"/>
    <w:pPr>
      <w:pBdr>
        <w:top w:val="dotted" w:sz="4" w:space="0" w:color="auto"/>
        <w:left w:val="single" w:sz="4" w:space="0" w:color="auto"/>
        <w:bottom w:val="dotted" w:sz="4" w:space="0" w:color="auto"/>
        <w:right w:val="single" w:sz="4" w:space="0" w:color="auto"/>
      </w:pBdr>
      <w:spacing w:before="100" w:beforeAutospacing="1" w:after="100" w:afterAutospacing="1"/>
      <w:jc w:val="center"/>
    </w:pPr>
    <w:rPr>
      <w:rFonts w:ascii="VNI-Times" w:hAnsi="VNI-Times"/>
      <w:b/>
      <w:bCs/>
    </w:rPr>
  </w:style>
  <w:style w:type="paragraph" w:customStyle="1" w:styleId="xl81">
    <w:name w:val="xl81"/>
    <w:basedOn w:val="Normal"/>
    <w:rsid w:val="006D6582"/>
    <w:pPr>
      <w:pBdr>
        <w:top w:val="dotted" w:sz="4" w:space="0" w:color="auto"/>
        <w:left w:val="single" w:sz="4" w:space="0" w:color="auto"/>
        <w:bottom w:val="dotted" w:sz="4" w:space="0" w:color="auto"/>
        <w:right w:val="single" w:sz="4" w:space="0" w:color="auto"/>
      </w:pBdr>
      <w:spacing w:before="100" w:beforeAutospacing="1" w:after="100" w:afterAutospacing="1"/>
      <w:jc w:val="center"/>
    </w:pPr>
    <w:rPr>
      <w:rFonts w:ascii="VNI-Times" w:hAnsi="VNI-Times"/>
      <w:b/>
      <w:bCs/>
    </w:rPr>
  </w:style>
  <w:style w:type="paragraph" w:customStyle="1" w:styleId="xl82">
    <w:name w:val="xl82"/>
    <w:basedOn w:val="Normal"/>
    <w:rsid w:val="006D6582"/>
    <w:pPr>
      <w:spacing w:before="100" w:beforeAutospacing="1" w:after="100" w:afterAutospacing="1"/>
    </w:pPr>
    <w:rPr>
      <w:rFonts w:ascii="VNI-Times" w:hAnsi="VNI-Times"/>
      <w:b/>
      <w:bCs/>
    </w:rPr>
  </w:style>
  <w:style w:type="paragraph" w:customStyle="1" w:styleId="xl83">
    <w:name w:val="xl83"/>
    <w:basedOn w:val="Normal"/>
    <w:rsid w:val="006D6582"/>
    <w:pPr>
      <w:pBdr>
        <w:top w:val="single" w:sz="8" w:space="0" w:color="auto"/>
        <w:left w:val="single" w:sz="4" w:space="0" w:color="auto"/>
        <w:bottom w:val="single" w:sz="4" w:space="0" w:color="auto"/>
      </w:pBdr>
      <w:spacing w:before="100" w:beforeAutospacing="1" w:after="100" w:afterAutospacing="1"/>
      <w:textAlignment w:val="center"/>
    </w:pPr>
    <w:rPr>
      <w:rFonts w:ascii="VNI-Times" w:hAnsi="VNI-Times"/>
      <w:b/>
      <w:bCs/>
      <w:sz w:val="18"/>
      <w:szCs w:val="18"/>
    </w:rPr>
  </w:style>
  <w:style w:type="paragraph" w:customStyle="1" w:styleId="xl84">
    <w:name w:val="xl84"/>
    <w:basedOn w:val="Normal"/>
    <w:rsid w:val="006D6582"/>
    <w:pPr>
      <w:pBdr>
        <w:top w:val="single" w:sz="4" w:space="0" w:color="auto"/>
        <w:left w:val="single" w:sz="8" w:space="0" w:color="auto"/>
        <w:bottom w:val="single" w:sz="8" w:space="0" w:color="auto"/>
        <w:right w:val="single" w:sz="4" w:space="0" w:color="auto"/>
      </w:pBdr>
      <w:shd w:val="clear" w:color="000000" w:fill="FFFFFF"/>
      <w:spacing w:before="100" w:beforeAutospacing="1" w:after="100" w:afterAutospacing="1"/>
      <w:jc w:val="center"/>
    </w:pPr>
    <w:rPr>
      <w:rFonts w:ascii="VNI-Times" w:hAnsi="VNI-Times"/>
      <w:b/>
      <w:bCs/>
      <w:i/>
      <w:iCs/>
    </w:rPr>
  </w:style>
  <w:style w:type="paragraph" w:customStyle="1" w:styleId="xl85">
    <w:name w:val="xl85"/>
    <w:basedOn w:val="Normal"/>
    <w:rsid w:val="006D6582"/>
    <w:pPr>
      <w:pBdr>
        <w:top w:val="single" w:sz="4" w:space="0" w:color="auto"/>
        <w:left w:val="single" w:sz="8" w:space="0" w:color="auto"/>
        <w:bottom w:val="single" w:sz="8" w:space="0" w:color="auto"/>
        <w:right w:val="single" w:sz="4" w:space="0" w:color="auto"/>
      </w:pBdr>
      <w:shd w:val="clear" w:color="000000" w:fill="FFFFFF"/>
      <w:spacing w:before="100" w:beforeAutospacing="1" w:after="100" w:afterAutospacing="1"/>
    </w:pPr>
    <w:rPr>
      <w:rFonts w:ascii="VNI-Times" w:hAnsi="VNI-Times"/>
    </w:rPr>
  </w:style>
  <w:style w:type="paragraph" w:customStyle="1" w:styleId="xl86">
    <w:name w:val="xl86"/>
    <w:basedOn w:val="Normal"/>
    <w:rsid w:val="006D6582"/>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87">
    <w:name w:val="xl87"/>
    <w:basedOn w:val="Normal"/>
    <w:rsid w:val="006D6582"/>
    <w:pPr>
      <w:pBdr>
        <w:top w:val="dotted" w:sz="4" w:space="0" w:color="auto"/>
        <w:left w:val="single" w:sz="8" w:space="0" w:color="auto"/>
        <w:bottom w:val="dotted" w:sz="4" w:space="0" w:color="auto"/>
        <w:right w:val="single" w:sz="4" w:space="0" w:color="auto"/>
      </w:pBdr>
      <w:shd w:val="clear" w:color="000000" w:fill="FFFFFF"/>
      <w:spacing w:before="100" w:beforeAutospacing="1" w:after="100" w:afterAutospacing="1"/>
      <w:jc w:val="center"/>
    </w:pPr>
    <w:rPr>
      <w:rFonts w:ascii="VNI-Times" w:hAnsi="VNI-Times"/>
    </w:rPr>
  </w:style>
  <w:style w:type="paragraph" w:customStyle="1" w:styleId="xl88">
    <w:name w:val="xl88"/>
    <w:basedOn w:val="Normal"/>
    <w:rsid w:val="006D6582"/>
    <w:pPr>
      <w:pBdr>
        <w:top w:val="dotted" w:sz="4" w:space="0" w:color="auto"/>
        <w:left w:val="single" w:sz="4" w:space="0" w:color="auto"/>
        <w:bottom w:val="dotted" w:sz="4" w:space="0" w:color="auto"/>
        <w:right w:val="single" w:sz="4" w:space="0" w:color="auto"/>
      </w:pBdr>
      <w:spacing w:before="100" w:beforeAutospacing="1" w:after="100" w:afterAutospacing="1"/>
    </w:pPr>
    <w:rPr>
      <w:rFonts w:ascii="VNI-Times" w:hAnsi="VNI-Times"/>
      <w:b/>
      <w:bCs/>
      <w:i/>
      <w:iCs/>
      <w:color w:val="0000FF"/>
    </w:rPr>
  </w:style>
  <w:style w:type="paragraph" w:customStyle="1" w:styleId="xl89">
    <w:name w:val="xl89"/>
    <w:basedOn w:val="Normal"/>
    <w:rsid w:val="006D6582"/>
    <w:pPr>
      <w:spacing w:before="100" w:beforeAutospacing="1" w:after="100" w:afterAutospacing="1"/>
    </w:pPr>
    <w:rPr>
      <w:rFonts w:ascii="VNI-Times" w:hAnsi="VNI-Times"/>
      <w:color w:val="0000FF"/>
    </w:rPr>
  </w:style>
  <w:style w:type="paragraph" w:customStyle="1" w:styleId="xl90">
    <w:name w:val="xl90"/>
    <w:basedOn w:val="Normal"/>
    <w:rsid w:val="006D6582"/>
    <w:pPr>
      <w:shd w:val="clear" w:color="000000" w:fill="CCFFCC"/>
      <w:spacing w:before="100" w:beforeAutospacing="1" w:after="100" w:afterAutospacing="1"/>
    </w:pPr>
    <w:rPr>
      <w:rFonts w:ascii="VNI-Times" w:hAnsi="VNI-Times"/>
    </w:rPr>
  </w:style>
  <w:style w:type="paragraph" w:customStyle="1" w:styleId="xl91">
    <w:name w:val="xl91"/>
    <w:basedOn w:val="Normal"/>
    <w:rsid w:val="006D6582"/>
    <w:pPr>
      <w:pBdr>
        <w:top w:val="dotted" w:sz="4" w:space="0" w:color="auto"/>
        <w:left w:val="single" w:sz="8" w:space="0" w:color="auto"/>
        <w:bottom w:val="dotted" w:sz="4" w:space="0" w:color="auto"/>
        <w:right w:val="single" w:sz="4" w:space="0" w:color="auto"/>
      </w:pBdr>
      <w:shd w:val="clear" w:color="000000" w:fill="CCFFCC"/>
      <w:spacing w:before="100" w:beforeAutospacing="1" w:after="100" w:afterAutospacing="1"/>
      <w:jc w:val="center"/>
    </w:pPr>
    <w:rPr>
      <w:rFonts w:ascii="VNI-Times" w:hAnsi="VNI-Times"/>
      <w:b/>
      <w:bCs/>
      <w:i/>
      <w:iCs/>
    </w:rPr>
  </w:style>
  <w:style w:type="paragraph" w:customStyle="1" w:styleId="xl92">
    <w:name w:val="xl92"/>
    <w:basedOn w:val="Normal"/>
    <w:rsid w:val="006D6582"/>
    <w:pPr>
      <w:pBdr>
        <w:top w:val="dotted" w:sz="4" w:space="0" w:color="auto"/>
        <w:left w:val="single" w:sz="4" w:space="0" w:color="auto"/>
        <w:bottom w:val="dotted" w:sz="4" w:space="0" w:color="auto"/>
        <w:right w:val="single" w:sz="4" w:space="0" w:color="auto"/>
      </w:pBdr>
      <w:shd w:val="clear" w:color="000000" w:fill="CCFFCC"/>
      <w:spacing w:before="100" w:beforeAutospacing="1" w:after="100" w:afterAutospacing="1"/>
    </w:pPr>
    <w:rPr>
      <w:rFonts w:ascii="VNI-Times" w:hAnsi="VNI-Times"/>
      <w:b/>
      <w:bCs/>
      <w:i/>
      <w:iCs/>
    </w:rPr>
  </w:style>
  <w:style w:type="paragraph" w:customStyle="1" w:styleId="xl93">
    <w:name w:val="xl93"/>
    <w:basedOn w:val="Normal"/>
    <w:rsid w:val="006D6582"/>
    <w:pPr>
      <w:pBdr>
        <w:top w:val="dotted" w:sz="4" w:space="0" w:color="auto"/>
        <w:left w:val="single" w:sz="4" w:space="0" w:color="auto"/>
        <w:bottom w:val="dotted" w:sz="4" w:space="0" w:color="auto"/>
        <w:right w:val="single" w:sz="4" w:space="0" w:color="auto"/>
      </w:pBdr>
      <w:shd w:val="clear" w:color="000000" w:fill="CCFFCC"/>
      <w:spacing w:before="100" w:beforeAutospacing="1" w:after="100" w:afterAutospacing="1"/>
      <w:jc w:val="center"/>
    </w:pPr>
    <w:rPr>
      <w:rFonts w:ascii="VNI-Times" w:hAnsi="VNI-Times"/>
      <w:b/>
      <w:bCs/>
      <w:i/>
      <w:iCs/>
    </w:rPr>
  </w:style>
  <w:style w:type="paragraph" w:customStyle="1" w:styleId="xl94">
    <w:name w:val="xl94"/>
    <w:basedOn w:val="Normal"/>
    <w:rsid w:val="006D6582"/>
    <w:pPr>
      <w:pBdr>
        <w:top w:val="dotted" w:sz="4" w:space="0" w:color="auto"/>
        <w:left w:val="single" w:sz="4" w:space="0" w:color="auto"/>
        <w:bottom w:val="dotted" w:sz="4" w:space="0" w:color="auto"/>
        <w:right w:val="single" w:sz="4" w:space="0" w:color="auto"/>
      </w:pBdr>
      <w:shd w:val="clear" w:color="000000" w:fill="CCFFCC"/>
      <w:spacing w:before="100" w:beforeAutospacing="1" w:after="100" w:afterAutospacing="1"/>
      <w:jc w:val="center"/>
    </w:pPr>
    <w:rPr>
      <w:rFonts w:ascii="VNI-Times" w:hAnsi="VNI-Times"/>
      <w:b/>
      <w:bCs/>
      <w:i/>
      <w:iCs/>
    </w:rPr>
  </w:style>
  <w:style w:type="paragraph" w:customStyle="1" w:styleId="xl95">
    <w:name w:val="xl95"/>
    <w:basedOn w:val="Normal"/>
    <w:rsid w:val="006D6582"/>
    <w:pPr>
      <w:pBdr>
        <w:top w:val="dotted" w:sz="4" w:space="0" w:color="auto"/>
        <w:left w:val="single" w:sz="4" w:space="0" w:color="auto"/>
        <w:bottom w:val="dotted" w:sz="4" w:space="0" w:color="auto"/>
        <w:right w:val="single" w:sz="4" w:space="0" w:color="auto"/>
      </w:pBdr>
      <w:spacing w:before="100" w:beforeAutospacing="1" w:after="100" w:afterAutospacing="1"/>
    </w:pPr>
    <w:rPr>
      <w:rFonts w:ascii="VNI-Times" w:hAnsi="VNI-Times"/>
      <w:color w:val="FF0000"/>
    </w:rPr>
  </w:style>
  <w:style w:type="paragraph" w:customStyle="1" w:styleId="xl96">
    <w:name w:val="xl96"/>
    <w:basedOn w:val="Normal"/>
    <w:rsid w:val="006D6582"/>
    <w:pPr>
      <w:spacing w:before="100" w:beforeAutospacing="1" w:after="100" w:afterAutospacing="1"/>
    </w:pPr>
    <w:rPr>
      <w:rFonts w:ascii="VNI-Times" w:hAnsi="VNI-Times"/>
      <w:color w:val="FF0000"/>
    </w:rPr>
  </w:style>
  <w:style w:type="paragraph" w:customStyle="1" w:styleId="xl97">
    <w:name w:val="xl97"/>
    <w:basedOn w:val="Normal"/>
    <w:rsid w:val="006D6582"/>
    <w:pPr>
      <w:pBdr>
        <w:top w:val="dotted" w:sz="4" w:space="0" w:color="auto"/>
        <w:left w:val="single" w:sz="8" w:space="0" w:color="auto"/>
        <w:bottom w:val="dotted" w:sz="4" w:space="0" w:color="auto"/>
        <w:right w:val="single" w:sz="4" w:space="0" w:color="auto"/>
      </w:pBdr>
      <w:spacing w:before="100" w:beforeAutospacing="1" w:after="100" w:afterAutospacing="1"/>
      <w:jc w:val="center"/>
    </w:pPr>
    <w:rPr>
      <w:rFonts w:ascii="VNI-Times" w:hAnsi="VNI-Times"/>
      <w:color w:val="000000"/>
    </w:rPr>
  </w:style>
  <w:style w:type="paragraph" w:customStyle="1" w:styleId="xl98">
    <w:name w:val="xl98"/>
    <w:basedOn w:val="Normal"/>
    <w:rsid w:val="006D6582"/>
    <w:pPr>
      <w:pBdr>
        <w:top w:val="dotted" w:sz="4" w:space="0" w:color="auto"/>
        <w:left w:val="single" w:sz="4" w:space="0" w:color="auto"/>
        <w:bottom w:val="dotted" w:sz="4" w:space="0" w:color="auto"/>
        <w:right w:val="single" w:sz="4" w:space="0" w:color="auto"/>
      </w:pBdr>
      <w:spacing w:before="100" w:beforeAutospacing="1" w:after="100" w:afterAutospacing="1"/>
    </w:pPr>
    <w:rPr>
      <w:rFonts w:ascii="VNI-Times" w:hAnsi="VNI-Times"/>
      <w:color w:val="000000"/>
    </w:rPr>
  </w:style>
  <w:style w:type="paragraph" w:customStyle="1" w:styleId="xl99">
    <w:name w:val="xl99"/>
    <w:basedOn w:val="Normal"/>
    <w:rsid w:val="006D6582"/>
    <w:pPr>
      <w:spacing w:before="100" w:beforeAutospacing="1" w:after="100" w:afterAutospacing="1"/>
    </w:pPr>
    <w:rPr>
      <w:rFonts w:ascii="VNI-Times" w:hAnsi="VNI-Times"/>
      <w:color w:val="000000"/>
    </w:rPr>
  </w:style>
  <w:style w:type="paragraph" w:customStyle="1" w:styleId="xl100">
    <w:name w:val="xl100"/>
    <w:basedOn w:val="Normal"/>
    <w:rsid w:val="006D6582"/>
    <w:pPr>
      <w:pBdr>
        <w:top w:val="dotted" w:sz="4" w:space="0" w:color="auto"/>
        <w:left w:val="single" w:sz="4" w:space="0" w:color="auto"/>
        <w:bottom w:val="dotted" w:sz="4" w:space="0" w:color="auto"/>
        <w:right w:val="single" w:sz="4" w:space="0" w:color="auto"/>
      </w:pBdr>
      <w:spacing w:before="100" w:beforeAutospacing="1" w:after="100" w:afterAutospacing="1"/>
      <w:jc w:val="center"/>
    </w:pPr>
    <w:rPr>
      <w:rFonts w:ascii="VNI-Times" w:hAnsi="VNI-Times"/>
    </w:rPr>
  </w:style>
  <w:style w:type="paragraph" w:customStyle="1" w:styleId="xl101">
    <w:name w:val="xl101"/>
    <w:basedOn w:val="Normal"/>
    <w:rsid w:val="006D6582"/>
    <w:pPr>
      <w:pBdr>
        <w:top w:val="dotted" w:sz="4" w:space="0" w:color="auto"/>
        <w:left w:val="single" w:sz="8" w:space="0" w:color="auto"/>
        <w:bottom w:val="dotted" w:sz="4" w:space="0" w:color="auto"/>
        <w:right w:val="single" w:sz="4" w:space="0" w:color="auto"/>
      </w:pBdr>
      <w:shd w:val="clear" w:color="000000" w:fill="FFFFFF"/>
      <w:spacing w:before="100" w:beforeAutospacing="1" w:after="100" w:afterAutospacing="1"/>
      <w:jc w:val="center"/>
    </w:pPr>
    <w:rPr>
      <w:rFonts w:ascii="VNI-Times" w:hAnsi="VNI-Times"/>
      <w:color w:val="FF0000"/>
    </w:rPr>
  </w:style>
  <w:style w:type="paragraph" w:customStyle="1" w:styleId="xl102">
    <w:name w:val="xl102"/>
    <w:basedOn w:val="Normal"/>
    <w:rsid w:val="006D6582"/>
    <w:pPr>
      <w:pBdr>
        <w:top w:val="dotted" w:sz="4" w:space="0" w:color="auto"/>
        <w:left w:val="single" w:sz="4" w:space="0" w:color="auto"/>
        <w:bottom w:val="dotted" w:sz="4" w:space="0" w:color="auto"/>
        <w:right w:val="single" w:sz="4" w:space="0" w:color="auto"/>
      </w:pBdr>
      <w:spacing w:before="100" w:beforeAutospacing="1" w:after="100" w:afterAutospacing="1"/>
      <w:jc w:val="center"/>
    </w:pPr>
    <w:rPr>
      <w:rFonts w:ascii="VNI-Times" w:hAnsi="VNI-Times"/>
      <w:color w:val="FF0000"/>
    </w:rPr>
  </w:style>
  <w:style w:type="paragraph" w:customStyle="1" w:styleId="xl103">
    <w:name w:val="xl103"/>
    <w:basedOn w:val="Normal"/>
    <w:rsid w:val="006D6582"/>
    <w:pPr>
      <w:pBdr>
        <w:top w:val="dotted" w:sz="4" w:space="0" w:color="auto"/>
        <w:left w:val="single" w:sz="4" w:space="0" w:color="auto"/>
        <w:bottom w:val="dotted" w:sz="4" w:space="0" w:color="auto"/>
        <w:right w:val="single" w:sz="4" w:space="0" w:color="auto"/>
      </w:pBdr>
      <w:spacing w:before="100" w:beforeAutospacing="1" w:after="100" w:afterAutospacing="1"/>
      <w:jc w:val="center"/>
    </w:pPr>
    <w:rPr>
      <w:rFonts w:ascii="VNI-Times" w:hAnsi="VNI-Times"/>
      <w:color w:val="FF0000"/>
    </w:rPr>
  </w:style>
  <w:style w:type="paragraph" w:customStyle="1" w:styleId="xl104">
    <w:name w:val="xl104"/>
    <w:basedOn w:val="Normal"/>
    <w:rsid w:val="006D6582"/>
    <w:pPr>
      <w:pBdr>
        <w:top w:val="dotted" w:sz="4" w:space="0" w:color="auto"/>
        <w:left w:val="single" w:sz="8" w:space="0" w:color="auto"/>
        <w:bottom w:val="dotted" w:sz="4" w:space="0" w:color="auto"/>
        <w:right w:val="single" w:sz="4" w:space="0" w:color="auto"/>
      </w:pBdr>
      <w:spacing w:before="100" w:beforeAutospacing="1" w:after="100" w:afterAutospacing="1"/>
      <w:jc w:val="center"/>
    </w:pPr>
    <w:rPr>
      <w:rFonts w:ascii="VNI-Times" w:hAnsi="VNI-Times"/>
      <w:color w:val="FF0000"/>
    </w:rPr>
  </w:style>
  <w:style w:type="paragraph" w:customStyle="1" w:styleId="xl105">
    <w:name w:val="xl105"/>
    <w:basedOn w:val="Normal"/>
    <w:rsid w:val="006D6582"/>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rFonts w:ascii="VNI-Times" w:hAnsi="VNI-Times"/>
      <w:color w:val="FF0000"/>
    </w:rPr>
  </w:style>
  <w:style w:type="paragraph" w:customStyle="1" w:styleId="xl106">
    <w:name w:val="xl106"/>
    <w:basedOn w:val="Normal"/>
    <w:rsid w:val="006D6582"/>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rFonts w:ascii="VNI-Times" w:hAnsi="VNI-Times"/>
      <w:color w:val="000000"/>
    </w:rPr>
  </w:style>
  <w:style w:type="paragraph" w:customStyle="1" w:styleId="xl107">
    <w:name w:val="xl107"/>
    <w:basedOn w:val="Normal"/>
    <w:rsid w:val="006D6582"/>
    <w:pPr>
      <w:pBdr>
        <w:top w:val="dotted" w:sz="4" w:space="0" w:color="auto"/>
        <w:left w:val="single" w:sz="4" w:space="0" w:color="auto"/>
        <w:bottom w:val="dotted" w:sz="4" w:space="0" w:color="auto"/>
        <w:right w:val="single" w:sz="4" w:space="0" w:color="auto"/>
      </w:pBdr>
      <w:spacing w:before="100" w:beforeAutospacing="1" w:after="100" w:afterAutospacing="1"/>
      <w:jc w:val="center"/>
    </w:pPr>
    <w:rPr>
      <w:rFonts w:ascii="VNI-Times" w:hAnsi="VNI-Times"/>
      <w:color w:val="000000"/>
    </w:rPr>
  </w:style>
  <w:style w:type="paragraph" w:customStyle="1" w:styleId="xl108">
    <w:name w:val="xl108"/>
    <w:basedOn w:val="Normal"/>
    <w:rsid w:val="006D6582"/>
    <w:pPr>
      <w:pBdr>
        <w:top w:val="dotted" w:sz="4" w:space="0" w:color="auto"/>
        <w:left w:val="single" w:sz="8" w:space="0" w:color="auto"/>
        <w:bottom w:val="dotted" w:sz="4" w:space="0" w:color="auto"/>
        <w:right w:val="single" w:sz="4" w:space="0" w:color="auto"/>
      </w:pBdr>
      <w:shd w:val="clear" w:color="000000" w:fill="FFFFFF"/>
      <w:spacing w:before="100" w:beforeAutospacing="1" w:after="100" w:afterAutospacing="1"/>
    </w:pPr>
    <w:rPr>
      <w:rFonts w:ascii="VNI-Times" w:hAnsi="VNI-Times"/>
      <w:color w:val="000000"/>
    </w:rPr>
  </w:style>
  <w:style w:type="paragraph" w:customStyle="1" w:styleId="xl109">
    <w:name w:val="xl109"/>
    <w:basedOn w:val="Normal"/>
    <w:rsid w:val="006D6582"/>
    <w:pPr>
      <w:pBdr>
        <w:top w:val="dotted" w:sz="4" w:space="0" w:color="auto"/>
        <w:left w:val="single" w:sz="4" w:space="0" w:color="auto"/>
        <w:bottom w:val="dotted" w:sz="4" w:space="0" w:color="auto"/>
        <w:right w:val="single" w:sz="4" w:space="0" w:color="auto"/>
      </w:pBdr>
      <w:spacing w:before="100" w:beforeAutospacing="1" w:after="100" w:afterAutospacing="1"/>
      <w:jc w:val="center"/>
    </w:pPr>
    <w:rPr>
      <w:rFonts w:ascii="VNI-Times" w:hAnsi="VNI-Times"/>
      <w:color w:val="000000"/>
    </w:rPr>
  </w:style>
  <w:style w:type="paragraph" w:customStyle="1" w:styleId="xl110">
    <w:name w:val="xl110"/>
    <w:basedOn w:val="Normal"/>
    <w:rsid w:val="006D6582"/>
    <w:pPr>
      <w:pBdr>
        <w:top w:val="dotted" w:sz="4" w:space="0" w:color="auto"/>
        <w:left w:val="single" w:sz="8" w:space="0" w:color="auto"/>
        <w:bottom w:val="dotted" w:sz="4" w:space="0" w:color="auto"/>
        <w:right w:val="single" w:sz="4" w:space="0" w:color="auto"/>
      </w:pBdr>
      <w:shd w:val="clear" w:color="000000" w:fill="FFFFFF"/>
      <w:spacing w:before="100" w:beforeAutospacing="1" w:after="100" w:afterAutospacing="1"/>
      <w:jc w:val="center"/>
    </w:pPr>
    <w:rPr>
      <w:rFonts w:ascii="VNI-Times" w:hAnsi="VNI-Times"/>
      <w:color w:val="000000"/>
    </w:rPr>
  </w:style>
  <w:style w:type="paragraph" w:customStyle="1" w:styleId="xl111">
    <w:name w:val="xl111"/>
    <w:basedOn w:val="Normal"/>
    <w:rsid w:val="006D6582"/>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rFonts w:ascii="VNI-Times" w:hAnsi="VNI-Times"/>
      <w:color w:val="000000"/>
    </w:rPr>
  </w:style>
  <w:style w:type="paragraph" w:customStyle="1" w:styleId="xl112">
    <w:name w:val="xl112"/>
    <w:basedOn w:val="Normal"/>
    <w:rsid w:val="006D6582"/>
    <w:pPr>
      <w:pBdr>
        <w:top w:val="dotted" w:sz="4" w:space="0" w:color="auto"/>
        <w:left w:val="single" w:sz="8" w:space="0" w:color="auto"/>
        <w:bottom w:val="dotted" w:sz="4" w:space="0" w:color="auto"/>
        <w:right w:val="single" w:sz="4" w:space="0" w:color="auto"/>
      </w:pBdr>
      <w:shd w:val="clear" w:color="000000" w:fill="FFFF00"/>
      <w:spacing w:before="100" w:beforeAutospacing="1" w:after="100" w:afterAutospacing="1"/>
      <w:jc w:val="center"/>
    </w:pPr>
    <w:rPr>
      <w:rFonts w:ascii="VNI-Times" w:hAnsi="VNI-Times"/>
      <w:b/>
      <w:bCs/>
      <w:i/>
      <w:iCs/>
      <w:color w:val="800000"/>
    </w:rPr>
  </w:style>
  <w:style w:type="paragraph" w:customStyle="1" w:styleId="xl113">
    <w:name w:val="xl113"/>
    <w:basedOn w:val="Normal"/>
    <w:rsid w:val="006D6582"/>
    <w:pPr>
      <w:pBdr>
        <w:top w:val="dotted" w:sz="4" w:space="0" w:color="auto"/>
        <w:left w:val="single" w:sz="4" w:space="0" w:color="auto"/>
        <w:bottom w:val="dotted" w:sz="4" w:space="0" w:color="auto"/>
        <w:right w:val="single" w:sz="4" w:space="0" w:color="auto"/>
      </w:pBdr>
      <w:shd w:val="clear" w:color="000000" w:fill="FFFF00"/>
      <w:spacing w:before="100" w:beforeAutospacing="1" w:after="100" w:afterAutospacing="1"/>
    </w:pPr>
    <w:rPr>
      <w:rFonts w:ascii="VNI-Times" w:hAnsi="VNI-Times"/>
      <w:color w:val="800000"/>
    </w:rPr>
  </w:style>
  <w:style w:type="paragraph" w:customStyle="1" w:styleId="xl114">
    <w:name w:val="xl114"/>
    <w:basedOn w:val="Normal"/>
    <w:rsid w:val="006D6582"/>
    <w:pPr>
      <w:pBdr>
        <w:top w:val="dotted" w:sz="4" w:space="0" w:color="auto"/>
        <w:left w:val="single" w:sz="4" w:space="0" w:color="auto"/>
        <w:bottom w:val="dotted" w:sz="4" w:space="0" w:color="auto"/>
        <w:right w:val="single" w:sz="4" w:space="0" w:color="auto"/>
      </w:pBdr>
      <w:shd w:val="clear" w:color="000000" w:fill="FFFF00"/>
      <w:spacing w:before="100" w:beforeAutospacing="1" w:after="100" w:afterAutospacing="1"/>
      <w:jc w:val="center"/>
    </w:pPr>
    <w:rPr>
      <w:rFonts w:ascii="VNI-Times" w:hAnsi="VNI-Times"/>
      <w:color w:val="800000"/>
    </w:rPr>
  </w:style>
  <w:style w:type="paragraph" w:customStyle="1" w:styleId="xl115">
    <w:name w:val="xl115"/>
    <w:basedOn w:val="Normal"/>
    <w:rsid w:val="006D6582"/>
    <w:pPr>
      <w:pBdr>
        <w:top w:val="dotted" w:sz="4" w:space="0" w:color="auto"/>
        <w:left w:val="single" w:sz="4" w:space="0" w:color="auto"/>
        <w:bottom w:val="dotted" w:sz="4" w:space="0" w:color="auto"/>
        <w:right w:val="single" w:sz="4" w:space="0" w:color="auto"/>
      </w:pBdr>
      <w:shd w:val="clear" w:color="000000" w:fill="FFFF00"/>
      <w:spacing w:before="100" w:beforeAutospacing="1" w:after="100" w:afterAutospacing="1"/>
    </w:pPr>
    <w:rPr>
      <w:rFonts w:ascii="VNI-Times" w:hAnsi="VNI-Times"/>
      <w:color w:val="800000"/>
    </w:rPr>
  </w:style>
  <w:style w:type="paragraph" w:customStyle="1" w:styleId="xl116">
    <w:name w:val="xl116"/>
    <w:basedOn w:val="Normal"/>
    <w:rsid w:val="006D6582"/>
    <w:pPr>
      <w:shd w:val="clear" w:color="000000" w:fill="FFFF00"/>
      <w:spacing w:before="100" w:beforeAutospacing="1" w:after="100" w:afterAutospacing="1"/>
    </w:pPr>
    <w:rPr>
      <w:rFonts w:ascii="VNI-Times" w:hAnsi="VNI-Times"/>
      <w:color w:val="800000"/>
    </w:rPr>
  </w:style>
  <w:style w:type="paragraph" w:customStyle="1" w:styleId="xl117">
    <w:name w:val="xl117"/>
    <w:basedOn w:val="Normal"/>
    <w:rsid w:val="006D6582"/>
    <w:pPr>
      <w:pBdr>
        <w:top w:val="dotted" w:sz="4" w:space="0" w:color="auto"/>
        <w:left w:val="single" w:sz="8" w:space="0" w:color="auto"/>
        <w:bottom w:val="dotted" w:sz="4" w:space="0" w:color="auto"/>
        <w:right w:val="single" w:sz="4" w:space="0" w:color="auto"/>
      </w:pBdr>
      <w:shd w:val="clear" w:color="000000" w:fill="FFFF00"/>
      <w:spacing w:before="100" w:beforeAutospacing="1" w:after="100" w:afterAutospacing="1"/>
      <w:jc w:val="center"/>
    </w:pPr>
    <w:rPr>
      <w:rFonts w:ascii="VNI-Times" w:hAnsi="VNI-Times"/>
      <w:b/>
      <w:bCs/>
      <w:i/>
      <w:iCs/>
      <w:color w:val="993366"/>
    </w:rPr>
  </w:style>
  <w:style w:type="paragraph" w:customStyle="1" w:styleId="xl118">
    <w:name w:val="xl118"/>
    <w:basedOn w:val="Normal"/>
    <w:rsid w:val="006D6582"/>
    <w:pPr>
      <w:pBdr>
        <w:top w:val="dotted" w:sz="4" w:space="0" w:color="auto"/>
        <w:left w:val="single" w:sz="4" w:space="0" w:color="auto"/>
        <w:bottom w:val="dotted" w:sz="4" w:space="0" w:color="auto"/>
        <w:right w:val="single" w:sz="4" w:space="0" w:color="auto"/>
      </w:pBdr>
      <w:shd w:val="clear" w:color="000000" w:fill="FFFF00"/>
      <w:spacing w:before="100" w:beforeAutospacing="1" w:after="100" w:afterAutospacing="1"/>
    </w:pPr>
    <w:rPr>
      <w:rFonts w:ascii="VNI-Times" w:hAnsi="VNI-Times"/>
      <w:color w:val="993366"/>
    </w:rPr>
  </w:style>
  <w:style w:type="paragraph" w:customStyle="1" w:styleId="xl119">
    <w:name w:val="xl119"/>
    <w:basedOn w:val="Normal"/>
    <w:rsid w:val="006D6582"/>
    <w:pPr>
      <w:pBdr>
        <w:top w:val="dotted" w:sz="4" w:space="0" w:color="auto"/>
        <w:left w:val="single" w:sz="4" w:space="0" w:color="auto"/>
        <w:bottom w:val="dotted" w:sz="4" w:space="0" w:color="auto"/>
        <w:right w:val="single" w:sz="4" w:space="0" w:color="auto"/>
      </w:pBdr>
      <w:shd w:val="clear" w:color="000000" w:fill="FFFF00"/>
      <w:spacing w:before="100" w:beforeAutospacing="1" w:after="100" w:afterAutospacing="1"/>
      <w:jc w:val="center"/>
    </w:pPr>
    <w:rPr>
      <w:rFonts w:ascii="VNI-Times" w:hAnsi="VNI-Times"/>
      <w:color w:val="993366"/>
    </w:rPr>
  </w:style>
  <w:style w:type="paragraph" w:customStyle="1" w:styleId="xl120">
    <w:name w:val="xl120"/>
    <w:basedOn w:val="Normal"/>
    <w:rsid w:val="006D6582"/>
    <w:pPr>
      <w:pBdr>
        <w:top w:val="dotted" w:sz="4" w:space="0" w:color="auto"/>
        <w:left w:val="single" w:sz="4" w:space="0" w:color="auto"/>
        <w:bottom w:val="dotted" w:sz="4" w:space="0" w:color="auto"/>
        <w:right w:val="single" w:sz="4" w:space="0" w:color="auto"/>
      </w:pBdr>
      <w:shd w:val="clear" w:color="000000" w:fill="FFFF00"/>
      <w:spacing w:before="100" w:beforeAutospacing="1" w:after="100" w:afterAutospacing="1"/>
      <w:jc w:val="center"/>
    </w:pPr>
    <w:rPr>
      <w:rFonts w:ascii="VNI-Times" w:hAnsi="VNI-Times"/>
      <w:color w:val="993366"/>
    </w:rPr>
  </w:style>
  <w:style w:type="paragraph" w:customStyle="1" w:styleId="xl121">
    <w:name w:val="xl121"/>
    <w:basedOn w:val="Normal"/>
    <w:rsid w:val="006D6582"/>
    <w:pPr>
      <w:shd w:val="clear" w:color="000000" w:fill="FFFF00"/>
      <w:spacing w:before="100" w:beforeAutospacing="1" w:after="100" w:afterAutospacing="1"/>
    </w:pPr>
    <w:rPr>
      <w:rFonts w:ascii="VNI-Times" w:hAnsi="VNI-Times"/>
      <w:color w:val="993366"/>
    </w:rPr>
  </w:style>
  <w:style w:type="paragraph" w:customStyle="1" w:styleId="xl122">
    <w:name w:val="xl122"/>
    <w:basedOn w:val="Normal"/>
    <w:rsid w:val="006D6582"/>
    <w:pPr>
      <w:pBdr>
        <w:top w:val="dotted" w:sz="4" w:space="0" w:color="auto"/>
        <w:left w:val="single" w:sz="4" w:space="0" w:color="auto"/>
        <w:bottom w:val="dotted" w:sz="4" w:space="0" w:color="auto"/>
        <w:right w:val="single" w:sz="4" w:space="0" w:color="auto"/>
      </w:pBdr>
      <w:spacing w:before="100" w:beforeAutospacing="1" w:after="100" w:afterAutospacing="1"/>
    </w:pPr>
    <w:rPr>
      <w:rFonts w:ascii="VNI-Times" w:hAnsi="VNI-Times"/>
      <w:color w:val="000000"/>
    </w:rPr>
  </w:style>
  <w:style w:type="paragraph" w:customStyle="1" w:styleId="xl123">
    <w:name w:val="xl123"/>
    <w:basedOn w:val="Normal"/>
    <w:rsid w:val="006D6582"/>
    <w:pPr>
      <w:pBdr>
        <w:top w:val="dotted" w:sz="4" w:space="0" w:color="auto"/>
        <w:left w:val="single" w:sz="8" w:space="0" w:color="auto"/>
        <w:bottom w:val="dotted" w:sz="4" w:space="0" w:color="auto"/>
        <w:right w:val="single" w:sz="4" w:space="0" w:color="auto"/>
      </w:pBdr>
      <w:shd w:val="clear" w:color="000000" w:fill="FFFF00"/>
      <w:spacing w:before="100" w:beforeAutospacing="1" w:after="100" w:afterAutospacing="1"/>
      <w:jc w:val="center"/>
    </w:pPr>
    <w:rPr>
      <w:rFonts w:ascii="VNI-Times" w:hAnsi="VNI-Times"/>
      <w:b/>
      <w:bCs/>
      <w:i/>
      <w:iCs/>
      <w:color w:val="800080"/>
    </w:rPr>
  </w:style>
  <w:style w:type="paragraph" w:customStyle="1" w:styleId="xl124">
    <w:name w:val="xl124"/>
    <w:basedOn w:val="Normal"/>
    <w:rsid w:val="006D6582"/>
    <w:pPr>
      <w:pBdr>
        <w:top w:val="dotted" w:sz="4" w:space="0" w:color="auto"/>
        <w:left w:val="single" w:sz="4" w:space="0" w:color="auto"/>
        <w:bottom w:val="dotted" w:sz="4" w:space="0" w:color="auto"/>
        <w:right w:val="single" w:sz="4" w:space="0" w:color="auto"/>
      </w:pBdr>
      <w:shd w:val="clear" w:color="000000" w:fill="FFFF00"/>
      <w:spacing w:before="100" w:beforeAutospacing="1" w:after="100" w:afterAutospacing="1"/>
    </w:pPr>
    <w:rPr>
      <w:rFonts w:ascii="VNI-Times" w:hAnsi="VNI-Times"/>
      <w:b/>
      <w:bCs/>
      <w:i/>
      <w:iCs/>
      <w:color w:val="800080"/>
    </w:rPr>
  </w:style>
  <w:style w:type="paragraph" w:customStyle="1" w:styleId="xl125">
    <w:name w:val="xl125"/>
    <w:basedOn w:val="Normal"/>
    <w:rsid w:val="006D6582"/>
    <w:pPr>
      <w:pBdr>
        <w:top w:val="dotted" w:sz="4" w:space="0" w:color="auto"/>
        <w:left w:val="single" w:sz="4" w:space="0" w:color="auto"/>
        <w:bottom w:val="dotted" w:sz="4" w:space="0" w:color="auto"/>
        <w:right w:val="single" w:sz="4" w:space="0" w:color="auto"/>
      </w:pBdr>
      <w:shd w:val="clear" w:color="000000" w:fill="FFFF00"/>
      <w:spacing w:before="100" w:beforeAutospacing="1" w:after="100" w:afterAutospacing="1"/>
    </w:pPr>
    <w:rPr>
      <w:rFonts w:ascii="VNI-Times" w:hAnsi="VNI-Times"/>
      <w:color w:val="800080"/>
    </w:rPr>
  </w:style>
  <w:style w:type="paragraph" w:customStyle="1" w:styleId="xl126">
    <w:name w:val="xl126"/>
    <w:basedOn w:val="Normal"/>
    <w:rsid w:val="006D6582"/>
    <w:pPr>
      <w:pBdr>
        <w:top w:val="dotted" w:sz="4" w:space="0" w:color="auto"/>
        <w:left w:val="single" w:sz="4" w:space="0" w:color="auto"/>
        <w:bottom w:val="dotted" w:sz="4" w:space="0" w:color="auto"/>
        <w:right w:val="single" w:sz="4" w:space="0" w:color="auto"/>
      </w:pBdr>
      <w:shd w:val="clear" w:color="000000" w:fill="FFFF00"/>
      <w:spacing w:before="100" w:beforeAutospacing="1" w:after="100" w:afterAutospacing="1"/>
      <w:jc w:val="center"/>
    </w:pPr>
    <w:rPr>
      <w:rFonts w:ascii="VNI-Times" w:hAnsi="VNI-Times"/>
      <w:color w:val="800080"/>
    </w:rPr>
  </w:style>
  <w:style w:type="paragraph" w:customStyle="1" w:styleId="xl127">
    <w:name w:val="xl127"/>
    <w:basedOn w:val="Normal"/>
    <w:rsid w:val="006D6582"/>
    <w:pPr>
      <w:pBdr>
        <w:top w:val="dotted" w:sz="4" w:space="0" w:color="auto"/>
        <w:left w:val="single" w:sz="4" w:space="0" w:color="auto"/>
        <w:bottom w:val="dotted" w:sz="4" w:space="0" w:color="auto"/>
        <w:right w:val="single" w:sz="4" w:space="0" w:color="auto"/>
      </w:pBdr>
      <w:shd w:val="clear" w:color="000000" w:fill="FFFF00"/>
      <w:spacing w:before="100" w:beforeAutospacing="1" w:after="100" w:afterAutospacing="1"/>
      <w:jc w:val="center"/>
    </w:pPr>
    <w:rPr>
      <w:rFonts w:ascii="VNI-Times" w:hAnsi="VNI-Times"/>
      <w:color w:val="800080"/>
    </w:rPr>
  </w:style>
  <w:style w:type="paragraph" w:customStyle="1" w:styleId="xl128">
    <w:name w:val="xl128"/>
    <w:basedOn w:val="Normal"/>
    <w:rsid w:val="006D6582"/>
    <w:pPr>
      <w:shd w:val="clear" w:color="000000" w:fill="FFFF00"/>
      <w:spacing w:before="100" w:beforeAutospacing="1" w:after="100" w:afterAutospacing="1"/>
    </w:pPr>
    <w:rPr>
      <w:rFonts w:ascii="VNI-Times" w:hAnsi="VNI-Times"/>
      <w:color w:val="800080"/>
    </w:rPr>
  </w:style>
  <w:style w:type="paragraph" w:customStyle="1" w:styleId="xl129">
    <w:name w:val="xl129"/>
    <w:basedOn w:val="Normal"/>
    <w:rsid w:val="006D6582"/>
    <w:pPr>
      <w:pBdr>
        <w:top w:val="dotted" w:sz="4" w:space="0" w:color="auto"/>
        <w:left w:val="single" w:sz="4" w:space="0" w:color="auto"/>
        <w:bottom w:val="dotted" w:sz="4" w:space="0" w:color="auto"/>
        <w:right w:val="single" w:sz="4" w:space="0" w:color="auto"/>
      </w:pBdr>
      <w:shd w:val="clear" w:color="000000" w:fill="FFFF00"/>
      <w:spacing w:before="100" w:beforeAutospacing="1" w:after="100" w:afterAutospacing="1"/>
      <w:jc w:val="center"/>
    </w:pPr>
    <w:rPr>
      <w:rFonts w:ascii="VNI-Times" w:hAnsi="VNI-Times"/>
      <w:b/>
      <w:bCs/>
      <w:i/>
      <w:iCs/>
      <w:color w:val="800080"/>
    </w:rPr>
  </w:style>
  <w:style w:type="paragraph" w:customStyle="1" w:styleId="xl130">
    <w:name w:val="xl130"/>
    <w:basedOn w:val="Normal"/>
    <w:rsid w:val="006D6582"/>
    <w:pPr>
      <w:pBdr>
        <w:top w:val="dotted" w:sz="4" w:space="0" w:color="auto"/>
        <w:left w:val="single" w:sz="4" w:space="0" w:color="auto"/>
        <w:bottom w:val="dotted" w:sz="4" w:space="0" w:color="auto"/>
        <w:right w:val="single" w:sz="4" w:space="0" w:color="auto"/>
      </w:pBdr>
      <w:shd w:val="clear" w:color="000000" w:fill="FFFF00"/>
      <w:spacing w:before="100" w:beforeAutospacing="1" w:after="100" w:afterAutospacing="1"/>
      <w:jc w:val="center"/>
    </w:pPr>
    <w:rPr>
      <w:rFonts w:ascii="VNI-Times" w:hAnsi="VNI-Times"/>
      <w:b/>
      <w:bCs/>
      <w:i/>
      <w:iCs/>
      <w:color w:val="800080"/>
    </w:rPr>
  </w:style>
  <w:style w:type="paragraph" w:customStyle="1" w:styleId="xl131">
    <w:name w:val="xl131"/>
    <w:basedOn w:val="Normal"/>
    <w:rsid w:val="006D6582"/>
    <w:pPr>
      <w:pBdr>
        <w:top w:val="dotted" w:sz="4" w:space="0" w:color="auto"/>
        <w:left w:val="single" w:sz="4" w:space="0" w:color="auto"/>
        <w:bottom w:val="dotted" w:sz="4" w:space="0" w:color="auto"/>
        <w:right w:val="single" w:sz="4" w:space="0" w:color="auto"/>
      </w:pBdr>
      <w:spacing w:before="100" w:beforeAutospacing="1" w:after="100" w:afterAutospacing="1"/>
      <w:jc w:val="center"/>
    </w:pPr>
    <w:rPr>
      <w:rFonts w:ascii="VNI-Times" w:hAnsi="VNI-Times"/>
      <w:color w:val="000000"/>
    </w:rPr>
  </w:style>
  <w:style w:type="paragraph" w:customStyle="1" w:styleId="xl132">
    <w:name w:val="xl132"/>
    <w:basedOn w:val="Normal"/>
    <w:rsid w:val="006D6582"/>
    <w:pPr>
      <w:pBdr>
        <w:top w:val="dotted" w:sz="4" w:space="0" w:color="auto"/>
        <w:left w:val="single" w:sz="4" w:space="0" w:color="auto"/>
        <w:bottom w:val="dotted" w:sz="4" w:space="0" w:color="auto"/>
        <w:right w:val="single" w:sz="4" w:space="0" w:color="auto"/>
      </w:pBdr>
      <w:spacing w:before="100" w:beforeAutospacing="1" w:after="100" w:afterAutospacing="1"/>
    </w:pPr>
    <w:rPr>
      <w:rFonts w:ascii="VNI-Times" w:hAnsi="VNI-Times"/>
      <w:b/>
      <w:bCs/>
      <w:i/>
      <w:iCs/>
      <w:color w:val="000000"/>
    </w:rPr>
  </w:style>
  <w:style w:type="paragraph" w:customStyle="1" w:styleId="xl133">
    <w:name w:val="xl133"/>
    <w:basedOn w:val="Normal"/>
    <w:rsid w:val="006D6582"/>
    <w:pPr>
      <w:pBdr>
        <w:top w:val="dotted" w:sz="4" w:space="0" w:color="auto"/>
        <w:left w:val="single" w:sz="4" w:space="0" w:color="auto"/>
        <w:bottom w:val="dotted" w:sz="4" w:space="0" w:color="auto"/>
        <w:right w:val="single" w:sz="4" w:space="0" w:color="auto"/>
      </w:pBdr>
      <w:spacing w:before="100" w:beforeAutospacing="1" w:after="100" w:afterAutospacing="1"/>
      <w:jc w:val="center"/>
    </w:pPr>
    <w:rPr>
      <w:rFonts w:ascii="VNI-Times" w:hAnsi="VNI-Times"/>
      <w:color w:val="000000"/>
    </w:rPr>
  </w:style>
  <w:style w:type="paragraph" w:customStyle="1" w:styleId="xl134">
    <w:name w:val="xl134"/>
    <w:basedOn w:val="Normal"/>
    <w:rsid w:val="006D6582"/>
    <w:pPr>
      <w:spacing w:before="100" w:beforeAutospacing="1" w:after="100" w:afterAutospacing="1"/>
    </w:pPr>
    <w:rPr>
      <w:rFonts w:ascii="VNI-Times" w:hAnsi="VNI-Times"/>
      <w:color w:val="000000"/>
    </w:rPr>
  </w:style>
  <w:style w:type="paragraph" w:customStyle="1" w:styleId="xl135">
    <w:name w:val="xl135"/>
    <w:basedOn w:val="Normal"/>
    <w:rsid w:val="006D6582"/>
    <w:pPr>
      <w:spacing w:before="100" w:beforeAutospacing="1" w:after="100" w:afterAutospacing="1"/>
      <w:jc w:val="center"/>
    </w:pPr>
  </w:style>
  <w:style w:type="paragraph" w:customStyle="1" w:styleId="xl136">
    <w:name w:val="xl136"/>
    <w:basedOn w:val="Normal"/>
    <w:rsid w:val="006D658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NI-Times" w:hAnsi="VNI-Times"/>
      <w:b/>
      <w:bCs/>
      <w:sz w:val="16"/>
      <w:szCs w:val="16"/>
    </w:rPr>
  </w:style>
  <w:style w:type="paragraph" w:customStyle="1" w:styleId="xl137">
    <w:name w:val="xl137"/>
    <w:basedOn w:val="Normal"/>
    <w:rsid w:val="006D6582"/>
    <w:pPr>
      <w:spacing w:before="100" w:beforeAutospacing="1" w:after="100" w:afterAutospacing="1"/>
    </w:pPr>
    <w:rPr>
      <w:szCs w:val="22"/>
    </w:rPr>
  </w:style>
  <w:style w:type="paragraph" w:customStyle="1" w:styleId="xl138">
    <w:name w:val="xl138"/>
    <w:basedOn w:val="Normal"/>
    <w:rsid w:val="006D6582"/>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VNI-Times" w:hAnsi="VNI-Times"/>
      <w:b/>
      <w:bCs/>
      <w:i/>
      <w:iCs/>
      <w:szCs w:val="22"/>
    </w:rPr>
  </w:style>
  <w:style w:type="paragraph" w:customStyle="1" w:styleId="xl139">
    <w:name w:val="xl139"/>
    <w:basedOn w:val="Normal"/>
    <w:rsid w:val="006D6582"/>
    <w:pPr>
      <w:pBdr>
        <w:top w:val="single" w:sz="8" w:space="0" w:color="auto"/>
        <w:left w:val="single" w:sz="4" w:space="0" w:color="auto"/>
        <w:bottom w:val="dotted" w:sz="4" w:space="0" w:color="auto"/>
        <w:right w:val="single" w:sz="4" w:space="0" w:color="auto"/>
      </w:pBdr>
      <w:spacing w:before="100" w:beforeAutospacing="1" w:after="100" w:afterAutospacing="1"/>
    </w:pPr>
    <w:rPr>
      <w:rFonts w:ascii="VNI-Times" w:hAnsi="VNI-Times"/>
      <w:b/>
      <w:bCs/>
      <w:szCs w:val="22"/>
    </w:rPr>
  </w:style>
  <w:style w:type="paragraph" w:customStyle="1" w:styleId="xl140">
    <w:name w:val="xl140"/>
    <w:basedOn w:val="Normal"/>
    <w:rsid w:val="006D6582"/>
    <w:pPr>
      <w:pBdr>
        <w:top w:val="dotted" w:sz="4" w:space="0" w:color="auto"/>
        <w:left w:val="single" w:sz="4" w:space="0" w:color="auto"/>
        <w:bottom w:val="dotted" w:sz="4" w:space="0" w:color="auto"/>
        <w:right w:val="single" w:sz="4" w:space="0" w:color="auto"/>
      </w:pBdr>
      <w:shd w:val="clear" w:color="000000" w:fill="FFFF00"/>
      <w:spacing w:before="100" w:beforeAutospacing="1" w:after="100" w:afterAutospacing="1"/>
    </w:pPr>
    <w:rPr>
      <w:rFonts w:ascii="VNI-Times" w:hAnsi="VNI-Times"/>
      <w:b/>
      <w:bCs/>
      <w:i/>
      <w:iCs/>
      <w:color w:val="800000"/>
      <w:szCs w:val="22"/>
    </w:rPr>
  </w:style>
  <w:style w:type="paragraph" w:customStyle="1" w:styleId="xl141">
    <w:name w:val="xl141"/>
    <w:basedOn w:val="Normal"/>
    <w:rsid w:val="006D6582"/>
    <w:pPr>
      <w:pBdr>
        <w:top w:val="dotted" w:sz="4" w:space="0" w:color="auto"/>
        <w:left w:val="single" w:sz="4" w:space="0" w:color="auto"/>
        <w:bottom w:val="dotted" w:sz="4" w:space="0" w:color="auto"/>
        <w:right w:val="single" w:sz="4" w:space="0" w:color="auto"/>
      </w:pBdr>
      <w:spacing w:before="100" w:beforeAutospacing="1" w:after="100" w:afterAutospacing="1"/>
    </w:pPr>
    <w:rPr>
      <w:rFonts w:ascii="VNI-Times" w:hAnsi="VNI-Times"/>
      <w:color w:val="000000"/>
      <w:szCs w:val="22"/>
    </w:rPr>
  </w:style>
  <w:style w:type="paragraph" w:customStyle="1" w:styleId="xl142">
    <w:name w:val="xl142"/>
    <w:basedOn w:val="Normal"/>
    <w:rsid w:val="006D6582"/>
    <w:pPr>
      <w:pBdr>
        <w:top w:val="dotted" w:sz="4" w:space="0" w:color="auto"/>
        <w:left w:val="single" w:sz="4" w:space="0" w:color="auto"/>
        <w:bottom w:val="dotted" w:sz="4" w:space="0" w:color="auto"/>
        <w:right w:val="single" w:sz="4" w:space="0" w:color="auto"/>
      </w:pBdr>
      <w:spacing w:before="100" w:beforeAutospacing="1" w:after="100" w:afterAutospacing="1"/>
      <w:textAlignment w:val="center"/>
    </w:pPr>
    <w:rPr>
      <w:rFonts w:ascii="VNI-Times" w:hAnsi="VNI-Times"/>
      <w:color w:val="000000"/>
      <w:szCs w:val="22"/>
    </w:rPr>
  </w:style>
  <w:style w:type="paragraph" w:customStyle="1" w:styleId="xl143">
    <w:name w:val="xl143"/>
    <w:basedOn w:val="Normal"/>
    <w:rsid w:val="006D6582"/>
    <w:pPr>
      <w:pBdr>
        <w:top w:val="dotted" w:sz="4" w:space="0" w:color="auto"/>
        <w:left w:val="single" w:sz="4" w:space="0" w:color="auto"/>
        <w:bottom w:val="dotted" w:sz="4" w:space="0" w:color="auto"/>
        <w:right w:val="single" w:sz="4" w:space="0" w:color="auto"/>
      </w:pBdr>
      <w:spacing w:before="100" w:beforeAutospacing="1" w:after="100" w:afterAutospacing="1"/>
    </w:pPr>
    <w:rPr>
      <w:rFonts w:ascii="VNI-Times" w:hAnsi="VNI-Times"/>
      <w:color w:val="000000"/>
      <w:szCs w:val="22"/>
    </w:rPr>
  </w:style>
  <w:style w:type="paragraph" w:customStyle="1" w:styleId="xl144">
    <w:name w:val="xl144"/>
    <w:basedOn w:val="Normal"/>
    <w:rsid w:val="006D6582"/>
    <w:pPr>
      <w:pBdr>
        <w:top w:val="dotted" w:sz="4" w:space="0" w:color="auto"/>
        <w:left w:val="single" w:sz="4" w:space="0" w:color="auto"/>
        <w:bottom w:val="dotted" w:sz="4" w:space="0" w:color="auto"/>
        <w:right w:val="single" w:sz="4" w:space="0" w:color="auto"/>
      </w:pBdr>
      <w:shd w:val="clear" w:color="000000" w:fill="FFFF00"/>
      <w:spacing w:before="100" w:beforeAutospacing="1" w:after="100" w:afterAutospacing="1"/>
    </w:pPr>
    <w:rPr>
      <w:rFonts w:ascii="VNI-Times" w:hAnsi="VNI-Times"/>
      <w:b/>
      <w:bCs/>
      <w:i/>
      <w:iCs/>
      <w:color w:val="993366"/>
      <w:szCs w:val="22"/>
    </w:rPr>
  </w:style>
  <w:style w:type="paragraph" w:customStyle="1" w:styleId="xl145">
    <w:name w:val="xl145"/>
    <w:basedOn w:val="Normal"/>
    <w:rsid w:val="006D6582"/>
    <w:pPr>
      <w:pBdr>
        <w:top w:val="dotted" w:sz="4" w:space="0" w:color="auto"/>
        <w:left w:val="single" w:sz="4" w:space="0" w:color="auto"/>
        <w:bottom w:val="dotted" w:sz="4" w:space="0" w:color="auto"/>
        <w:right w:val="single" w:sz="4" w:space="0" w:color="auto"/>
      </w:pBdr>
      <w:spacing w:before="100" w:beforeAutospacing="1" w:after="100" w:afterAutospacing="1"/>
    </w:pPr>
    <w:rPr>
      <w:rFonts w:ascii="VNI-Times" w:hAnsi="VNI-Times"/>
      <w:szCs w:val="22"/>
    </w:rPr>
  </w:style>
  <w:style w:type="paragraph" w:customStyle="1" w:styleId="xl146">
    <w:name w:val="xl146"/>
    <w:basedOn w:val="Normal"/>
    <w:rsid w:val="006D6582"/>
    <w:pPr>
      <w:pBdr>
        <w:top w:val="dotted" w:sz="4" w:space="0" w:color="auto"/>
        <w:left w:val="single" w:sz="4" w:space="0" w:color="auto"/>
        <w:bottom w:val="dotted" w:sz="4" w:space="0" w:color="auto"/>
        <w:right w:val="single" w:sz="4" w:space="0" w:color="auto"/>
      </w:pBdr>
      <w:spacing w:before="100" w:beforeAutospacing="1" w:after="100" w:afterAutospacing="1"/>
    </w:pPr>
    <w:rPr>
      <w:rFonts w:ascii="VNI-Times" w:hAnsi="VNI-Times"/>
      <w:color w:val="000000"/>
      <w:szCs w:val="22"/>
    </w:rPr>
  </w:style>
  <w:style w:type="paragraph" w:customStyle="1" w:styleId="xl147">
    <w:name w:val="xl147"/>
    <w:basedOn w:val="Normal"/>
    <w:rsid w:val="006D6582"/>
    <w:pPr>
      <w:pBdr>
        <w:top w:val="dotted" w:sz="4" w:space="0" w:color="auto"/>
        <w:left w:val="single" w:sz="4" w:space="0" w:color="auto"/>
        <w:bottom w:val="dotted" w:sz="4" w:space="0" w:color="auto"/>
        <w:right w:val="single" w:sz="4" w:space="0" w:color="auto"/>
      </w:pBdr>
      <w:spacing w:before="100" w:beforeAutospacing="1" w:after="100" w:afterAutospacing="1"/>
    </w:pPr>
    <w:rPr>
      <w:rFonts w:ascii="VNI-Times" w:hAnsi="VNI-Times"/>
      <w:color w:val="FF0000"/>
      <w:szCs w:val="22"/>
    </w:rPr>
  </w:style>
  <w:style w:type="paragraph" w:customStyle="1" w:styleId="xl148">
    <w:name w:val="xl148"/>
    <w:basedOn w:val="Normal"/>
    <w:rsid w:val="006D6582"/>
    <w:pPr>
      <w:pBdr>
        <w:top w:val="dotted" w:sz="4" w:space="0" w:color="auto"/>
        <w:left w:val="single" w:sz="4" w:space="0" w:color="auto"/>
        <w:bottom w:val="dotted" w:sz="4" w:space="0" w:color="auto"/>
        <w:right w:val="single" w:sz="4" w:space="0" w:color="auto"/>
      </w:pBdr>
      <w:shd w:val="clear" w:color="000000" w:fill="FFFF00"/>
      <w:spacing w:before="100" w:beforeAutospacing="1" w:after="100" w:afterAutospacing="1"/>
    </w:pPr>
    <w:rPr>
      <w:rFonts w:ascii="VNI-Times" w:hAnsi="VNI-Times"/>
      <w:b/>
      <w:bCs/>
      <w:i/>
      <w:iCs/>
      <w:color w:val="800080"/>
      <w:szCs w:val="22"/>
    </w:rPr>
  </w:style>
  <w:style w:type="paragraph" w:customStyle="1" w:styleId="xl149">
    <w:name w:val="xl149"/>
    <w:basedOn w:val="Normal"/>
    <w:rsid w:val="006D6582"/>
    <w:pPr>
      <w:pBdr>
        <w:top w:val="dotted" w:sz="4" w:space="0" w:color="auto"/>
        <w:left w:val="single" w:sz="4" w:space="0" w:color="auto"/>
        <w:bottom w:val="dotted" w:sz="4" w:space="0" w:color="auto"/>
        <w:right w:val="single" w:sz="4" w:space="0" w:color="auto"/>
      </w:pBdr>
      <w:spacing w:before="100" w:beforeAutospacing="1" w:after="100" w:afterAutospacing="1"/>
    </w:pPr>
    <w:rPr>
      <w:rFonts w:ascii="VNI-Times" w:hAnsi="VNI-Times"/>
      <w:szCs w:val="22"/>
    </w:rPr>
  </w:style>
  <w:style w:type="paragraph" w:customStyle="1" w:styleId="xl150">
    <w:name w:val="xl150"/>
    <w:basedOn w:val="Normal"/>
    <w:rsid w:val="006D6582"/>
    <w:pPr>
      <w:pBdr>
        <w:top w:val="dotted" w:sz="4" w:space="0" w:color="auto"/>
        <w:left w:val="single" w:sz="4" w:space="0" w:color="auto"/>
        <w:bottom w:val="dotted" w:sz="4" w:space="0" w:color="auto"/>
        <w:right w:val="single" w:sz="4" w:space="0" w:color="auto"/>
      </w:pBdr>
      <w:spacing w:before="100" w:beforeAutospacing="1" w:after="100" w:afterAutospacing="1"/>
    </w:pPr>
    <w:rPr>
      <w:rFonts w:ascii="VNI-Times" w:hAnsi="VNI-Times"/>
      <w:b/>
      <w:bCs/>
      <w:szCs w:val="22"/>
    </w:rPr>
  </w:style>
  <w:style w:type="paragraph" w:customStyle="1" w:styleId="xl151">
    <w:name w:val="xl151"/>
    <w:basedOn w:val="Normal"/>
    <w:rsid w:val="006D6582"/>
    <w:pPr>
      <w:pBdr>
        <w:top w:val="dotted" w:sz="4" w:space="0" w:color="auto"/>
        <w:left w:val="single" w:sz="4" w:space="0" w:color="auto"/>
        <w:bottom w:val="dotted" w:sz="4" w:space="0" w:color="auto"/>
        <w:right w:val="single" w:sz="4" w:space="0" w:color="auto"/>
      </w:pBdr>
      <w:shd w:val="clear" w:color="000000" w:fill="CCFFCC"/>
      <w:spacing w:before="100" w:beforeAutospacing="1" w:after="100" w:afterAutospacing="1"/>
    </w:pPr>
    <w:rPr>
      <w:rFonts w:ascii="VNI-Times" w:hAnsi="VNI-Times"/>
      <w:b/>
      <w:bCs/>
      <w:i/>
      <w:iCs/>
      <w:szCs w:val="22"/>
    </w:rPr>
  </w:style>
  <w:style w:type="paragraph" w:customStyle="1" w:styleId="xl152">
    <w:name w:val="xl152"/>
    <w:basedOn w:val="Normal"/>
    <w:rsid w:val="006D6582"/>
    <w:pPr>
      <w:pBdr>
        <w:top w:val="dotted" w:sz="4" w:space="0" w:color="auto"/>
        <w:left w:val="single" w:sz="4" w:space="0" w:color="auto"/>
        <w:bottom w:val="dotted" w:sz="4" w:space="0" w:color="auto"/>
        <w:right w:val="single" w:sz="4" w:space="0" w:color="auto"/>
      </w:pBdr>
      <w:spacing w:before="100" w:beforeAutospacing="1" w:after="100" w:afterAutospacing="1"/>
    </w:pPr>
    <w:rPr>
      <w:rFonts w:ascii="VNI-Times" w:hAnsi="VNI-Times"/>
      <w:color w:val="0000FF"/>
      <w:szCs w:val="22"/>
    </w:rPr>
  </w:style>
  <w:style w:type="paragraph" w:customStyle="1" w:styleId="xl153">
    <w:name w:val="xl153"/>
    <w:basedOn w:val="Normal"/>
    <w:rsid w:val="006D6582"/>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VNI-Times" w:hAnsi="VNI-Times"/>
      <w:b/>
      <w:bCs/>
      <w:szCs w:val="22"/>
    </w:rPr>
  </w:style>
  <w:style w:type="paragraph" w:customStyle="1" w:styleId="xl154">
    <w:name w:val="xl154"/>
    <w:basedOn w:val="Normal"/>
    <w:rsid w:val="006D6582"/>
    <w:pPr>
      <w:pBdr>
        <w:top w:val="dotted" w:sz="4" w:space="0" w:color="auto"/>
        <w:left w:val="single" w:sz="8" w:space="0" w:color="auto"/>
        <w:bottom w:val="dotted" w:sz="4" w:space="0" w:color="auto"/>
        <w:right w:val="single" w:sz="4" w:space="0" w:color="auto"/>
      </w:pBdr>
      <w:spacing w:before="100" w:beforeAutospacing="1" w:after="100" w:afterAutospacing="1"/>
      <w:jc w:val="center"/>
    </w:pPr>
    <w:rPr>
      <w:rFonts w:ascii="VNI-Times" w:hAnsi="VNI-Times"/>
    </w:rPr>
  </w:style>
  <w:style w:type="paragraph" w:customStyle="1" w:styleId="xl155">
    <w:name w:val="xl155"/>
    <w:basedOn w:val="Normal"/>
    <w:rsid w:val="006D6582"/>
    <w:pPr>
      <w:pBdr>
        <w:top w:val="dotted" w:sz="4" w:space="0" w:color="auto"/>
        <w:left w:val="single" w:sz="4" w:space="0" w:color="auto"/>
        <w:bottom w:val="dotted" w:sz="4" w:space="0" w:color="auto"/>
        <w:right w:val="single" w:sz="4" w:space="0" w:color="auto"/>
      </w:pBdr>
      <w:spacing w:before="100" w:beforeAutospacing="1" w:after="100" w:afterAutospacing="1"/>
      <w:jc w:val="center"/>
    </w:pPr>
    <w:rPr>
      <w:rFonts w:ascii="VNI-Times" w:hAnsi="VNI-Times"/>
      <w:color w:val="0000FF"/>
    </w:rPr>
  </w:style>
  <w:style w:type="paragraph" w:customStyle="1" w:styleId="xl156">
    <w:name w:val="xl156"/>
    <w:basedOn w:val="Normal"/>
    <w:rsid w:val="006D6582"/>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157">
    <w:name w:val="xl157"/>
    <w:basedOn w:val="Normal"/>
    <w:rsid w:val="006D6582"/>
    <w:pPr>
      <w:spacing w:before="100" w:beforeAutospacing="1" w:after="100" w:afterAutospacing="1"/>
    </w:pPr>
  </w:style>
  <w:style w:type="paragraph" w:customStyle="1" w:styleId="xl158">
    <w:name w:val="xl158"/>
    <w:basedOn w:val="Normal"/>
    <w:rsid w:val="006D6582"/>
    <w:pPr>
      <w:pBdr>
        <w:top w:val="single" w:sz="8" w:space="0" w:color="auto"/>
        <w:left w:val="single" w:sz="4" w:space="0" w:color="auto"/>
        <w:bottom w:val="dotted" w:sz="4" w:space="0" w:color="auto"/>
        <w:right w:val="single" w:sz="4" w:space="0" w:color="auto"/>
      </w:pBdr>
      <w:spacing w:before="100" w:beforeAutospacing="1" w:after="100" w:afterAutospacing="1"/>
    </w:pPr>
    <w:rPr>
      <w:rFonts w:ascii="VNI-Times" w:hAnsi="VNI-Times"/>
    </w:rPr>
  </w:style>
  <w:style w:type="paragraph" w:customStyle="1" w:styleId="xl159">
    <w:name w:val="xl159"/>
    <w:basedOn w:val="Normal"/>
    <w:rsid w:val="006D6582"/>
    <w:pPr>
      <w:pBdr>
        <w:top w:val="dotted" w:sz="4" w:space="0" w:color="auto"/>
        <w:left w:val="single" w:sz="4" w:space="0" w:color="auto"/>
        <w:bottom w:val="dotted" w:sz="4" w:space="0" w:color="auto"/>
        <w:right w:val="single" w:sz="4" w:space="0" w:color="auto"/>
      </w:pBdr>
      <w:shd w:val="clear" w:color="000000" w:fill="FFFF00"/>
      <w:spacing w:before="100" w:beforeAutospacing="1" w:after="100" w:afterAutospacing="1"/>
    </w:pPr>
    <w:rPr>
      <w:rFonts w:ascii="VNI-Times" w:hAnsi="VNI-Times"/>
      <w:color w:val="800000"/>
    </w:rPr>
  </w:style>
  <w:style w:type="paragraph" w:customStyle="1" w:styleId="xl160">
    <w:name w:val="xl160"/>
    <w:basedOn w:val="Normal"/>
    <w:rsid w:val="006D6582"/>
    <w:pPr>
      <w:pBdr>
        <w:top w:val="dotted" w:sz="4" w:space="0" w:color="auto"/>
        <w:left w:val="single" w:sz="4" w:space="0" w:color="auto"/>
        <w:bottom w:val="dotted" w:sz="4" w:space="0" w:color="auto"/>
        <w:right w:val="single" w:sz="4" w:space="0" w:color="auto"/>
      </w:pBdr>
      <w:spacing w:before="100" w:beforeAutospacing="1" w:after="100" w:afterAutospacing="1"/>
    </w:pPr>
    <w:rPr>
      <w:rFonts w:ascii="VNI-Times" w:hAnsi="VNI-Times"/>
      <w:color w:val="000000"/>
    </w:rPr>
  </w:style>
  <w:style w:type="paragraph" w:customStyle="1" w:styleId="xl161">
    <w:name w:val="xl161"/>
    <w:basedOn w:val="Normal"/>
    <w:rsid w:val="006D6582"/>
    <w:pPr>
      <w:pBdr>
        <w:top w:val="dotted" w:sz="4" w:space="0" w:color="auto"/>
        <w:left w:val="single" w:sz="4" w:space="0" w:color="auto"/>
        <w:bottom w:val="dotted" w:sz="4" w:space="0" w:color="auto"/>
        <w:right w:val="single" w:sz="4" w:space="0" w:color="auto"/>
      </w:pBdr>
      <w:shd w:val="clear" w:color="000000" w:fill="FFFF00"/>
      <w:spacing w:before="100" w:beforeAutospacing="1" w:after="100" w:afterAutospacing="1"/>
    </w:pPr>
    <w:rPr>
      <w:rFonts w:ascii="VNI-Times" w:hAnsi="VNI-Times"/>
      <w:color w:val="993366"/>
    </w:rPr>
  </w:style>
  <w:style w:type="paragraph" w:customStyle="1" w:styleId="xl162">
    <w:name w:val="xl162"/>
    <w:basedOn w:val="Normal"/>
    <w:rsid w:val="006D6582"/>
    <w:pPr>
      <w:pBdr>
        <w:top w:val="dotted" w:sz="4" w:space="0" w:color="auto"/>
        <w:left w:val="single" w:sz="4" w:space="0" w:color="auto"/>
        <w:bottom w:val="dotted" w:sz="4" w:space="0" w:color="auto"/>
        <w:right w:val="single" w:sz="4" w:space="0" w:color="auto"/>
      </w:pBdr>
      <w:spacing w:before="100" w:beforeAutospacing="1" w:after="100" w:afterAutospacing="1"/>
    </w:pPr>
    <w:rPr>
      <w:rFonts w:ascii="VNI-Times" w:hAnsi="VNI-Times"/>
    </w:rPr>
  </w:style>
  <w:style w:type="paragraph" w:customStyle="1" w:styleId="xl163">
    <w:name w:val="xl163"/>
    <w:basedOn w:val="Normal"/>
    <w:rsid w:val="006D6582"/>
    <w:pPr>
      <w:pBdr>
        <w:top w:val="dotted" w:sz="4" w:space="0" w:color="auto"/>
        <w:left w:val="single" w:sz="4" w:space="0" w:color="auto"/>
        <w:bottom w:val="dotted" w:sz="4" w:space="0" w:color="auto"/>
        <w:right w:val="single" w:sz="4" w:space="0" w:color="auto"/>
      </w:pBdr>
      <w:spacing w:before="100" w:beforeAutospacing="1" w:after="100" w:afterAutospacing="1"/>
    </w:pPr>
    <w:rPr>
      <w:rFonts w:ascii="VNI-Times" w:hAnsi="VNI-Times"/>
      <w:color w:val="FF0000"/>
    </w:rPr>
  </w:style>
  <w:style w:type="paragraph" w:customStyle="1" w:styleId="xl164">
    <w:name w:val="xl164"/>
    <w:basedOn w:val="Normal"/>
    <w:rsid w:val="006D6582"/>
    <w:pPr>
      <w:pBdr>
        <w:top w:val="dotted" w:sz="4" w:space="0" w:color="auto"/>
        <w:left w:val="single" w:sz="4" w:space="0" w:color="auto"/>
        <w:bottom w:val="dotted" w:sz="4" w:space="0" w:color="auto"/>
        <w:right w:val="single" w:sz="4" w:space="0" w:color="auto"/>
      </w:pBdr>
      <w:shd w:val="clear" w:color="000000" w:fill="FFFF00"/>
      <w:spacing w:before="100" w:beforeAutospacing="1" w:after="100" w:afterAutospacing="1"/>
    </w:pPr>
    <w:rPr>
      <w:rFonts w:ascii="VNI-Times" w:hAnsi="VNI-Times"/>
      <w:color w:val="800080"/>
    </w:rPr>
  </w:style>
  <w:style w:type="paragraph" w:customStyle="1" w:styleId="xl165">
    <w:name w:val="xl165"/>
    <w:basedOn w:val="Normal"/>
    <w:rsid w:val="006D6582"/>
    <w:pPr>
      <w:pBdr>
        <w:top w:val="dotted" w:sz="4" w:space="0" w:color="auto"/>
        <w:left w:val="single" w:sz="4" w:space="0" w:color="auto"/>
        <w:bottom w:val="dotted" w:sz="4" w:space="0" w:color="auto"/>
        <w:right w:val="single" w:sz="4" w:space="0" w:color="auto"/>
      </w:pBdr>
      <w:shd w:val="clear" w:color="000000" w:fill="FFFF00"/>
      <w:spacing w:before="100" w:beforeAutospacing="1" w:after="100" w:afterAutospacing="1"/>
    </w:pPr>
    <w:rPr>
      <w:rFonts w:ascii="VNI-Times" w:hAnsi="VNI-Times"/>
      <w:b/>
      <w:bCs/>
      <w:i/>
      <w:iCs/>
      <w:color w:val="800080"/>
    </w:rPr>
  </w:style>
  <w:style w:type="paragraph" w:customStyle="1" w:styleId="xl166">
    <w:name w:val="xl166"/>
    <w:basedOn w:val="Normal"/>
    <w:rsid w:val="006D6582"/>
    <w:pPr>
      <w:pBdr>
        <w:top w:val="dotted" w:sz="4" w:space="0" w:color="auto"/>
        <w:left w:val="single" w:sz="4" w:space="0" w:color="auto"/>
        <w:bottom w:val="dotted" w:sz="4" w:space="0" w:color="auto"/>
        <w:right w:val="single" w:sz="4" w:space="0" w:color="auto"/>
      </w:pBdr>
      <w:spacing w:before="100" w:beforeAutospacing="1" w:after="100" w:afterAutospacing="1"/>
    </w:pPr>
    <w:rPr>
      <w:rFonts w:ascii="VNI-Times" w:hAnsi="VNI-Times"/>
      <w:b/>
      <w:bCs/>
    </w:rPr>
  </w:style>
  <w:style w:type="paragraph" w:customStyle="1" w:styleId="xl167">
    <w:name w:val="xl167"/>
    <w:basedOn w:val="Normal"/>
    <w:rsid w:val="006D6582"/>
    <w:pPr>
      <w:pBdr>
        <w:top w:val="dotted" w:sz="4" w:space="0" w:color="auto"/>
        <w:left w:val="single" w:sz="4" w:space="0" w:color="auto"/>
        <w:bottom w:val="dotted" w:sz="4" w:space="0" w:color="auto"/>
        <w:right w:val="single" w:sz="4" w:space="0" w:color="auto"/>
      </w:pBdr>
      <w:shd w:val="clear" w:color="000000" w:fill="CCFFCC"/>
      <w:spacing w:before="100" w:beforeAutospacing="1" w:after="100" w:afterAutospacing="1"/>
    </w:pPr>
    <w:rPr>
      <w:rFonts w:ascii="VNI-Times" w:hAnsi="VNI-Times"/>
      <w:b/>
      <w:bCs/>
      <w:i/>
      <w:iCs/>
    </w:rPr>
  </w:style>
  <w:style w:type="paragraph" w:customStyle="1" w:styleId="xl168">
    <w:name w:val="xl168"/>
    <w:basedOn w:val="Normal"/>
    <w:rsid w:val="006D6582"/>
    <w:pPr>
      <w:pBdr>
        <w:top w:val="dotted" w:sz="4" w:space="0" w:color="auto"/>
        <w:left w:val="single" w:sz="4" w:space="0" w:color="auto"/>
        <w:bottom w:val="dotted" w:sz="4" w:space="0" w:color="auto"/>
        <w:right w:val="single" w:sz="4" w:space="0" w:color="auto"/>
      </w:pBdr>
      <w:spacing w:before="100" w:beforeAutospacing="1" w:after="100" w:afterAutospacing="1"/>
    </w:pPr>
    <w:rPr>
      <w:rFonts w:ascii="VNI-Times" w:hAnsi="VNI-Times"/>
      <w:color w:val="0000FF"/>
    </w:rPr>
  </w:style>
  <w:style w:type="paragraph" w:customStyle="1" w:styleId="xl169">
    <w:name w:val="xl169"/>
    <w:basedOn w:val="Normal"/>
    <w:rsid w:val="006D6582"/>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170">
    <w:name w:val="xl170"/>
    <w:basedOn w:val="Normal"/>
    <w:rsid w:val="006D6582"/>
    <w:pPr>
      <w:spacing w:before="100" w:beforeAutospacing="1" w:after="100" w:afterAutospacing="1"/>
      <w:jc w:val="center"/>
    </w:pPr>
    <w:rPr>
      <w:rFonts w:ascii="VNI-Times" w:hAnsi="VNI-Times"/>
    </w:rPr>
  </w:style>
  <w:style w:type="paragraph" w:customStyle="1" w:styleId="xl171">
    <w:name w:val="xl171"/>
    <w:basedOn w:val="Normal"/>
    <w:rsid w:val="006D6582"/>
    <w:pPr>
      <w:pBdr>
        <w:top w:val="single" w:sz="8" w:space="0" w:color="auto"/>
        <w:left w:val="single" w:sz="4" w:space="0" w:color="auto"/>
        <w:bottom w:val="dotted" w:sz="4" w:space="0" w:color="auto"/>
        <w:right w:val="single" w:sz="4" w:space="0" w:color="auto"/>
      </w:pBdr>
      <w:spacing w:before="100" w:beforeAutospacing="1" w:after="100" w:afterAutospacing="1"/>
    </w:pPr>
    <w:rPr>
      <w:rFonts w:ascii="VNI-Times" w:hAnsi="VNI-Times"/>
      <w:b/>
      <w:bCs/>
      <w:szCs w:val="22"/>
    </w:rPr>
  </w:style>
  <w:style w:type="paragraph" w:customStyle="1" w:styleId="xl172">
    <w:name w:val="xl172"/>
    <w:basedOn w:val="Normal"/>
    <w:rsid w:val="006D6582"/>
    <w:pPr>
      <w:pBdr>
        <w:top w:val="dotted" w:sz="4" w:space="0" w:color="auto"/>
        <w:left w:val="single" w:sz="4" w:space="0" w:color="auto"/>
        <w:bottom w:val="dotted" w:sz="4" w:space="0" w:color="auto"/>
        <w:right w:val="single" w:sz="4" w:space="0" w:color="auto"/>
      </w:pBdr>
      <w:shd w:val="clear" w:color="000000" w:fill="FFFF00"/>
      <w:spacing w:before="100" w:beforeAutospacing="1" w:after="100" w:afterAutospacing="1"/>
    </w:pPr>
    <w:rPr>
      <w:rFonts w:ascii="VNI-Times" w:hAnsi="VNI-Times"/>
      <w:b/>
      <w:bCs/>
      <w:i/>
      <w:iCs/>
      <w:color w:val="800000"/>
      <w:szCs w:val="22"/>
    </w:rPr>
  </w:style>
  <w:style w:type="paragraph" w:customStyle="1" w:styleId="xl173">
    <w:name w:val="xl173"/>
    <w:basedOn w:val="Normal"/>
    <w:rsid w:val="006D6582"/>
    <w:pPr>
      <w:pBdr>
        <w:top w:val="dotted" w:sz="4" w:space="0" w:color="auto"/>
        <w:left w:val="single" w:sz="4" w:space="0" w:color="auto"/>
        <w:bottom w:val="dotted" w:sz="4" w:space="0" w:color="auto"/>
        <w:right w:val="single" w:sz="4" w:space="0" w:color="auto"/>
      </w:pBdr>
      <w:spacing w:before="100" w:beforeAutospacing="1" w:after="100" w:afterAutospacing="1"/>
    </w:pPr>
    <w:rPr>
      <w:rFonts w:ascii="VNI-Times" w:hAnsi="VNI-Times"/>
      <w:color w:val="000000"/>
      <w:szCs w:val="22"/>
    </w:rPr>
  </w:style>
  <w:style w:type="paragraph" w:customStyle="1" w:styleId="xl174">
    <w:name w:val="xl174"/>
    <w:basedOn w:val="Normal"/>
    <w:rsid w:val="006D6582"/>
    <w:pPr>
      <w:pBdr>
        <w:top w:val="dotted" w:sz="4" w:space="0" w:color="auto"/>
        <w:left w:val="single" w:sz="4" w:space="0" w:color="auto"/>
        <w:bottom w:val="dotted" w:sz="4" w:space="0" w:color="auto"/>
        <w:right w:val="single" w:sz="4" w:space="0" w:color="auto"/>
      </w:pBdr>
      <w:shd w:val="clear" w:color="000000" w:fill="FFFF00"/>
      <w:spacing w:before="100" w:beforeAutospacing="1" w:after="100" w:afterAutospacing="1"/>
    </w:pPr>
    <w:rPr>
      <w:rFonts w:ascii="VNI-Times" w:hAnsi="VNI-Times"/>
      <w:b/>
      <w:bCs/>
      <w:i/>
      <w:iCs/>
      <w:color w:val="993366"/>
      <w:szCs w:val="22"/>
    </w:rPr>
  </w:style>
  <w:style w:type="paragraph" w:customStyle="1" w:styleId="xl175">
    <w:name w:val="xl175"/>
    <w:basedOn w:val="Normal"/>
    <w:rsid w:val="006D6582"/>
    <w:pPr>
      <w:pBdr>
        <w:top w:val="dotted" w:sz="4" w:space="0" w:color="auto"/>
        <w:left w:val="single" w:sz="4" w:space="0" w:color="auto"/>
        <w:bottom w:val="dotted" w:sz="4" w:space="0" w:color="auto"/>
        <w:right w:val="single" w:sz="4" w:space="0" w:color="auto"/>
      </w:pBdr>
      <w:spacing w:before="100" w:beforeAutospacing="1" w:after="100" w:afterAutospacing="1"/>
    </w:pPr>
    <w:rPr>
      <w:rFonts w:ascii="VNI-Times" w:hAnsi="VNI-Times"/>
      <w:szCs w:val="22"/>
    </w:rPr>
  </w:style>
  <w:style w:type="paragraph" w:customStyle="1" w:styleId="xl176">
    <w:name w:val="xl176"/>
    <w:basedOn w:val="Normal"/>
    <w:rsid w:val="006D6582"/>
    <w:pPr>
      <w:pBdr>
        <w:top w:val="dotted" w:sz="4" w:space="0" w:color="auto"/>
        <w:left w:val="single" w:sz="4" w:space="0" w:color="auto"/>
        <w:bottom w:val="dotted" w:sz="4" w:space="0" w:color="auto"/>
        <w:right w:val="single" w:sz="4" w:space="0" w:color="auto"/>
      </w:pBdr>
      <w:spacing w:before="100" w:beforeAutospacing="1" w:after="100" w:afterAutospacing="1"/>
    </w:pPr>
    <w:rPr>
      <w:rFonts w:ascii="VNI-Times" w:hAnsi="VNI-Times"/>
      <w:color w:val="FF0000"/>
      <w:szCs w:val="22"/>
    </w:rPr>
  </w:style>
  <w:style w:type="paragraph" w:customStyle="1" w:styleId="xl177">
    <w:name w:val="xl177"/>
    <w:basedOn w:val="Normal"/>
    <w:rsid w:val="006D6582"/>
    <w:pPr>
      <w:pBdr>
        <w:top w:val="dotted" w:sz="4" w:space="0" w:color="auto"/>
        <w:left w:val="single" w:sz="4" w:space="0" w:color="auto"/>
        <w:bottom w:val="dotted" w:sz="4" w:space="0" w:color="auto"/>
        <w:right w:val="single" w:sz="4" w:space="0" w:color="auto"/>
      </w:pBdr>
      <w:shd w:val="clear" w:color="000000" w:fill="FFFF00"/>
      <w:spacing w:before="100" w:beforeAutospacing="1" w:after="100" w:afterAutospacing="1"/>
    </w:pPr>
    <w:rPr>
      <w:rFonts w:ascii="VNI-Times" w:hAnsi="VNI-Times"/>
      <w:b/>
      <w:bCs/>
      <w:i/>
      <w:iCs/>
      <w:color w:val="800080"/>
      <w:szCs w:val="22"/>
    </w:rPr>
  </w:style>
  <w:style w:type="paragraph" w:customStyle="1" w:styleId="xl178">
    <w:name w:val="xl178"/>
    <w:basedOn w:val="Normal"/>
    <w:rsid w:val="006D6582"/>
    <w:pPr>
      <w:pBdr>
        <w:top w:val="dotted" w:sz="4" w:space="0" w:color="auto"/>
        <w:left w:val="single" w:sz="4" w:space="0" w:color="auto"/>
        <w:bottom w:val="dotted" w:sz="4" w:space="0" w:color="auto"/>
        <w:right w:val="single" w:sz="4" w:space="0" w:color="auto"/>
      </w:pBdr>
      <w:spacing w:before="100" w:beforeAutospacing="1" w:after="100" w:afterAutospacing="1"/>
      <w:jc w:val="right"/>
    </w:pPr>
    <w:rPr>
      <w:rFonts w:ascii="VNI-Times" w:hAnsi="VNI-Times"/>
      <w:color w:val="000000"/>
      <w:szCs w:val="22"/>
    </w:rPr>
  </w:style>
  <w:style w:type="paragraph" w:customStyle="1" w:styleId="xl179">
    <w:name w:val="xl179"/>
    <w:basedOn w:val="Normal"/>
    <w:rsid w:val="006D6582"/>
    <w:pPr>
      <w:pBdr>
        <w:top w:val="dotted" w:sz="4" w:space="0" w:color="auto"/>
        <w:left w:val="single" w:sz="4" w:space="0" w:color="auto"/>
        <w:bottom w:val="dotted" w:sz="4" w:space="0" w:color="auto"/>
        <w:right w:val="single" w:sz="4" w:space="0" w:color="auto"/>
      </w:pBdr>
      <w:spacing w:before="100" w:beforeAutospacing="1" w:after="100" w:afterAutospacing="1"/>
    </w:pPr>
    <w:rPr>
      <w:rFonts w:ascii="VNI-Times" w:hAnsi="VNI-Times"/>
      <w:b/>
      <w:bCs/>
      <w:szCs w:val="22"/>
    </w:rPr>
  </w:style>
  <w:style w:type="paragraph" w:customStyle="1" w:styleId="xl180">
    <w:name w:val="xl180"/>
    <w:basedOn w:val="Normal"/>
    <w:rsid w:val="006D6582"/>
    <w:pPr>
      <w:pBdr>
        <w:top w:val="dotted" w:sz="4" w:space="0" w:color="auto"/>
        <w:left w:val="single" w:sz="4" w:space="0" w:color="auto"/>
        <w:bottom w:val="dotted" w:sz="4" w:space="0" w:color="auto"/>
        <w:right w:val="single" w:sz="4" w:space="0" w:color="auto"/>
      </w:pBdr>
      <w:shd w:val="clear" w:color="000000" w:fill="CCFFCC"/>
      <w:spacing w:before="100" w:beforeAutospacing="1" w:after="100" w:afterAutospacing="1"/>
    </w:pPr>
    <w:rPr>
      <w:rFonts w:ascii="VNI-Times" w:hAnsi="VNI-Times"/>
      <w:b/>
      <w:bCs/>
      <w:i/>
      <w:iCs/>
      <w:szCs w:val="22"/>
    </w:rPr>
  </w:style>
  <w:style w:type="paragraph" w:customStyle="1" w:styleId="xl181">
    <w:name w:val="xl181"/>
    <w:basedOn w:val="Normal"/>
    <w:rsid w:val="006D6582"/>
    <w:pPr>
      <w:pBdr>
        <w:top w:val="single" w:sz="4" w:space="0" w:color="auto"/>
        <w:left w:val="single" w:sz="4" w:space="0" w:color="auto"/>
        <w:bottom w:val="single" w:sz="8" w:space="0" w:color="auto"/>
        <w:right w:val="single" w:sz="4" w:space="0" w:color="auto"/>
      </w:pBdr>
      <w:spacing w:before="100" w:beforeAutospacing="1" w:after="100" w:afterAutospacing="1"/>
    </w:pPr>
    <w:rPr>
      <w:rFonts w:ascii="VNI-Times" w:hAnsi="VNI-Times"/>
      <w:b/>
      <w:bCs/>
      <w:szCs w:val="22"/>
    </w:rPr>
  </w:style>
  <w:style w:type="paragraph" w:customStyle="1" w:styleId="xl182">
    <w:name w:val="xl182"/>
    <w:basedOn w:val="Normal"/>
    <w:rsid w:val="006D6582"/>
    <w:pPr>
      <w:pBdr>
        <w:top w:val="dotted" w:sz="4" w:space="0" w:color="auto"/>
        <w:left w:val="single" w:sz="4" w:space="0" w:color="auto"/>
        <w:bottom w:val="dotted" w:sz="4" w:space="0" w:color="auto"/>
        <w:right w:val="single" w:sz="4" w:space="0" w:color="auto"/>
      </w:pBdr>
      <w:shd w:val="clear" w:color="000000" w:fill="FFFFFF"/>
      <w:spacing w:before="100" w:beforeAutospacing="1" w:after="100" w:afterAutospacing="1"/>
    </w:pPr>
    <w:rPr>
      <w:rFonts w:ascii="VNI-Times" w:hAnsi="VNI-Times"/>
      <w:color w:val="000000"/>
      <w:szCs w:val="22"/>
    </w:rPr>
  </w:style>
  <w:style w:type="paragraph" w:customStyle="1" w:styleId="xl183">
    <w:name w:val="xl183"/>
    <w:basedOn w:val="Normal"/>
    <w:rsid w:val="006D6582"/>
    <w:pPr>
      <w:pBdr>
        <w:top w:val="dotted" w:sz="4" w:space="0" w:color="auto"/>
        <w:left w:val="single" w:sz="4" w:space="0" w:color="auto"/>
        <w:bottom w:val="dotted" w:sz="4" w:space="0" w:color="auto"/>
        <w:right w:val="single" w:sz="4" w:space="0" w:color="auto"/>
      </w:pBdr>
      <w:shd w:val="clear" w:color="000000" w:fill="FFFFFF"/>
      <w:spacing w:before="100" w:beforeAutospacing="1" w:after="100" w:afterAutospacing="1"/>
    </w:pPr>
    <w:rPr>
      <w:rFonts w:ascii="VNI-Times" w:hAnsi="VNI-Times"/>
      <w:szCs w:val="22"/>
    </w:rPr>
  </w:style>
  <w:style w:type="paragraph" w:customStyle="1" w:styleId="xl184">
    <w:name w:val="xl184"/>
    <w:basedOn w:val="Normal"/>
    <w:rsid w:val="006D6582"/>
    <w:pPr>
      <w:pBdr>
        <w:top w:val="dotted" w:sz="4" w:space="0" w:color="auto"/>
        <w:left w:val="single" w:sz="4" w:space="0" w:color="auto"/>
        <w:bottom w:val="dotted" w:sz="4" w:space="0" w:color="auto"/>
        <w:right w:val="single" w:sz="4" w:space="0" w:color="auto"/>
      </w:pBdr>
      <w:shd w:val="clear" w:color="000000" w:fill="FFFFFF"/>
      <w:spacing w:before="100" w:beforeAutospacing="1" w:after="100" w:afterAutospacing="1"/>
    </w:pPr>
    <w:rPr>
      <w:rFonts w:ascii="VNI-Times" w:hAnsi="VNI-Times"/>
      <w:color w:val="FF0000"/>
      <w:szCs w:val="22"/>
    </w:rPr>
  </w:style>
  <w:style w:type="paragraph" w:customStyle="1" w:styleId="xl185">
    <w:name w:val="xl185"/>
    <w:basedOn w:val="Normal"/>
    <w:rsid w:val="006D6582"/>
    <w:pPr>
      <w:pBdr>
        <w:top w:val="dotted" w:sz="4" w:space="0" w:color="auto"/>
        <w:left w:val="single" w:sz="4" w:space="0" w:color="auto"/>
        <w:bottom w:val="dotted" w:sz="4" w:space="0" w:color="auto"/>
        <w:right w:val="single" w:sz="4" w:space="0" w:color="auto"/>
      </w:pBdr>
      <w:shd w:val="clear" w:color="000000" w:fill="FFFFFF"/>
      <w:spacing w:before="100" w:beforeAutospacing="1" w:after="100" w:afterAutospacing="1"/>
      <w:jc w:val="right"/>
    </w:pPr>
    <w:rPr>
      <w:rFonts w:ascii="VNI-Times" w:hAnsi="VNI-Times"/>
      <w:color w:val="000000"/>
      <w:szCs w:val="22"/>
    </w:rPr>
  </w:style>
  <w:style w:type="paragraph" w:customStyle="1" w:styleId="xl186">
    <w:name w:val="xl186"/>
    <w:basedOn w:val="Normal"/>
    <w:rsid w:val="006D6582"/>
    <w:pPr>
      <w:pBdr>
        <w:top w:val="dotted" w:sz="4" w:space="0" w:color="auto"/>
        <w:left w:val="single" w:sz="4" w:space="0" w:color="auto"/>
        <w:bottom w:val="dotted" w:sz="4" w:space="0" w:color="auto"/>
        <w:right w:val="single" w:sz="4" w:space="0" w:color="auto"/>
      </w:pBdr>
      <w:shd w:val="clear" w:color="000000" w:fill="FFFF00"/>
      <w:spacing w:before="100" w:beforeAutospacing="1" w:after="100" w:afterAutospacing="1"/>
    </w:pPr>
    <w:rPr>
      <w:rFonts w:ascii="VNI-Times" w:hAnsi="VNI-Times"/>
      <w:szCs w:val="22"/>
    </w:rPr>
  </w:style>
  <w:style w:type="paragraph" w:customStyle="1" w:styleId="xl187">
    <w:name w:val="xl187"/>
    <w:basedOn w:val="Normal"/>
    <w:rsid w:val="006D6582"/>
    <w:pPr>
      <w:pBdr>
        <w:top w:val="dotted" w:sz="4" w:space="0" w:color="auto"/>
        <w:left w:val="single" w:sz="4" w:space="0" w:color="auto"/>
        <w:bottom w:val="dotted" w:sz="4" w:space="0" w:color="auto"/>
        <w:right w:val="single" w:sz="4" w:space="0" w:color="auto"/>
      </w:pBdr>
      <w:spacing w:before="100" w:beforeAutospacing="1" w:after="100" w:afterAutospacing="1"/>
    </w:pPr>
    <w:rPr>
      <w:rFonts w:ascii="VNI-Times" w:hAnsi="VNI-Times"/>
      <w:color w:val="0000FF"/>
      <w:szCs w:val="22"/>
    </w:rPr>
  </w:style>
  <w:style w:type="paragraph" w:customStyle="1" w:styleId="xl188">
    <w:name w:val="xl188"/>
    <w:basedOn w:val="Normal"/>
    <w:rsid w:val="006D6582"/>
    <w:pPr>
      <w:pBdr>
        <w:top w:val="single" w:sz="8" w:space="0" w:color="auto"/>
        <w:bottom w:val="single" w:sz="4" w:space="0" w:color="auto"/>
      </w:pBdr>
      <w:spacing w:before="100" w:beforeAutospacing="1" w:after="100" w:afterAutospacing="1"/>
      <w:jc w:val="center"/>
      <w:textAlignment w:val="center"/>
    </w:pPr>
    <w:rPr>
      <w:rFonts w:ascii="VNI-Times" w:hAnsi="VNI-Times"/>
      <w:b/>
      <w:bCs/>
      <w:sz w:val="18"/>
      <w:szCs w:val="18"/>
    </w:rPr>
  </w:style>
  <w:style w:type="paragraph" w:customStyle="1" w:styleId="xl189">
    <w:name w:val="xl189"/>
    <w:basedOn w:val="Normal"/>
    <w:rsid w:val="006D6582"/>
    <w:pPr>
      <w:pBdr>
        <w:top w:val="single" w:sz="8" w:space="0" w:color="auto"/>
        <w:bottom w:val="single" w:sz="4" w:space="0" w:color="auto"/>
        <w:right w:val="single" w:sz="4" w:space="0" w:color="auto"/>
      </w:pBdr>
      <w:spacing w:before="100" w:beforeAutospacing="1" w:after="100" w:afterAutospacing="1"/>
      <w:jc w:val="center"/>
      <w:textAlignment w:val="center"/>
    </w:pPr>
    <w:rPr>
      <w:rFonts w:ascii="VNI-Times" w:hAnsi="VNI-Times"/>
      <w:b/>
      <w:bCs/>
      <w:sz w:val="18"/>
      <w:szCs w:val="18"/>
    </w:rPr>
  </w:style>
  <w:style w:type="paragraph" w:customStyle="1" w:styleId="xl190">
    <w:name w:val="xl190"/>
    <w:basedOn w:val="Normal"/>
    <w:rsid w:val="006D6582"/>
    <w:pPr>
      <w:pBdr>
        <w:top w:val="single" w:sz="8" w:space="0" w:color="auto"/>
        <w:left w:val="single" w:sz="8" w:space="0" w:color="auto"/>
        <w:right w:val="single" w:sz="4" w:space="0" w:color="auto"/>
      </w:pBdr>
      <w:shd w:val="clear" w:color="000000" w:fill="FFFFFF"/>
      <w:spacing w:before="100" w:beforeAutospacing="1" w:after="100" w:afterAutospacing="1"/>
      <w:jc w:val="center"/>
      <w:textAlignment w:val="center"/>
    </w:pPr>
    <w:rPr>
      <w:rFonts w:ascii="VNI-Times" w:hAnsi="VNI-Times"/>
      <w:b/>
      <w:bCs/>
      <w:sz w:val="18"/>
      <w:szCs w:val="18"/>
    </w:rPr>
  </w:style>
  <w:style w:type="paragraph" w:customStyle="1" w:styleId="xl191">
    <w:name w:val="xl191"/>
    <w:basedOn w:val="Normal"/>
    <w:rsid w:val="006D6582"/>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VNI-Times" w:hAnsi="VNI-Times"/>
      <w:b/>
      <w:bCs/>
      <w:sz w:val="18"/>
      <w:szCs w:val="18"/>
    </w:rPr>
  </w:style>
  <w:style w:type="paragraph" w:customStyle="1" w:styleId="xl192">
    <w:name w:val="xl192"/>
    <w:basedOn w:val="Normal"/>
    <w:rsid w:val="006D6582"/>
    <w:pPr>
      <w:pBdr>
        <w:top w:val="single" w:sz="8" w:space="0" w:color="auto"/>
        <w:left w:val="single" w:sz="4" w:space="0" w:color="auto"/>
        <w:right w:val="single" w:sz="4" w:space="0" w:color="auto"/>
      </w:pBdr>
      <w:spacing w:before="100" w:beforeAutospacing="1" w:after="100" w:afterAutospacing="1"/>
      <w:jc w:val="center"/>
      <w:textAlignment w:val="center"/>
    </w:pPr>
    <w:rPr>
      <w:rFonts w:ascii="VNI-Times" w:hAnsi="VNI-Times"/>
      <w:b/>
      <w:bCs/>
      <w:sz w:val="18"/>
      <w:szCs w:val="18"/>
    </w:rPr>
  </w:style>
  <w:style w:type="paragraph" w:customStyle="1" w:styleId="xl193">
    <w:name w:val="xl193"/>
    <w:basedOn w:val="Normal"/>
    <w:rsid w:val="006D6582"/>
    <w:pPr>
      <w:pBdr>
        <w:left w:val="single" w:sz="4" w:space="0" w:color="auto"/>
        <w:bottom w:val="single" w:sz="4" w:space="0" w:color="auto"/>
        <w:right w:val="single" w:sz="4" w:space="0" w:color="auto"/>
      </w:pBdr>
      <w:spacing w:before="100" w:beforeAutospacing="1" w:after="100" w:afterAutospacing="1"/>
      <w:jc w:val="center"/>
      <w:textAlignment w:val="center"/>
    </w:pPr>
    <w:rPr>
      <w:rFonts w:ascii="VNI-Times" w:hAnsi="VNI-Times"/>
      <w:b/>
      <w:bCs/>
      <w:sz w:val="18"/>
      <w:szCs w:val="18"/>
    </w:rPr>
  </w:style>
  <w:style w:type="paragraph" w:customStyle="1" w:styleId="xl194">
    <w:name w:val="xl194"/>
    <w:basedOn w:val="Normal"/>
    <w:rsid w:val="006D6582"/>
    <w:pPr>
      <w:pBdr>
        <w:top w:val="single" w:sz="8" w:space="0" w:color="auto"/>
        <w:left w:val="single" w:sz="4" w:space="0" w:color="auto"/>
        <w:right w:val="single" w:sz="4" w:space="0" w:color="auto"/>
      </w:pBdr>
      <w:spacing w:before="100" w:beforeAutospacing="1" w:after="100" w:afterAutospacing="1"/>
      <w:jc w:val="center"/>
      <w:textAlignment w:val="center"/>
    </w:pPr>
    <w:rPr>
      <w:rFonts w:ascii="VNI-Times" w:hAnsi="VNI-Times"/>
      <w:b/>
      <w:bCs/>
      <w:szCs w:val="22"/>
    </w:rPr>
  </w:style>
  <w:style w:type="paragraph" w:customStyle="1" w:styleId="xl195">
    <w:name w:val="xl195"/>
    <w:basedOn w:val="Normal"/>
    <w:rsid w:val="006D6582"/>
    <w:pPr>
      <w:pBdr>
        <w:left w:val="single" w:sz="4" w:space="0" w:color="auto"/>
        <w:bottom w:val="single" w:sz="4" w:space="0" w:color="auto"/>
        <w:right w:val="single" w:sz="4" w:space="0" w:color="auto"/>
      </w:pBdr>
      <w:spacing w:before="100" w:beforeAutospacing="1" w:after="100" w:afterAutospacing="1"/>
      <w:jc w:val="center"/>
      <w:textAlignment w:val="center"/>
    </w:pPr>
    <w:rPr>
      <w:rFonts w:ascii="VNI-Times" w:hAnsi="VNI-Times"/>
      <w:b/>
      <w:bCs/>
      <w:szCs w:val="22"/>
    </w:rPr>
  </w:style>
  <w:style w:type="paragraph" w:customStyle="1" w:styleId="xl196">
    <w:name w:val="xl196"/>
    <w:basedOn w:val="Normal"/>
    <w:rsid w:val="006D6582"/>
    <w:pPr>
      <w:pBdr>
        <w:top w:val="single" w:sz="8" w:space="0" w:color="auto"/>
        <w:left w:val="single" w:sz="4" w:space="0" w:color="auto"/>
        <w:right w:val="single" w:sz="4" w:space="0" w:color="auto"/>
      </w:pBdr>
      <w:spacing w:before="100" w:beforeAutospacing="1" w:after="100" w:afterAutospacing="1"/>
      <w:textAlignment w:val="center"/>
    </w:pPr>
    <w:rPr>
      <w:rFonts w:ascii="VNI-Times" w:hAnsi="VNI-Times"/>
      <w:b/>
      <w:bCs/>
      <w:sz w:val="18"/>
      <w:szCs w:val="18"/>
    </w:rPr>
  </w:style>
  <w:style w:type="paragraph" w:customStyle="1" w:styleId="xl197">
    <w:name w:val="xl197"/>
    <w:basedOn w:val="Normal"/>
    <w:rsid w:val="006D6582"/>
    <w:pPr>
      <w:pBdr>
        <w:left w:val="single" w:sz="4" w:space="0" w:color="auto"/>
        <w:bottom w:val="single" w:sz="4" w:space="0" w:color="auto"/>
        <w:right w:val="single" w:sz="4" w:space="0" w:color="auto"/>
      </w:pBdr>
      <w:spacing w:before="100" w:beforeAutospacing="1" w:after="100" w:afterAutospacing="1"/>
      <w:textAlignment w:val="center"/>
    </w:pPr>
    <w:rPr>
      <w:rFonts w:ascii="VNI-Times" w:hAnsi="VNI-Times"/>
      <w:b/>
      <w:bCs/>
      <w:sz w:val="18"/>
      <w:szCs w:val="18"/>
    </w:rPr>
  </w:style>
  <w:style w:type="paragraph" w:styleId="ListParagraph">
    <w:name w:val="List Paragraph"/>
    <w:basedOn w:val="Normal"/>
    <w:link w:val="ListParagraphChar"/>
    <w:uiPriority w:val="34"/>
    <w:qFormat/>
    <w:rsid w:val="00F63C07"/>
    <w:pPr>
      <w:ind w:left="720"/>
      <w:contextualSpacing/>
    </w:pPr>
    <w:rPr>
      <w:sz w:val="24"/>
      <w:lang w:val="x-none" w:eastAsia="x-none"/>
    </w:rPr>
  </w:style>
  <w:style w:type="paragraph" w:customStyle="1" w:styleId="Normal11pt">
    <w:name w:val="Normal + 11 pt"/>
    <w:basedOn w:val="Normal"/>
    <w:rsid w:val="00CC5BBA"/>
    <w:pPr>
      <w:numPr>
        <w:numId w:val="7"/>
      </w:numPr>
      <w:tabs>
        <w:tab w:val="left" w:pos="1080"/>
      </w:tabs>
      <w:suppressAutoHyphens/>
      <w:spacing w:after="80"/>
    </w:pPr>
    <w:rPr>
      <w:rFonts w:ascii="Arial" w:hAnsi="Arial" w:cs="Arial"/>
      <w:szCs w:val="22"/>
    </w:rPr>
  </w:style>
  <w:style w:type="paragraph" w:customStyle="1" w:styleId="bodytextswiss">
    <w:name w:val="bodytextswiss"/>
    <w:basedOn w:val="Normal"/>
    <w:rsid w:val="00CC5BBA"/>
    <w:pPr>
      <w:spacing w:before="100" w:beforeAutospacing="1" w:after="100" w:afterAutospacing="1"/>
    </w:pPr>
  </w:style>
  <w:style w:type="character" w:customStyle="1" w:styleId="BodyTextIndentChar">
    <w:name w:val="Body Text Indent Char"/>
    <w:link w:val="BodyTextIndent"/>
    <w:rsid w:val="008E2BFF"/>
    <w:rPr>
      <w:rFonts w:ascii="Arial" w:hAnsi="Arial" w:cs="Arial"/>
      <w:sz w:val="24"/>
      <w:szCs w:val="24"/>
    </w:rPr>
  </w:style>
  <w:style w:type="character" w:styleId="CommentReference">
    <w:name w:val="annotation reference"/>
    <w:rsid w:val="00FA6940"/>
    <w:rPr>
      <w:sz w:val="16"/>
      <w:szCs w:val="16"/>
    </w:rPr>
  </w:style>
  <w:style w:type="paragraph" w:styleId="CommentText">
    <w:name w:val="annotation text"/>
    <w:basedOn w:val="Normal"/>
    <w:link w:val="CommentTextChar"/>
    <w:rsid w:val="00FA6940"/>
    <w:rPr>
      <w:rFonts w:eastAsia="MS Mincho"/>
      <w:sz w:val="20"/>
      <w:szCs w:val="20"/>
      <w:lang w:val="x-none" w:eastAsia="ja-JP"/>
    </w:rPr>
  </w:style>
  <w:style w:type="paragraph" w:customStyle="1" w:styleId="T4">
    <w:name w:val="T4"/>
    <w:basedOn w:val="Normal"/>
    <w:rsid w:val="001850EE"/>
    <w:pPr>
      <w:spacing w:after="120"/>
      <w:ind w:left="720" w:hanging="720"/>
    </w:pPr>
    <w:rPr>
      <w:b/>
      <w:i/>
    </w:rPr>
  </w:style>
  <w:style w:type="paragraph" w:customStyle="1" w:styleId="Left0">
    <w:name w:val="Left:  0&quot;"/>
    <w:aliases w:val="First line:  0&quot;,After:  6 pt,+ 8 pt"/>
    <w:basedOn w:val="Normal"/>
    <w:rsid w:val="001850EE"/>
    <w:pPr>
      <w:spacing w:after="120"/>
    </w:pPr>
    <w:rPr>
      <w:b/>
    </w:rPr>
  </w:style>
  <w:style w:type="paragraph" w:styleId="CommentSubject">
    <w:name w:val="annotation subject"/>
    <w:basedOn w:val="CommentText"/>
    <w:next w:val="CommentText"/>
    <w:link w:val="CommentSubjectChar"/>
    <w:rsid w:val="00BB6CA3"/>
  </w:style>
  <w:style w:type="character" w:customStyle="1" w:styleId="CommentTextChar">
    <w:name w:val="Comment Text Char"/>
    <w:link w:val="CommentText"/>
    <w:rsid w:val="00BB6CA3"/>
    <w:rPr>
      <w:rFonts w:eastAsia="MS Mincho"/>
      <w:lang w:eastAsia="ja-JP"/>
    </w:rPr>
  </w:style>
  <w:style w:type="character" w:customStyle="1" w:styleId="CommentSubjectChar">
    <w:name w:val="Comment Subject Char"/>
    <w:link w:val="CommentSubject"/>
    <w:rsid w:val="00BB6CA3"/>
    <w:rPr>
      <w:rFonts w:eastAsia="MS Mincho"/>
      <w:lang w:eastAsia="ja-JP"/>
    </w:rPr>
  </w:style>
  <w:style w:type="paragraph" w:customStyle="1" w:styleId="Normal1">
    <w:name w:val="Normal1"/>
    <w:basedOn w:val="Normal"/>
    <w:rsid w:val="007F446D"/>
    <w:pPr>
      <w:spacing w:before="100" w:beforeAutospacing="1" w:after="100" w:afterAutospacing="1"/>
    </w:pPr>
    <w:rPr>
      <w:color w:val="000000"/>
    </w:rPr>
  </w:style>
  <w:style w:type="character" w:customStyle="1" w:styleId="FooterChar">
    <w:name w:val="Footer Char"/>
    <w:link w:val="Footer"/>
    <w:uiPriority w:val="99"/>
    <w:rsid w:val="009E4827"/>
    <w:rPr>
      <w:sz w:val="24"/>
      <w:szCs w:val="24"/>
    </w:rPr>
  </w:style>
  <w:style w:type="character" w:customStyle="1" w:styleId="HeaderChar">
    <w:name w:val="Header Char"/>
    <w:link w:val="Header"/>
    <w:uiPriority w:val="99"/>
    <w:rsid w:val="00943D29"/>
    <w:rPr>
      <w:sz w:val="24"/>
      <w:szCs w:val="24"/>
    </w:rPr>
  </w:style>
  <w:style w:type="character" w:customStyle="1" w:styleId="BodyTextChar">
    <w:name w:val="Body Text Char"/>
    <w:link w:val="BodyText"/>
    <w:uiPriority w:val="99"/>
    <w:rsid w:val="00804192"/>
    <w:rPr>
      <w:rFonts w:ascii="Arial" w:hAnsi="Arial" w:cs="Arial"/>
      <w:b/>
      <w:bCs/>
      <w:sz w:val="24"/>
      <w:szCs w:val="24"/>
    </w:rPr>
  </w:style>
  <w:style w:type="paragraph" w:customStyle="1" w:styleId="dieu">
    <w:name w:val="dieu"/>
    <w:basedOn w:val="Normal"/>
    <w:rsid w:val="007A4D2F"/>
    <w:pPr>
      <w:spacing w:after="120"/>
      <w:ind w:firstLine="720"/>
    </w:pPr>
    <w:rPr>
      <w:b/>
      <w:sz w:val="26"/>
    </w:rPr>
  </w:style>
  <w:style w:type="paragraph" w:customStyle="1" w:styleId="Style1125">
    <w:name w:val="Style 1 +12.5"/>
    <w:basedOn w:val="Normal"/>
    <w:rsid w:val="00462B57"/>
    <w:pPr>
      <w:tabs>
        <w:tab w:val="num" w:pos="720"/>
      </w:tabs>
      <w:spacing w:before="80" w:after="80" w:line="320" w:lineRule="exact"/>
      <w:ind w:left="720" w:hanging="720"/>
      <w:outlineLvl w:val="2"/>
    </w:pPr>
    <w:rPr>
      <w:b/>
      <w:bCs/>
      <w:sz w:val="25"/>
      <w:szCs w:val="25"/>
      <w:lang w:val="pt-BR"/>
    </w:rPr>
  </w:style>
  <w:style w:type="paragraph" w:customStyle="1" w:styleId="Caption125pt">
    <w:name w:val="Caption + 12.5 pt"/>
    <w:aliases w:val="Not Italic,Auto,Before:  4 pt,After:  4 pt,Line spacin..."/>
    <w:basedOn w:val="Style1125"/>
    <w:rsid w:val="00462B57"/>
  </w:style>
  <w:style w:type="paragraph" w:customStyle="1" w:styleId="DefaultParagraphFontParaCharCharCharCharChar">
    <w:name w:val="Default Paragraph Font Para Char Char Char Char Char"/>
    <w:autoRedefine/>
    <w:rsid w:val="00F4268C"/>
    <w:pPr>
      <w:tabs>
        <w:tab w:val="left" w:pos="1152"/>
      </w:tabs>
      <w:spacing w:before="120" w:after="120" w:line="312" w:lineRule="auto"/>
      <w:jc w:val="both"/>
    </w:pPr>
    <w:rPr>
      <w:rFonts w:ascii="Arial" w:hAnsi="Arial" w:cs="Arial"/>
      <w:sz w:val="26"/>
      <w:szCs w:val="26"/>
    </w:rPr>
  </w:style>
  <w:style w:type="character" w:customStyle="1" w:styleId="proinfosctitle">
    <w:name w:val="pro_info_sc_title"/>
    <w:basedOn w:val="DefaultParagraphFont"/>
    <w:rsid w:val="000454C9"/>
  </w:style>
  <w:style w:type="paragraph" w:styleId="TableofFigures">
    <w:name w:val="table of figures"/>
    <w:basedOn w:val="Normal"/>
    <w:next w:val="Normal"/>
    <w:uiPriority w:val="99"/>
    <w:rsid w:val="00AF2718"/>
  </w:style>
  <w:style w:type="paragraph" w:styleId="NoSpacing">
    <w:name w:val="No Spacing"/>
    <w:link w:val="NoSpacingChar"/>
    <w:uiPriority w:val="1"/>
    <w:qFormat/>
    <w:rsid w:val="005E6741"/>
    <w:pPr>
      <w:spacing w:before="120" w:after="120" w:line="288" w:lineRule="auto"/>
      <w:jc w:val="both"/>
    </w:pPr>
    <w:rPr>
      <w:rFonts w:ascii="Calibri" w:hAnsi="Calibri"/>
      <w:sz w:val="22"/>
      <w:szCs w:val="22"/>
      <w:lang w:eastAsia="ja-JP"/>
    </w:rPr>
  </w:style>
  <w:style w:type="character" w:customStyle="1" w:styleId="NoSpacingChar">
    <w:name w:val="No Spacing Char"/>
    <w:link w:val="NoSpacing"/>
    <w:uiPriority w:val="1"/>
    <w:rsid w:val="005E6741"/>
    <w:rPr>
      <w:rFonts w:ascii="Calibri" w:hAnsi="Calibri"/>
      <w:sz w:val="22"/>
      <w:szCs w:val="22"/>
      <w:lang w:val="en-US" w:eastAsia="ja-JP" w:bidi="ar-SA"/>
    </w:rPr>
  </w:style>
  <w:style w:type="paragraph" w:styleId="Revision">
    <w:name w:val="Revision"/>
    <w:hidden/>
    <w:uiPriority w:val="99"/>
    <w:semiHidden/>
    <w:rsid w:val="00D5776B"/>
    <w:pPr>
      <w:spacing w:before="120" w:after="120" w:line="288" w:lineRule="auto"/>
      <w:jc w:val="both"/>
    </w:pPr>
    <w:rPr>
      <w:sz w:val="24"/>
      <w:szCs w:val="24"/>
    </w:rPr>
  </w:style>
  <w:style w:type="paragraph" w:styleId="DocumentMap">
    <w:name w:val="Document Map"/>
    <w:basedOn w:val="Normal"/>
    <w:link w:val="DocumentMapChar"/>
    <w:uiPriority w:val="99"/>
    <w:semiHidden/>
    <w:unhideWhenUsed/>
    <w:rsid w:val="006D7451"/>
    <w:rPr>
      <w:rFonts w:ascii="Tahoma" w:hAnsi="Tahoma"/>
      <w:sz w:val="16"/>
      <w:szCs w:val="16"/>
      <w:lang w:val="x-none" w:eastAsia="x-none"/>
    </w:rPr>
  </w:style>
  <w:style w:type="character" w:customStyle="1" w:styleId="DocumentMapChar">
    <w:name w:val="Document Map Char"/>
    <w:link w:val="DocumentMap"/>
    <w:uiPriority w:val="99"/>
    <w:semiHidden/>
    <w:rsid w:val="006D7451"/>
    <w:rPr>
      <w:rFonts w:ascii="Tahoma" w:hAnsi="Tahoma" w:cs="Tahoma"/>
      <w:sz w:val="16"/>
      <w:szCs w:val="16"/>
    </w:rPr>
  </w:style>
  <w:style w:type="paragraph" w:customStyle="1" w:styleId="Normal2">
    <w:name w:val="Normal2"/>
    <w:basedOn w:val="Normal"/>
    <w:rsid w:val="00FB5A3F"/>
    <w:pPr>
      <w:spacing w:before="100" w:beforeAutospacing="1" w:after="100" w:afterAutospacing="1"/>
    </w:pPr>
    <w:rPr>
      <w:color w:val="000000"/>
    </w:rPr>
  </w:style>
  <w:style w:type="paragraph" w:customStyle="1" w:styleId="Char1">
    <w:name w:val="Char1"/>
    <w:basedOn w:val="Normal"/>
    <w:rsid w:val="00FB5A3F"/>
    <w:pPr>
      <w:spacing w:after="160" w:line="240" w:lineRule="exact"/>
    </w:pPr>
    <w:rPr>
      <w:rFonts w:ascii="Verdana" w:eastAsia="MS Mincho" w:hAnsi="Verdana"/>
      <w:sz w:val="20"/>
      <w:szCs w:val="20"/>
    </w:rPr>
  </w:style>
  <w:style w:type="paragraph" w:customStyle="1" w:styleId="CharCharChar1">
    <w:name w:val="Char Char Char1"/>
    <w:basedOn w:val="Normal"/>
    <w:rsid w:val="00FB5A3F"/>
    <w:pPr>
      <w:spacing w:after="160" w:line="240" w:lineRule="exact"/>
    </w:pPr>
    <w:rPr>
      <w:rFonts w:ascii="Verdana" w:hAnsi="Verdana"/>
      <w:sz w:val="20"/>
      <w:szCs w:val="20"/>
    </w:rPr>
  </w:style>
  <w:style w:type="table" w:customStyle="1" w:styleId="LightShading-Accent11">
    <w:name w:val="Light Shading - Accent 11"/>
    <w:basedOn w:val="TableNormal"/>
    <w:uiPriority w:val="60"/>
    <w:rsid w:val="00FB5A3F"/>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styleId="LineNumber">
    <w:name w:val="line number"/>
    <w:basedOn w:val="DefaultParagraphFont"/>
    <w:uiPriority w:val="99"/>
    <w:semiHidden/>
    <w:unhideWhenUsed/>
    <w:rsid w:val="00A66847"/>
  </w:style>
  <w:style w:type="table" w:styleId="MediumShading1-Accent3">
    <w:name w:val="Medium Shading 1 Accent 3"/>
    <w:basedOn w:val="TableNormal"/>
    <w:uiPriority w:val="63"/>
    <w:rsid w:val="00514D6C"/>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MediumShading1-Accent11">
    <w:name w:val="Medium Shading 1 - Accent 11"/>
    <w:basedOn w:val="TableNormal"/>
    <w:uiPriority w:val="63"/>
    <w:rsid w:val="00514D6C"/>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Style4">
    <w:name w:val="Style4"/>
    <w:basedOn w:val="TableNormal"/>
    <w:uiPriority w:val="99"/>
    <w:qFormat/>
    <w:rsid w:val="001439E4"/>
    <w:tblPr>
      <w:tblInd w:w="0" w:type="dxa"/>
      <w:tblCellMar>
        <w:top w:w="0" w:type="dxa"/>
        <w:left w:w="108" w:type="dxa"/>
        <w:bottom w:w="0" w:type="dxa"/>
        <w:right w:w="108" w:type="dxa"/>
      </w:tblCellMar>
    </w:tblPr>
  </w:style>
  <w:style w:type="table" w:styleId="LightList-Accent3">
    <w:name w:val="Light List Accent 3"/>
    <w:basedOn w:val="TableNormal"/>
    <w:uiPriority w:val="61"/>
    <w:rsid w:val="00945539"/>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LightGrid-Accent3">
    <w:name w:val="Light Grid Accent 3"/>
    <w:basedOn w:val="TableNormal"/>
    <w:uiPriority w:val="62"/>
    <w:rsid w:val="002B5606"/>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paragraph" w:styleId="TOCHeading">
    <w:name w:val="TOC Heading"/>
    <w:basedOn w:val="Heading1"/>
    <w:next w:val="Normal"/>
    <w:uiPriority w:val="39"/>
    <w:unhideWhenUsed/>
    <w:qFormat/>
    <w:rsid w:val="003B6C9D"/>
    <w:pPr>
      <w:keepLines/>
      <w:spacing w:before="480" w:line="276" w:lineRule="auto"/>
      <w:outlineLvl w:val="9"/>
    </w:pPr>
    <w:rPr>
      <w:rFonts w:ascii="Cambria" w:hAnsi="Cambria" w:cs="Times New Roman"/>
      <w:b w:val="0"/>
      <w:bCs/>
      <w:color w:val="365F91"/>
      <w:sz w:val="28"/>
      <w:szCs w:val="28"/>
    </w:rPr>
  </w:style>
  <w:style w:type="character" w:customStyle="1" w:styleId="Heading2Char">
    <w:name w:val="Heading 2 Char"/>
    <w:link w:val="Heading2"/>
    <w:rsid w:val="00473051"/>
    <w:rPr>
      <w:b/>
      <w:bCs/>
      <w:color w:val="007A37"/>
      <w:sz w:val="22"/>
      <w:szCs w:val="36"/>
      <w:lang w:val="x-none" w:eastAsia="x-none"/>
    </w:rPr>
  </w:style>
  <w:style w:type="character" w:customStyle="1" w:styleId="ListParagraphChar">
    <w:name w:val="List Paragraph Char"/>
    <w:link w:val="ListParagraph"/>
    <w:uiPriority w:val="34"/>
    <w:rsid w:val="007C188D"/>
    <w:rPr>
      <w:sz w:val="24"/>
      <w:szCs w:val="24"/>
    </w:rPr>
  </w:style>
  <w:style w:type="character" w:customStyle="1" w:styleId="FootnoteTextChar">
    <w:name w:val="Footnote Text Char"/>
    <w:aliases w:val="Footnote Text Char Char Char Char Char Char,Footnote Text Char Char Char Char Char Char Ch Char Char Char Char,Footnote Text Char Char Char Char Char Char Ch Char Char Char Char Char Char C Char,fn Char"/>
    <w:basedOn w:val="DefaultParagraphFont"/>
    <w:link w:val="FootnoteText"/>
    <w:rsid w:val="0020079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index heading" w:uiPriority="0"/>
    <w:lsdException w:name="caption" w:semiHidden="0" w:uiPriority="0" w:unhideWhenUsed="0" w:qFormat="1"/>
    <w:lsdException w:name="footnote reference" w:uiPriority="0"/>
    <w:lsdException w:name="annotation reference" w:uiPriority="0"/>
    <w:lsdException w:name="page number" w:uiPriority="0"/>
    <w:lsdException w:name="List" w:uiPriority="0"/>
    <w:lsdException w:name="List 2"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Outline List 2"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5D17"/>
    <w:pPr>
      <w:spacing w:line="312" w:lineRule="auto"/>
      <w:jc w:val="both"/>
    </w:pPr>
    <w:rPr>
      <w:sz w:val="22"/>
      <w:szCs w:val="24"/>
    </w:rPr>
  </w:style>
  <w:style w:type="paragraph" w:styleId="Heading1">
    <w:name w:val="heading 1"/>
    <w:basedOn w:val="Normal"/>
    <w:next w:val="Normal"/>
    <w:qFormat/>
    <w:rsid w:val="00473051"/>
    <w:pPr>
      <w:keepNext/>
      <w:jc w:val="left"/>
      <w:outlineLvl w:val="0"/>
    </w:pPr>
    <w:rPr>
      <w:rFonts w:cs="Verdana"/>
      <w:b/>
      <w:color w:val="007A37"/>
      <w:szCs w:val="36"/>
    </w:rPr>
  </w:style>
  <w:style w:type="paragraph" w:styleId="Heading2">
    <w:name w:val="heading 2"/>
    <w:basedOn w:val="Normal"/>
    <w:next w:val="Normal"/>
    <w:link w:val="Heading2Char"/>
    <w:qFormat/>
    <w:rsid w:val="00473051"/>
    <w:pPr>
      <w:keepNext/>
      <w:jc w:val="left"/>
      <w:outlineLvl w:val="1"/>
    </w:pPr>
    <w:rPr>
      <w:b/>
      <w:bCs/>
      <w:color w:val="007A37"/>
      <w:szCs w:val="36"/>
      <w:lang w:val="x-none" w:eastAsia="x-none"/>
    </w:rPr>
  </w:style>
  <w:style w:type="paragraph" w:styleId="Heading3">
    <w:name w:val="heading 3"/>
    <w:basedOn w:val="Normal"/>
    <w:next w:val="Normal"/>
    <w:qFormat/>
    <w:rsid w:val="00473051"/>
    <w:pPr>
      <w:keepNext/>
      <w:outlineLvl w:val="2"/>
    </w:pPr>
    <w:rPr>
      <w:rFonts w:cs="Arial"/>
      <w:b/>
      <w:bCs/>
      <w:szCs w:val="22"/>
    </w:rPr>
  </w:style>
  <w:style w:type="paragraph" w:styleId="Heading4">
    <w:name w:val="heading 4"/>
    <w:basedOn w:val="Normal"/>
    <w:next w:val="Normal"/>
    <w:qFormat/>
    <w:rsid w:val="00392C8F"/>
    <w:pPr>
      <w:keepNext/>
      <w:jc w:val="center"/>
      <w:outlineLvl w:val="3"/>
    </w:pPr>
    <w:rPr>
      <w:rFonts w:ascii="Arial" w:hAnsi="Arial" w:cs="Arial"/>
      <w:b/>
      <w:bCs/>
      <w:sz w:val="32"/>
      <w:szCs w:val="32"/>
    </w:rPr>
  </w:style>
  <w:style w:type="paragraph" w:styleId="Heading5">
    <w:name w:val="heading 5"/>
    <w:basedOn w:val="Normal"/>
    <w:next w:val="Normal"/>
    <w:qFormat/>
    <w:rsid w:val="00392C8F"/>
    <w:pPr>
      <w:keepNext/>
      <w:outlineLvl w:val="4"/>
    </w:pPr>
    <w:rPr>
      <w:rFonts w:ascii="Arial" w:hAnsi="Arial" w:cs="Arial"/>
      <w:b/>
      <w:bCs/>
      <w:sz w:val="28"/>
      <w:szCs w:val="28"/>
    </w:rPr>
  </w:style>
  <w:style w:type="paragraph" w:styleId="Heading6">
    <w:name w:val="heading 6"/>
    <w:basedOn w:val="Normal"/>
    <w:next w:val="Normal"/>
    <w:qFormat/>
    <w:rsid w:val="00392C8F"/>
    <w:pPr>
      <w:keepNext/>
      <w:numPr>
        <w:numId w:val="1"/>
      </w:numPr>
      <w:outlineLvl w:val="5"/>
    </w:pPr>
    <w:rPr>
      <w:rFonts w:ascii="Arial" w:hAnsi="Arial" w:cs="Arial"/>
      <w:b/>
      <w:bCs/>
      <w:sz w:val="28"/>
      <w:szCs w:val="28"/>
    </w:rPr>
  </w:style>
  <w:style w:type="paragraph" w:styleId="Heading7">
    <w:name w:val="heading 7"/>
    <w:basedOn w:val="Normal"/>
    <w:next w:val="Normal"/>
    <w:qFormat/>
    <w:rsid w:val="00392C8F"/>
    <w:pPr>
      <w:keepNext/>
      <w:spacing w:line="288" w:lineRule="auto"/>
      <w:jc w:val="center"/>
      <w:outlineLvl w:val="6"/>
    </w:pPr>
    <w:rPr>
      <w:rFonts w:ascii="Verdana" w:hAnsi="Verdana" w:cs="Verdana"/>
      <w:b/>
      <w:bCs/>
      <w:sz w:val="28"/>
      <w:szCs w:val="28"/>
    </w:rPr>
  </w:style>
  <w:style w:type="paragraph" w:styleId="Heading8">
    <w:name w:val="heading 8"/>
    <w:basedOn w:val="Normal"/>
    <w:next w:val="Normal"/>
    <w:qFormat/>
    <w:rsid w:val="00392C8F"/>
    <w:pPr>
      <w:keepNext/>
      <w:spacing w:line="288" w:lineRule="auto"/>
      <w:jc w:val="center"/>
      <w:outlineLvl w:val="7"/>
    </w:pPr>
    <w:rPr>
      <w:rFonts w:ascii="Arial" w:hAnsi="Arial" w:cs="Arial"/>
      <w:sz w:val="28"/>
      <w:szCs w:val="28"/>
    </w:rPr>
  </w:style>
  <w:style w:type="paragraph" w:styleId="Heading9">
    <w:name w:val="heading 9"/>
    <w:basedOn w:val="Normal"/>
    <w:next w:val="Normal"/>
    <w:qFormat/>
    <w:rsid w:val="00392C8F"/>
    <w:pPr>
      <w:keepNext/>
      <w:spacing w:line="288" w:lineRule="auto"/>
      <w:outlineLvl w:val="8"/>
    </w:pPr>
    <w:rPr>
      <w:rFonts w:ascii="Arial" w:hAnsi="Arial"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392C8F"/>
    <w:pPr>
      <w:spacing w:line="288" w:lineRule="auto"/>
    </w:pPr>
    <w:rPr>
      <w:rFonts w:ascii="Arial" w:hAnsi="Arial"/>
      <w:b/>
      <w:bCs/>
      <w:sz w:val="24"/>
      <w:lang w:val="x-none" w:eastAsia="x-none"/>
    </w:rPr>
  </w:style>
  <w:style w:type="paragraph" w:styleId="BodyText2">
    <w:name w:val="Body Text 2"/>
    <w:basedOn w:val="Normal"/>
    <w:rsid w:val="00392C8F"/>
    <w:pPr>
      <w:spacing w:line="288" w:lineRule="auto"/>
    </w:pPr>
    <w:rPr>
      <w:rFonts w:ascii="Arial" w:hAnsi="Arial" w:cs="Arial"/>
      <w:sz w:val="20"/>
      <w:szCs w:val="20"/>
    </w:rPr>
  </w:style>
  <w:style w:type="paragraph" w:styleId="BodyText3">
    <w:name w:val="Body Text 3"/>
    <w:basedOn w:val="Normal"/>
    <w:rsid w:val="00392C8F"/>
    <w:pPr>
      <w:spacing w:before="120" w:line="400" w:lineRule="exact"/>
    </w:pPr>
    <w:rPr>
      <w:rFonts w:ascii="Arial" w:hAnsi="Arial" w:cs="Arial"/>
    </w:rPr>
  </w:style>
  <w:style w:type="paragraph" w:styleId="Footer">
    <w:name w:val="footer"/>
    <w:basedOn w:val="Normal"/>
    <w:link w:val="FooterChar"/>
    <w:uiPriority w:val="99"/>
    <w:rsid w:val="00392C8F"/>
    <w:pPr>
      <w:tabs>
        <w:tab w:val="center" w:pos="4320"/>
        <w:tab w:val="right" w:pos="8640"/>
      </w:tabs>
    </w:pPr>
    <w:rPr>
      <w:sz w:val="24"/>
      <w:lang w:val="x-none" w:eastAsia="x-none"/>
    </w:rPr>
  </w:style>
  <w:style w:type="character" w:styleId="PageNumber">
    <w:name w:val="page number"/>
    <w:basedOn w:val="DefaultParagraphFont"/>
    <w:rsid w:val="00392C8F"/>
  </w:style>
  <w:style w:type="paragraph" w:styleId="Header">
    <w:name w:val="header"/>
    <w:basedOn w:val="Normal"/>
    <w:link w:val="HeaderChar"/>
    <w:uiPriority w:val="99"/>
    <w:rsid w:val="00392C8F"/>
    <w:pPr>
      <w:tabs>
        <w:tab w:val="center" w:pos="4320"/>
        <w:tab w:val="right" w:pos="8640"/>
      </w:tabs>
    </w:pPr>
    <w:rPr>
      <w:sz w:val="24"/>
      <w:lang w:val="x-none" w:eastAsia="x-none"/>
    </w:rPr>
  </w:style>
  <w:style w:type="paragraph" w:styleId="TOC1">
    <w:name w:val="toc 1"/>
    <w:basedOn w:val="Normal"/>
    <w:next w:val="Normal"/>
    <w:autoRedefine/>
    <w:uiPriority w:val="39"/>
    <w:rsid w:val="00BF6CCE"/>
    <w:pPr>
      <w:tabs>
        <w:tab w:val="left" w:pos="567"/>
        <w:tab w:val="right" w:leader="dot" w:pos="9356"/>
      </w:tabs>
      <w:spacing w:before="80" w:after="80" w:line="320" w:lineRule="exact"/>
      <w:ind w:left="720" w:right="-327" w:hanging="720"/>
    </w:pPr>
    <w:rPr>
      <w:rFonts w:ascii="Cambria" w:hAnsi="Cambria"/>
      <w:b/>
      <w:bCs/>
      <w:caps/>
    </w:rPr>
  </w:style>
  <w:style w:type="paragraph" w:styleId="TOC2">
    <w:name w:val="toc 2"/>
    <w:basedOn w:val="Normal"/>
    <w:next w:val="Normal"/>
    <w:autoRedefine/>
    <w:uiPriority w:val="39"/>
    <w:rsid w:val="00BF6CCE"/>
    <w:pPr>
      <w:tabs>
        <w:tab w:val="left" w:pos="567"/>
        <w:tab w:val="right" w:leader="dot" w:pos="9356"/>
      </w:tabs>
      <w:spacing w:before="80" w:after="80" w:line="320" w:lineRule="exact"/>
      <w:ind w:left="720" w:right="-327" w:hanging="720"/>
    </w:pPr>
    <w:rPr>
      <w:rFonts w:ascii="Calibri" w:hAnsi="Calibri" w:cs="Calibri"/>
      <w:b/>
      <w:bCs/>
      <w:sz w:val="20"/>
      <w:szCs w:val="20"/>
    </w:rPr>
  </w:style>
  <w:style w:type="paragraph" w:styleId="TOC3">
    <w:name w:val="toc 3"/>
    <w:basedOn w:val="Normal"/>
    <w:next w:val="Normal"/>
    <w:autoRedefine/>
    <w:uiPriority w:val="39"/>
    <w:rsid w:val="005C12D3"/>
    <w:pPr>
      <w:widowControl w:val="0"/>
      <w:tabs>
        <w:tab w:val="right" w:leader="dot" w:pos="9356"/>
      </w:tabs>
      <w:ind w:left="284" w:right="-327"/>
    </w:pPr>
    <w:rPr>
      <w:noProof/>
      <w:szCs w:val="22"/>
    </w:rPr>
  </w:style>
  <w:style w:type="paragraph" w:styleId="TOC4">
    <w:name w:val="toc 4"/>
    <w:basedOn w:val="Normal"/>
    <w:next w:val="Normal"/>
    <w:autoRedefine/>
    <w:uiPriority w:val="39"/>
    <w:rsid w:val="00392C8F"/>
    <w:pPr>
      <w:ind w:left="480"/>
    </w:pPr>
    <w:rPr>
      <w:rFonts w:ascii="Calibri" w:hAnsi="Calibri" w:cs="Calibri"/>
      <w:sz w:val="20"/>
      <w:szCs w:val="20"/>
    </w:rPr>
  </w:style>
  <w:style w:type="paragraph" w:styleId="TOC5">
    <w:name w:val="toc 5"/>
    <w:basedOn w:val="Normal"/>
    <w:next w:val="Normal"/>
    <w:autoRedefine/>
    <w:uiPriority w:val="39"/>
    <w:rsid w:val="00392C8F"/>
    <w:pPr>
      <w:ind w:left="720"/>
    </w:pPr>
    <w:rPr>
      <w:rFonts w:ascii="Calibri" w:hAnsi="Calibri" w:cs="Calibri"/>
      <w:sz w:val="20"/>
      <w:szCs w:val="20"/>
    </w:rPr>
  </w:style>
  <w:style w:type="paragraph" w:styleId="TOC6">
    <w:name w:val="toc 6"/>
    <w:basedOn w:val="Normal"/>
    <w:next w:val="Normal"/>
    <w:autoRedefine/>
    <w:uiPriority w:val="39"/>
    <w:rsid w:val="00392C8F"/>
    <w:pPr>
      <w:ind w:left="960"/>
    </w:pPr>
    <w:rPr>
      <w:rFonts w:ascii="Calibri" w:hAnsi="Calibri" w:cs="Calibri"/>
      <w:sz w:val="20"/>
      <w:szCs w:val="20"/>
    </w:rPr>
  </w:style>
  <w:style w:type="paragraph" w:styleId="TOC7">
    <w:name w:val="toc 7"/>
    <w:basedOn w:val="Normal"/>
    <w:next w:val="Normal"/>
    <w:autoRedefine/>
    <w:uiPriority w:val="39"/>
    <w:rsid w:val="00392C8F"/>
    <w:pPr>
      <w:ind w:left="1200"/>
    </w:pPr>
    <w:rPr>
      <w:rFonts w:ascii="Calibri" w:hAnsi="Calibri" w:cs="Calibri"/>
      <w:sz w:val="20"/>
      <w:szCs w:val="20"/>
    </w:rPr>
  </w:style>
  <w:style w:type="paragraph" w:styleId="TOC8">
    <w:name w:val="toc 8"/>
    <w:basedOn w:val="Normal"/>
    <w:next w:val="Normal"/>
    <w:autoRedefine/>
    <w:uiPriority w:val="39"/>
    <w:rsid w:val="00392C8F"/>
    <w:pPr>
      <w:ind w:left="1440"/>
    </w:pPr>
    <w:rPr>
      <w:rFonts w:ascii="Calibri" w:hAnsi="Calibri" w:cs="Calibri"/>
      <w:sz w:val="20"/>
      <w:szCs w:val="20"/>
    </w:rPr>
  </w:style>
  <w:style w:type="paragraph" w:styleId="TOC9">
    <w:name w:val="toc 9"/>
    <w:basedOn w:val="Normal"/>
    <w:next w:val="Normal"/>
    <w:autoRedefine/>
    <w:uiPriority w:val="39"/>
    <w:rsid w:val="00392C8F"/>
    <w:pPr>
      <w:ind w:left="1680"/>
    </w:pPr>
    <w:rPr>
      <w:rFonts w:ascii="Calibri" w:hAnsi="Calibri" w:cs="Calibri"/>
      <w:sz w:val="20"/>
      <w:szCs w:val="20"/>
    </w:rPr>
  </w:style>
  <w:style w:type="character" w:styleId="Hyperlink">
    <w:name w:val="Hyperlink"/>
    <w:uiPriority w:val="99"/>
    <w:rsid w:val="00392C8F"/>
    <w:rPr>
      <w:color w:val="0000FF"/>
      <w:u w:val="single"/>
    </w:rPr>
  </w:style>
  <w:style w:type="paragraph" w:customStyle="1" w:styleId="Style1">
    <w:name w:val="Style1"/>
    <w:basedOn w:val="Heading9"/>
    <w:rsid w:val="00392C8F"/>
    <w:pPr>
      <w:numPr>
        <w:numId w:val="2"/>
      </w:numPr>
      <w:spacing w:line="400" w:lineRule="exact"/>
    </w:pPr>
    <w:rPr>
      <w:spacing w:val="-8"/>
    </w:rPr>
  </w:style>
  <w:style w:type="paragraph" w:customStyle="1" w:styleId="Style2">
    <w:name w:val="Style2"/>
    <w:basedOn w:val="Normal"/>
    <w:rsid w:val="00392C8F"/>
    <w:pPr>
      <w:spacing w:before="120" w:line="400" w:lineRule="exact"/>
    </w:pPr>
    <w:rPr>
      <w:rFonts w:ascii="Arial" w:hAnsi="Arial" w:cs="Arial"/>
      <w:b/>
      <w:bCs/>
    </w:rPr>
  </w:style>
  <w:style w:type="paragraph" w:customStyle="1" w:styleId="Style3">
    <w:name w:val="Style3"/>
    <w:basedOn w:val="BodyText"/>
    <w:rsid w:val="00392C8F"/>
    <w:pPr>
      <w:numPr>
        <w:numId w:val="3"/>
      </w:numPr>
      <w:spacing w:line="400" w:lineRule="exact"/>
    </w:pPr>
    <w:rPr>
      <w:i/>
      <w:iCs/>
    </w:rPr>
  </w:style>
  <w:style w:type="paragraph" w:styleId="Index1">
    <w:name w:val="index 1"/>
    <w:basedOn w:val="Normal"/>
    <w:next w:val="Normal"/>
    <w:autoRedefine/>
    <w:semiHidden/>
    <w:rsid w:val="00392C8F"/>
    <w:pPr>
      <w:ind w:left="240" w:hanging="240"/>
    </w:pPr>
  </w:style>
  <w:style w:type="paragraph" w:styleId="Index2">
    <w:name w:val="index 2"/>
    <w:basedOn w:val="Normal"/>
    <w:next w:val="Normal"/>
    <w:autoRedefine/>
    <w:semiHidden/>
    <w:rsid w:val="00392C8F"/>
    <w:pPr>
      <w:ind w:left="480" w:hanging="240"/>
    </w:pPr>
  </w:style>
  <w:style w:type="paragraph" w:styleId="Index3">
    <w:name w:val="index 3"/>
    <w:basedOn w:val="Normal"/>
    <w:next w:val="Normal"/>
    <w:autoRedefine/>
    <w:semiHidden/>
    <w:rsid w:val="00392C8F"/>
    <w:pPr>
      <w:ind w:left="720" w:hanging="240"/>
    </w:pPr>
  </w:style>
  <w:style w:type="paragraph" w:styleId="Index4">
    <w:name w:val="index 4"/>
    <w:basedOn w:val="Normal"/>
    <w:next w:val="Normal"/>
    <w:autoRedefine/>
    <w:semiHidden/>
    <w:rsid w:val="00392C8F"/>
    <w:pPr>
      <w:ind w:left="960" w:hanging="240"/>
    </w:pPr>
  </w:style>
  <w:style w:type="paragraph" w:styleId="Index5">
    <w:name w:val="index 5"/>
    <w:basedOn w:val="Normal"/>
    <w:next w:val="Normal"/>
    <w:autoRedefine/>
    <w:semiHidden/>
    <w:rsid w:val="00392C8F"/>
    <w:pPr>
      <w:ind w:left="1200" w:hanging="240"/>
    </w:pPr>
  </w:style>
  <w:style w:type="paragraph" w:styleId="Index6">
    <w:name w:val="index 6"/>
    <w:basedOn w:val="Normal"/>
    <w:next w:val="Normal"/>
    <w:autoRedefine/>
    <w:semiHidden/>
    <w:rsid w:val="00392C8F"/>
    <w:pPr>
      <w:ind w:left="1440" w:hanging="240"/>
    </w:pPr>
  </w:style>
  <w:style w:type="paragraph" w:styleId="Index7">
    <w:name w:val="index 7"/>
    <w:basedOn w:val="Normal"/>
    <w:next w:val="Normal"/>
    <w:autoRedefine/>
    <w:semiHidden/>
    <w:rsid w:val="00392C8F"/>
    <w:pPr>
      <w:ind w:left="1680" w:hanging="240"/>
    </w:pPr>
  </w:style>
  <w:style w:type="paragraph" w:styleId="Index8">
    <w:name w:val="index 8"/>
    <w:basedOn w:val="Normal"/>
    <w:next w:val="Normal"/>
    <w:autoRedefine/>
    <w:semiHidden/>
    <w:rsid w:val="00392C8F"/>
    <w:pPr>
      <w:ind w:left="1920" w:hanging="240"/>
    </w:pPr>
  </w:style>
  <w:style w:type="paragraph" w:styleId="Index9">
    <w:name w:val="index 9"/>
    <w:basedOn w:val="Normal"/>
    <w:next w:val="Normal"/>
    <w:autoRedefine/>
    <w:semiHidden/>
    <w:rsid w:val="00392C8F"/>
    <w:pPr>
      <w:ind w:left="2160" w:hanging="240"/>
    </w:pPr>
  </w:style>
  <w:style w:type="paragraph" w:styleId="IndexHeading">
    <w:name w:val="index heading"/>
    <w:basedOn w:val="Normal"/>
    <w:next w:val="Index1"/>
    <w:semiHidden/>
    <w:rsid w:val="00392C8F"/>
  </w:style>
  <w:style w:type="character" w:styleId="FollowedHyperlink">
    <w:name w:val="FollowedHyperlink"/>
    <w:uiPriority w:val="99"/>
    <w:rsid w:val="00392C8F"/>
    <w:rPr>
      <w:color w:val="800080"/>
      <w:u w:val="single"/>
    </w:rPr>
  </w:style>
  <w:style w:type="paragraph" w:styleId="BodyTextIndent">
    <w:name w:val="Body Text Indent"/>
    <w:basedOn w:val="Normal"/>
    <w:link w:val="BodyTextIndentChar"/>
    <w:rsid w:val="00392C8F"/>
    <w:pPr>
      <w:spacing w:before="60" w:line="400" w:lineRule="exact"/>
      <w:ind w:left="360"/>
    </w:pPr>
    <w:rPr>
      <w:rFonts w:ascii="Arial" w:hAnsi="Arial"/>
      <w:sz w:val="24"/>
      <w:lang w:val="x-none" w:eastAsia="x-none"/>
    </w:rPr>
  </w:style>
  <w:style w:type="paragraph" w:styleId="BodyTextIndent2">
    <w:name w:val="Body Text Indent 2"/>
    <w:basedOn w:val="Normal"/>
    <w:rsid w:val="00392C8F"/>
    <w:pPr>
      <w:spacing w:before="120" w:line="400" w:lineRule="exact"/>
      <w:ind w:left="432" w:hanging="432"/>
    </w:pPr>
    <w:rPr>
      <w:rFonts w:ascii="Arial" w:hAnsi="Arial" w:cs="Arial"/>
    </w:rPr>
  </w:style>
  <w:style w:type="paragraph" w:styleId="Caption">
    <w:name w:val="caption"/>
    <w:basedOn w:val="Normal"/>
    <w:next w:val="Normal"/>
    <w:qFormat/>
    <w:rsid w:val="00392C8F"/>
    <w:pPr>
      <w:spacing w:before="120" w:line="400" w:lineRule="exact"/>
    </w:pPr>
    <w:rPr>
      <w:b/>
      <w:bCs/>
      <w:i/>
      <w:iCs/>
      <w:color w:val="3366FF"/>
    </w:rPr>
  </w:style>
  <w:style w:type="paragraph" w:styleId="BodyTextIndent3">
    <w:name w:val="Body Text Indent 3"/>
    <w:basedOn w:val="Normal"/>
    <w:rsid w:val="00392C8F"/>
    <w:pPr>
      <w:spacing w:before="60" w:line="360" w:lineRule="exact"/>
      <w:ind w:left="1080" w:hanging="504"/>
    </w:pPr>
  </w:style>
  <w:style w:type="paragraph" w:styleId="FootnoteText">
    <w:name w:val="footnote text"/>
    <w:aliases w:val="Footnote Text Char Char Char Char Char,Footnote Text Char Char Char Char Char Char Ch Char Char Char,Footnote Text Char Char Char Char Char Char Ch Char Char Char Char Char Char C,Footnote Text Char Char Char Char Char Char Ch Char,fn"/>
    <w:basedOn w:val="Normal"/>
    <w:link w:val="FootnoteTextChar"/>
    <w:rsid w:val="00392C8F"/>
    <w:rPr>
      <w:sz w:val="20"/>
      <w:szCs w:val="20"/>
    </w:rPr>
  </w:style>
  <w:style w:type="character" w:styleId="FootnoteReference">
    <w:name w:val="footnote reference"/>
    <w:aliases w:val="Footnote"/>
    <w:rsid w:val="00392C8F"/>
    <w:rPr>
      <w:vertAlign w:val="superscript"/>
    </w:rPr>
  </w:style>
  <w:style w:type="paragraph" w:customStyle="1" w:styleId="StyleTOC1JustifiedLinespacingExactly20pt">
    <w:name w:val="Style TOC 1 + Justified Line spacing:  Exactly 20 pt"/>
    <w:basedOn w:val="TOC1"/>
    <w:rsid w:val="00392C8F"/>
    <w:pPr>
      <w:spacing w:line="400" w:lineRule="exact"/>
    </w:pPr>
  </w:style>
  <w:style w:type="paragraph" w:styleId="List">
    <w:name w:val="List"/>
    <w:basedOn w:val="Normal"/>
    <w:rsid w:val="00515CC7"/>
    <w:pPr>
      <w:keepNext/>
      <w:spacing w:before="60" w:after="60" w:line="320" w:lineRule="exact"/>
    </w:pPr>
    <w:rPr>
      <w:sz w:val="25"/>
      <w:szCs w:val="25"/>
    </w:rPr>
  </w:style>
  <w:style w:type="paragraph" w:styleId="NormalWeb">
    <w:name w:val="Normal (Web)"/>
    <w:basedOn w:val="Normal"/>
    <w:uiPriority w:val="99"/>
    <w:rsid w:val="00912E0A"/>
    <w:pPr>
      <w:spacing w:before="100" w:beforeAutospacing="1" w:after="100" w:afterAutospacing="1"/>
      <w:ind w:left="289"/>
    </w:pPr>
    <w:rPr>
      <w:sz w:val="25"/>
      <w:szCs w:val="25"/>
    </w:rPr>
  </w:style>
  <w:style w:type="paragraph" w:styleId="List2">
    <w:name w:val="List 2"/>
    <w:basedOn w:val="Normal"/>
    <w:rsid w:val="00D37993"/>
    <w:pPr>
      <w:keepNext/>
      <w:numPr>
        <w:numId w:val="4"/>
      </w:numPr>
      <w:spacing w:before="60" w:after="60" w:line="320" w:lineRule="exact"/>
    </w:pPr>
    <w:rPr>
      <w:rFonts w:ascii="Arial" w:hAnsi="Arial" w:cs="Arial"/>
      <w:sz w:val="25"/>
      <w:szCs w:val="25"/>
    </w:rPr>
  </w:style>
  <w:style w:type="table" w:styleId="TableGrid">
    <w:name w:val="Table Grid"/>
    <w:basedOn w:val="TableNormal"/>
    <w:rsid w:val="00B712C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7F5FA7"/>
    <w:rPr>
      <w:rFonts w:ascii="Tahoma" w:hAnsi="Tahoma" w:cs="Tahoma"/>
      <w:sz w:val="16"/>
      <w:szCs w:val="16"/>
    </w:rPr>
  </w:style>
  <w:style w:type="numbering" w:customStyle="1" w:styleId="CurrentList1">
    <w:name w:val="Current List1"/>
    <w:rsid w:val="00E23154"/>
    <w:pPr>
      <w:numPr>
        <w:numId w:val="5"/>
      </w:numPr>
    </w:pPr>
  </w:style>
  <w:style w:type="paragraph" w:styleId="Subtitle">
    <w:name w:val="Subtitle"/>
    <w:basedOn w:val="Normal"/>
    <w:qFormat/>
    <w:rsid w:val="00F16807"/>
    <w:pPr>
      <w:spacing w:line="288" w:lineRule="auto"/>
    </w:pPr>
    <w:rPr>
      <w:rFonts w:ascii="VNI-Times" w:hAnsi="VNI-Times"/>
      <w:b/>
      <w:bCs/>
      <w:iCs/>
    </w:rPr>
  </w:style>
  <w:style w:type="paragraph" w:customStyle="1" w:styleId="Char">
    <w:name w:val="Char"/>
    <w:basedOn w:val="Normal"/>
    <w:rsid w:val="002312D5"/>
    <w:pPr>
      <w:spacing w:after="160" w:line="240" w:lineRule="exact"/>
    </w:pPr>
    <w:rPr>
      <w:rFonts w:ascii="Verdana" w:eastAsia="MS Mincho" w:hAnsi="Verdana"/>
      <w:sz w:val="20"/>
      <w:szCs w:val="20"/>
    </w:rPr>
  </w:style>
  <w:style w:type="paragraph" w:customStyle="1" w:styleId="CharCharChar">
    <w:name w:val="Char Char Char"/>
    <w:basedOn w:val="Normal"/>
    <w:rsid w:val="00A90666"/>
    <w:pPr>
      <w:spacing w:after="160" w:line="240" w:lineRule="exact"/>
    </w:pPr>
    <w:rPr>
      <w:rFonts w:ascii="Verdana" w:hAnsi="Verdana"/>
      <w:sz w:val="20"/>
      <w:szCs w:val="20"/>
    </w:rPr>
  </w:style>
  <w:style w:type="character" w:customStyle="1" w:styleId="hometext">
    <w:name w:val="hometext"/>
    <w:basedOn w:val="DefaultParagraphFont"/>
    <w:rsid w:val="003C0852"/>
  </w:style>
  <w:style w:type="character" w:styleId="Strong">
    <w:name w:val="Strong"/>
    <w:uiPriority w:val="22"/>
    <w:qFormat/>
    <w:rsid w:val="003C0852"/>
    <w:rPr>
      <w:b/>
      <w:bCs/>
    </w:rPr>
  </w:style>
  <w:style w:type="character" w:styleId="HTMLCite">
    <w:name w:val="HTML Cite"/>
    <w:uiPriority w:val="99"/>
    <w:rsid w:val="00630B2A"/>
    <w:rPr>
      <w:i/>
      <w:iCs/>
    </w:rPr>
  </w:style>
  <w:style w:type="paragraph" w:customStyle="1" w:styleId="Char2">
    <w:name w:val="Char2"/>
    <w:basedOn w:val="Normal"/>
    <w:rsid w:val="00B86956"/>
    <w:pPr>
      <w:spacing w:after="160" w:line="240" w:lineRule="exact"/>
    </w:pPr>
    <w:rPr>
      <w:rFonts w:ascii="Verdana" w:hAnsi="Verdana" w:cs="Verdana"/>
      <w:sz w:val="20"/>
      <w:szCs w:val="20"/>
    </w:rPr>
  </w:style>
  <w:style w:type="character" w:customStyle="1" w:styleId="apple-style-span">
    <w:name w:val="apple-style-span"/>
    <w:basedOn w:val="DefaultParagraphFont"/>
    <w:rsid w:val="00E67059"/>
  </w:style>
  <w:style w:type="numbering" w:styleId="111111">
    <w:name w:val="Outline List 2"/>
    <w:basedOn w:val="NoList"/>
    <w:rsid w:val="00923673"/>
    <w:pPr>
      <w:numPr>
        <w:numId w:val="6"/>
      </w:numPr>
    </w:pPr>
  </w:style>
  <w:style w:type="paragraph" w:customStyle="1" w:styleId="Pa21">
    <w:name w:val="Pa21"/>
    <w:basedOn w:val="Normal"/>
    <w:next w:val="Normal"/>
    <w:rsid w:val="00923673"/>
    <w:pPr>
      <w:autoSpaceDE w:val="0"/>
      <w:autoSpaceDN w:val="0"/>
      <w:adjustRightInd w:val="0"/>
      <w:spacing w:line="221" w:lineRule="atLeast"/>
    </w:pPr>
  </w:style>
  <w:style w:type="character" w:customStyle="1" w:styleId="A0">
    <w:name w:val="A0"/>
    <w:rsid w:val="00923673"/>
    <w:rPr>
      <w:color w:val="000000"/>
    </w:rPr>
  </w:style>
  <w:style w:type="paragraph" w:customStyle="1" w:styleId="Pa4">
    <w:name w:val="Pa4"/>
    <w:basedOn w:val="Normal"/>
    <w:next w:val="Normal"/>
    <w:rsid w:val="00923673"/>
    <w:pPr>
      <w:autoSpaceDE w:val="0"/>
      <w:autoSpaceDN w:val="0"/>
      <w:adjustRightInd w:val="0"/>
      <w:spacing w:line="221" w:lineRule="atLeast"/>
    </w:pPr>
  </w:style>
  <w:style w:type="paragraph" w:customStyle="1" w:styleId="font5">
    <w:name w:val="font5"/>
    <w:basedOn w:val="Normal"/>
    <w:rsid w:val="006D6582"/>
    <w:pPr>
      <w:spacing w:before="100" w:beforeAutospacing="1" w:after="100" w:afterAutospacing="1"/>
    </w:pPr>
    <w:rPr>
      <w:rFonts w:ascii="VNI-Times" w:hAnsi="VNI-Times"/>
      <w:sz w:val="20"/>
      <w:szCs w:val="20"/>
    </w:rPr>
  </w:style>
  <w:style w:type="paragraph" w:customStyle="1" w:styleId="font6">
    <w:name w:val="font6"/>
    <w:basedOn w:val="Normal"/>
    <w:rsid w:val="006D6582"/>
    <w:pPr>
      <w:spacing w:before="100" w:beforeAutospacing="1" w:after="100" w:afterAutospacing="1"/>
    </w:pPr>
    <w:rPr>
      <w:rFonts w:ascii="VNI-Times" w:hAnsi="VNI-Times"/>
      <w:color w:val="000000"/>
      <w:szCs w:val="22"/>
    </w:rPr>
  </w:style>
  <w:style w:type="paragraph" w:customStyle="1" w:styleId="font7">
    <w:name w:val="font7"/>
    <w:basedOn w:val="Normal"/>
    <w:rsid w:val="006D6582"/>
    <w:pPr>
      <w:spacing w:before="100" w:beforeAutospacing="1" w:after="100" w:afterAutospacing="1"/>
    </w:pPr>
    <w:rPr>
      <w:rFonts w:ascii="VNI-Times" w:hAnsi="VNI-Times"/>
      <w:color w:val="000000"/>
      <w:szCs w:val="22"/>
    </w:rPr>
  </w:style>
  <w:style w:type="paragraph" w:customStyle="1" w:styleId="font8">
    <w:name w:val="font8"/>
    <w:basedOn w:val="Normal"/>
    <w:rsid w:val="006D6582"/>
    <w:pPr>
      <w:spacing w:before="100" w:beforeAutospacing="1" w:after="100" w:afterAutospacing="1"/>
    </w:pPr>
    <w:rPr>
      <w:rFonts w:ascii="VNI-Times" w:hAnsi="VNI-Times"/>
      <w:szCs w:val="22"/>
    </w:rPr>
  </w:style>
  <w:style w:type="paragraph" w:customStyle="1" w:styleId="xl65">
    <w:name w:val="xl65"/>
    <w:basedOn w:val="Normal"/>
    <w:rsid w:val="006D6582"/>
    <w:pPr>
      <w:shd w:val="clear" w:color="000000" w:fill="FFFFFF"/>
      <w:spacing w:before="100" w:beforeAutospacing="1" w:after="100" w:afterAutospacing="1"/>
    </w:pPr>
    <w:rPr>
      <w:rFonts w:ascii="VNI-Times" w:hAnsi="VNI-Times"/>
    </w:rPr>
  </w:style>
  <w:style w:type="paragraph" w:customStyle="1" w:styleId="xl66">
    <w:name w:val="xl66"/>
    <w:basedOn w:val="Normal"/>
    <w:rsid w:val="006D6582"/>
    <w:pPr>
      <w:spacing w:before="100" w:beforeAutospacing="1" w:after="100" w:afterAutospacing="1"/>
    </w:pPr>
    <w:rPr>
      <w:rFonts w:ascii="VNI-Times" w:hAnsi="VNI-Times"/>
    </w:rPr>
  </w:style>
  <w:style w:type="paragraph" w:customStyle="1" w:styleId="xl67">
    <w:name w:val="xl67"/>
    <w:basedOn w:val="Normal"/>
    <w:rsid w:val="006D658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NI-Times" w:hAnsi="VNI-Times"/>
      <w:b/>
      <w:bCs/>
      <w:sz w:val="18"/>
      <w:szCs w:val="18"/>
    </w:rPr>
  </w:style>
  <w:style w:type="paragraph" w:customStyle="1" w:styleId="xl68">
    <w:name w:val="xl68"/>
    <w:basedOn w:val="Normal"/>
    <w:rsid w:val="006D6582"/>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VNI-Times" w:hAnsi="VNI-Times"/>
      <w:b/>
      <w:bCs/>
      <w:i/>
      <w:iCs/>
    </w:rPr>
  </w:style>
  <w:style w:type="paragraph" w:customStyle="1" w:styleId="xl69">
    <w:name w:val="xl69"/>
    <w:basedOn w:val="Normal"/>
    <w:rsid w:val="006D6582"/>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VNI-Times" w:hAnsi="VNI-Times"/>
      <w:b/>
      <w:bCs/>
      <w:i/>
      <w:iCs/>
    </w:rPr>
  </w:style>
  <w:style w:type="paragraph" w:customStyle="1" w:styleId="xl70">
    <w:name w:val="xl70"/>
    <w:basedOn w:val="Normal"/>
    <w:rsid w:val="006D6582"/>
    <w:pPr>
      <w:pBdr>
        <w:top w:val="single" w:sz="8" w:space="0" w:color="auto"/>
        <w:left w:val="single" w:sz="8" w:space="0" w:color="auto"/>
        <w:bottom w:val="dotted" w:sz="4" w:space="0" w:color="auto"/>
        <w:right w:val="single" w:sz="4" w:space="0" w:color="auto"/>
      </w:pBdr>
      <w:shd w:val="clear" w:color="000000" w:fill="FFFFFF"/>
      <w:spacing w:before="100" w:beforeAutospacing="1" w:after="100" w:afterAutospacing="1"/>
      <w:jc w:val="center"/>
    </w:pPr>
    <w:rPr>
      <w:rFonts w:ascii="VNI-Times" w:hAnsi="VNI-Times"/>
      <w:b/>
      <w:bCs/>
    </w:rPr>
  </w:style>
  <w:style w:type="paragraph" w:customStyle="1" w:styleId="xl71">
    <w:name w:val="xl71"/>
    <w:basedOn w:val="Normal"/>
    <w:rsid w:val="006D6582"/>
    <w:pPr>
      <w:pBdr>
        <w:top w:val="single" w:sz="8" w:space="0" w:color="auto"/>
        <w:left w:val="single" w:sz="4" w:space="0" w:color="auto"/>
        <w:bottom w:val="dotted" w:sz="4" w:space="0" w:color="auto"/>
        <w:right w:val="single" w:sz="4" w:space="0" w:color="auto"/>
      </w:pBdr>
      <w:spacing w:before="100" w:beforeAutospacing="1" w:after="100" w:afterAutospacing="1"/>
    </w:pPr>
    <w:rPr>
      <w:rFonts w:ascii="VNI-Times" w:hAnsi="VNI-Times"/>
    </w:rPr>
  </w:style>
  <w:style w:type="paragraph" w:customStyle="1" w:styleId="xl72">
    <w:name w:val="xl72"/>
    <w:basedOn w:val="Normal"/>
    <w:rsid w:val="006D6582"/>
    <w:pPr>
      <w:pBdr>
        <w:top w:val="single" w:sz="8" w:space="0" w:color="auto"/>
        <w:left w:val="single" w:sz="4" w:space="0" w:color="auto"/>
        <w:bottom w:val="dotted" w:sz="4" w:space="0" w:color="auto"/>
        <w:right w:val="single" w:sz="4" w:space="0" w:color="auto"/>
      </w:pBdr>
      <w:spacing w:before="100" w:beforeAutospacing="1" w:after="100" w:afterAutospacing="1"/>
      <w:jc w:val="center"/>
    </w:pPr>
    <w:rPr>
      <w:rFonts w:ascii="VNI-Times" w:hAnsi="VNI-Times"/>
    </w:rPr>
  </w:style>
  <w:style w:type="paragraph" w:customStyle="1" w:styleId="xl73">
    <w:name w:val="xl73"/>
    <w:basedOn w:val="Normal"/>
    <w:rsid w:val="006D6582"/>
    <w:pPr>
      <w:pBdr>
        <w:top w:val="single" w:sz="8" w:space="0" w:color="auto"/>
        <w:left w:val="single" w:sz="4" w:space="0" w:color="auto"/>
        <w:bottom w:val="dotted" w:sz="4" w:space="0" w:color="auto"/>
        <w:right w:val="single" w:sz="4" w:space="0" w:color="auto"/>
      </w:pBdr>
      <w:spacing w:before="100" w:beforeAutospacing="1" w:after="100" w:afterAutospacing="1"/>
    </w:pPr>
    <w:rPr>
      <w:rFonts w:ascii="VNI-Times" w:hAnsi="VNI-Times"/>
    </w:rPr>
  </w:style>
  <w:style w:type="paragraph" w:customStyle="1" w:styleId="xl74">
    <w:name w:val="xl74"/>
    <w:basedOn w:val="Normal"/>
    <w:rsid w:val="006D6582"/>
    <w:pPr>
      <w:pBdr>
        <w:top w:val="dotted" w:sz="4" w:space="0" w:color="auto"/>
        <w:left w:val="single" w:sz="4" w:space="0" w:color="auto"/>
        <w:bottom w:val="dotted" w:sz="4" w:space="0" w:color="auto"/>
        <w:right w:val="single" w:sz="4" w:space="0" w:color="auto"/>
      </w:pBdr>
      <w:spacing w:before="100" w:beforeAutospacing="1" w:after="100" w:afterAutospacing="1"/>
    </w:pPr>
    <w:rPr>
      <w:rFonts w:ascii="VNI-Times" w:hAnsi="VNI-Times"/>
      <w:b/>
      <w:bCs/>
      <w:i/>
      <w:iCs/>
    </w:rPr>
  </w:style>
  <w:style w:type="paragraph" w:customStyle="1" w:styleId="xl75">
    <w:name w:val="xl75"/>
    <w:basedOn w:val="Normal"/>
    <w:rsid w:val="006D6582"/>
    <w:pPr>
      <w:pBdr>
        <w:top w:val="dotted" w:sz="4" w:space="0" w:color="auto"/>
        <w:left w:val="single" w:sz="4" w:space="0" w:color="auto"/>
        <w:bottom w:val="dotted" w:sz="4" w:space="0" w:color="auto"/>
        <w:right w:val="single" w:sz="4" w:space="0" w:color="auto"/>
      </w:pBdr>
      <w:spacing w:before="100" w:beforeAutospacing="1" w:after="100" w:afterAutospacing="1"/>
    </w:pPr>
    <w:rPr>
      <w:rFonts w:ascii="VNI-Times" w:hAnsi="VNI-Times"/>
    </w:rPr>
  </w:style>
  <w:style w:type="paragraph" w:customStyle="1" w:styleId="xl76">
    <w:name w:val="xl76"/>
    <w:basedOn w:val="Normal"/>
    <w:rsid w:val="006D6582"/>
    <w:pPr>
      <w:pBdr>
        <w:top w:val="dotted" w:sz="4" w:space="0" w:color="auto"/>
        <w:left w:val="single" w:sz="4" w:space="0" w:color="auto"/>
        <w:bottom w:val="dotted" w:sz="4" w:space="0" w:color="auto"/>
        <w:right w:val="single" w:sz="4" w:space="0" w:color="auto"/>
      </w:pBdr>
      <w:spacing w:before="100" w:beforeAutospacing="1" w:after="100" w:afterAutospacing="1"/>
      <w:jc w:val="center"/>
    </w:pPr>
    <w:rPr>
      <w:rFonts w:ascii="VNI-Times" w:hAnsi="VNI-Times"/>
    </w:rPr>
  </w:style>
  <w:style w:type="paragraph" w:customStyle="1" w:styleId="xl77">
    <w:name w:val="xl77"/>
    <w:basedOn w:val="Normal"/>
    <w:rsid w:val="006D6582"/>
    <w:pPr>
      <w:pBdr>
        <w:top w:val="dotted" w:sz="4" w:space="0" w:color="auto"/>
        <w:left w:val="single" w:sz="4" w:space="0" w:color="auto"/>
        <w:bottom w:val="dotted" w:sz="4" w:space="0" w:color="auto"/>
        <w:right w:val="single" w:sz="4" w:space="0" w:color="auto"/>
      </w:pBdr>
      <w:spacing w:before="100" w:beforeAutospacing="1" w:after="100" w:afterAutospacing="1"/>
      <w:jc w:val="center"/>
    </w:pPr>
    <w:rPr>
      <w:rFonts w:ascii="VNI-Times" w:hAnsi="VNI-Times"/>
    </w:rPr>
  </w:style>
  <w:style w:type="paragraph" w:customStyle="1" w:styleId="xl78">
    <w:name w:val="xl78"/>
    <w:basedOn w:val="Normal"/>
    <w:rsid w:val="006D6582"/>
    <w:pPr>
      <w:pBdr>
        <w:top w:val="dotted" w:sz="4" w:space="0" w:color="auto"/>
        <w:left w:val="single" w:sz="8" w:space="0" w:color="auto"/>
        <w:bottom w:val="dotted" w:sz="4" w:space="0" w:color="auto"/>
        <w:right w:val="single" w:sz="4" w:space="0" w:color="auto"/>
      </w:pBdr>
      <w:shd w:val="clear" w:color="000000" w:fill="FFFFFF"/>
      <w:spacing w:before="100" w:beforeAutospacing="1" w:after="100" w:afterAutospacing="1"/>
      <w:jc w:val="center"/>
    </w:pPr>
    <w:rPr>
      <w:rFonts w:ascii="VNI-Times" w:hAnsi="VNI-Times"/>
      <w:b/>
      <w:bCs/>
    </w:rPr>
  </w:style>
  <w:style w:type="paragraph" w:customStyle="1" w:styleId="xl79">
    <w:name w:val="xl79"/>
    <w:basedOn w:val="Normal"/>
    <w:rsid w:val="006D6582"/>
    <w:pPr>
      <w:pBdr>
        <w:top w:val="dotted" w:sz="4" w:space="0" w:color="auto"/>
        <w:left w:val="single" w:sz="4" w:space="0" w:color="auto"/>
        <w:bottom w:val="dotted" w:sz="4" w:space="0" w:color="auto"/>
        <w:right w:val="single" w:sz="4" w:space="0" w:color="auto"/>
      </w:pBdr>
      <w:spacing w:before="100" w:beforeAutospacing="1" w:after="100" w:afterAutospacing="1"/>
    </w:pPr>
    <w:rPr>
      <w:rFonts w:ascii="VNI-Times" w:hAnsi="VNI-Times"/>
      <w:b/>
      <w:bCs/>
    </w:rPr>
  </w:style>
  <w:style w:type="paragraph" w:customStyle="1" w:styleId="xl80">
    <w:name w:val="xl80"/>
    <w:basedOn w:val="Normal"/>
    <w:rsid w:val="006D6582"/>
    <w:pPr>
      <w:pBdr>
        <w:top w:val="dotted" w:sz="4" w:space="0" w:color="auto"/>
        <w:left w:val="single" w:sz="4" w:space="0" w:color="auto"/>
        <w:bottom w:val="dotted" w:sz="4" w:space="0" w:color="auto"/>
        <w:right w:val="single" w:sz="4" w:space="0" w:color="auto"/>
      </w:pBdr>
      <w:spacing w:before="100" w:beforeAutospacing="1" w:after="100" w:afterAutospacing="1"/>
      <w:jc w:val="center"/>
    </w:pPr>
    <w:rPr>
      <w:rFonts w:ascii="VNI-Times" w:hAnsi="VNI-Times"/>
      <w:b/>
      <w:bCs/>
    </w:rPr>
  </w:style>
  <w:style w:type="paragraph" w:customStyle="1" w:styleId="xl81">
    <w:name w:val="xl81"/>
    <w:basedOn w:val="Normal"/>
    <w:rsid w:val="006D6582"/>
    <w:pPr>
      <w:pBdr>
        <w:top w:val="dotted" w:sz="4" w:space="0" w:color="auto"/>
        <w:left w:val="single" w:sz="4" w:space="0" w:color="auto"/>
        <w:bottom w:val="dotted" w:sz="4" w:space="0" w:color="auto"/>
        <w:right w:val="single" w:sz="4" w:space="0" w:color="auto"/>
      </w:pBdr>
      <w:spacing w:before="100" w:beforeAutospacing="1" w:after="100" w:afterAutospacing="1"/>
      <w:jc w:val="center"/>
    </w:pPr>
    <w:rPr>
      <w:rFonts w:ascii="VNI-Times" w:hAnsi="VNI-Times"/>
      <w:b/>
      <w:bCs/>
    </w:rPr>
  </w:style>
  <w:style w:type="paragraph" w:customStyle="1" w:styleId="xl82">
    <w:name w:val="xl82"/>
    <w:basedOn w:val="Normal"/>
    <w:rsid w:val="006D6582"/>
    <w:pPr>
      <w:spacing w:before="100" w:beforeAutospacing="1" w:after="100" w:afterAutospacing="1"/>
    </w:pPr>
    <w:rPr>
      <w:rFonts w:ascii="VNI-Times" w:hAnsi="VNI-Times"/>
      <w:b/>
      <w:bCs/>
    </w:rPr>
  </w:style>
  <w:style w:type="paragraph" w:customStyle="1" w:styleId="xl83">
    <w:name w:val="xl83"/>
    <w:basedOn w:val="Normal"/>
    <w:rsid w:val="006D6582"/>
    <w:pPr>
      <w:pBdr>
        <w:top w:val="single" w:sz="8" w:space="0" w:color="auto"/>
        <w:left w:val="single" w:sz="4" w:space="0" w:color="auto"/>
        <w:bottom w:val="single" w:sz="4" w:space="0" w:color="auto"/>
      </w:pBdr>
      <w:spacing w:before="100" w:beforeAutospacing="1" w:after="100" w:afterAutospacing="1"/>
      <w:textAlignment w:val="center"/>
    </w:pPr>
    <w:rPr>
      <w:rFonts w:ascii="VNI-Times" w:hAnsi="VNI-Times"/>
      <w:b/>
      <w:bCs/>
      <w:sz w:val="18"/>
      <w:szCs w:val="18"/>
    </w:rPr>
  </w:style>
  <w:style w:type="paragraph" w:customStyle="1" w:styleId="xl84">
    <w:name w:val="xl84"/>
    <w:basedOn w:val="Normal"/>
    <w:rsid w:val="006D6582"/>
    <w:pPr>
      <w:pBdr>
        <w:top w:val="single" w:sz="4" w:space="0" w:color="auto"/>
        <w:left w:val="single" w:sz="8" w:space="0" w:color="auto"/>
        <w:bottom w:val="single" w:sz="8" w:space="0" w:color="auto"/>
        <w:right w:val="single" w:sz="4" w:space="0" w:color="auto"/>
      </w:pBdr>
      <w:shd w:val="clear" w:color="000000" w:fill="FFFFFF"/>
      <w:spacing w:before="100" w:beforeAutospacing="1" w:after="100" w:afterAutospacing="1"/>
      <w:jc w:val="center"/>
    </w:pPr>
    <w:rPr>
      <w:rFonts w:ascii="VNI-Times" w:hAnsi="VNI-Times"/>
      <w:b/>
      <w:bCs/>
      <w:i/>
      <w:iCs/>
    </w:rPr>
  </w:style>
  <w:style w:type="paragraph" w:customStyle="1" w:styleId="xl85">
    <w:name w:val="xl85"/>
    <w:basedOn w:val="Normal"/>
    <w:rsid w:val="006D6582"/>
    <w:pPr>
      <w:pBdr>
        <w:top w:val="single" w:sz="4" w:space="0" w:color="auto"/>
        <w:left w:val="single" w:sz="8" w:space="0" w:color="auto"/>
        <w:bottom w:val="single" w:sz="8" w:space="0" w:color="auto"/>
        <w:right w:val="single" w:sz="4" w:space="0" w:color="auto"/>
      </w:pBdr>
      <w:shd w:val="clear" w:color="000000" w:fill="FFFFFF"/>
      <w:spacing w:before="100" w:beforeAutospacing="1" w:after="100" w:afterAutospacing="1"/>
    </w:pPr>
    <w:rPr>
      <w:rFonts w:ascii="VNI-Times" w:hAnsi="VNI-Times"/>
    </w:rPr>
  </w:style>
  <w:style w:type="paragraph" w:customStyle="1" w:styleId="xl86">
    <w:name w:val="xl86"/>
    <w:basedOn w:val="Normal"/>
    <w:rsid w:val="006D6582"/>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87">
    <w:name w:val="xl87"/>
    <w:basedOn w:val="Normal"/>
    <w:rsid w:val="006D6582"/>
    <w:pPr>
      <w:pBdr>
        <w:top w:val="dotted" w:sz="4" w:space="0" w:color="auto"/>
        <w:left w:val="single" w:sz="8" w:space="0" w:color="auto"/>
        <w:bottom w:val="dotted" w:sz="4" w:space="0" w:color="auto"/>
        <w:right w:val="single" w:sz="4" w:space="0" w:color="auto"/>
      </w:pBdr>
      <w:shd w:val="clear" w:color="000000" w:fill="FFFFFF"/>
      <w:spacing w:before="100" w:beforeAutospacing="1" w:after="100" w:afterAutospacing="1"/>
      <w:jc w:val="center"/>
    </w:pPr>
    <w:rPr>
      <w:rFonts w:ascii="VNI-Times" w:hAnsi="VNI-Times"/>
    </w:rPr>
  </w:style>
  <w:style w:type="paragraph" w:customStyle="1" w:styleId="xl88">
    <w:name w:val="xl88"/>
    <w:basedOn w:val="Normal"/>
    <w:rsid w:val="006D6582"/>
    <w:pPr>
      <w:pBdr>
        <w:top w:val="dotted" w:sz="4" w:space="0" w:color="auto"/>
        <w:left w:val="single" w:sz="4" w:space="0" w:color="auto"/>
        <w:bottom w:val="dotted" w:sz="4" w:space="0" w:color="auto"/>
        <w:right w:val="single" w:sz="4" w:space="0" w:color="auto"/>
      </w:pBdr>
      <w:spacing w:before="100" w:beforeAutospacing="1" w:after="100" w:afterAutospacing="1"/>
    </w:pPr>
    <w:rPr>
      <w:rFonts w:ascii="VNI-Times" w:hAnsi="VNI-Times"/>
      <w:b/>
      <w:bCs/>
      <w:i/>
      <w:iCs/>
      <w:color w:val="0000FF"/>
    </w:rPr>
  </w:style>
  <w:style w:type="paragraph" w:customStyle="1" w:styleId="xl89">
    <w:name w:val="xl89"/>
    <w:basedOn w:val="Normal"/>
    <w:rsid w:val="006D6582"/>
    <w:pPr>
      <w:spacing w:before="100" w:beforeAutospacing="1" w:after="100" w:afterAutospacing="1"/>
    </w:pPr>
    <w:rPr>
      <w:rFonts w:ascii="VNI-Times" w:hAnsi="VNI-Times"/>
      <w:color w:val="0000FF"/>
    </w:rPr>
  </w:style>
  <w:style w:type="paragraph" w:customStyle="1" w:styleId="xl90">
    <w:name w:val="xl90"/>
    <w:basedOn w:val="Normal"/>
    <w:rsid w:val="006D6582"/>
    <w:pPr>
      <w:shd w:val="clear" w:color="000000" w:fill="CCFFCC"/>
      <w:spacing w:before="100" w:beforeAutospacing="1" w:after="100" w:afterAutospacing="1"/>
    </w:pPr>
    <w:rPr>
      <w:rFonts w:ascii="VNI-Times" w:hAnsi="VNI-Times"/>
    </w:rPr>
  </w:style>
  <w:style w:type="paragraph" w:customStyle="1" w:styleId="xl91">
    <w:name w:val="xl91"/>
    <w:basedOn w:val="Normal"/>
    <w:rsid w:val="006D6582"/>
    <w:pPr>
      <w:pBdr>
        <w:top w:val="dotted" w:sz="4" w:space="0" w:color="auto"/>
        <w:left w:val="single" w:sz="8" w:space="0" w:color="auto"/>
        <w:bottom w:val="dotted" w:sz="4" w:space="0" w:color="auto"/>
        <w:right w:val="single" w:sz="4" w:space="0" w:color="auto"/>
      </w:pBdr>
      <w:shd w:val="clear" w:color="000000" w:fill="CCFFCC"/>
      <w:spacing w:before="100" w:beforeAutospacing="1" w:after="100" w:afterAutospacing="1"/>
      <w:jc w:val="center"/>
    </w:pPr>
    <w:rPr>
      <w:rFonts w:ascii="VNI-Times" w:hAnsi="VNI-Times"/>
      <w:b/>
      <w:bCs/>
      <w:i/>
      <w:iCs/>
    </w:rPr>
  </w:style>
  <w:style w:type="paragraph" w:customStyle="1" w:styleId="xl92">
    <w:name w:val="xl92"/>
    <w:basedOn w:val="Normal"/>
    <w:rsid w:val="006D6582"/>
    <w:pPr>
      <w:pBdr>
        <w:top w:val="dotted" w:sz="4" w:space="0" w:color="auto"/>
        <w:left w:val="single" w:sz="4" w:space="0" w:color="auto"/>
        <w:bottom w:val="dotted" w:sz="4" w:space="0" w:color="auto"/>
        <w:right w:val="single" w:sz="4" w:space="0" w:color="auto"/>
      </w:pBdr>
      <w:shd w:val="clear" w:color="000000" w:fill="CCFFCC"/>
      <w:spacing w:before="100" w:beforeAutospacing="1" w:after="100" w:afterAutospacing="1"/>
    </w:pPr>
    <w:rPr>
      <w:rFonts w:ascii="VNI-Times" w:hAnsi="VNI-Times"/>
      <w:b/>
      <w:bCs/>
      <w:i/>
      <w:iCs/>
    </w:rPr>
  </w:style>
  <w:style w:type="paragraph" w:customStyle="1" w:styleId="xl93">
    <w:name w:val="xl93"/>
    <w:basedOn w:val="Normal"/>
    <w:rsid w:val="006D6582"/>
    <w:pPr>
      <w:pBdr>
        <w:top w:val="dotted" w:sz="4" w:space="0" w:color="auto"/>
        <w:left w:val="single" w:sz="4" w:space="0" w:color="auto"/>
        <w:bottom w:val="dotted" w:sz="4" w:space="0" w:color="auto"/>
        <w:right w:val="single" w:sz="4" w:space="0" w:color="auto"/>
      </w:pBdr>
      <w:shd w:val="clear" w:color="000000" w:fill="CCFFCC"/>
      <w:spacing w:before="100" w:beforeAutospacing="1" w:after="100" w:afterAutospacing="1"/>
      <w:jc w:val="center"/>
    </w:pPr>
    <w:rPr>
      <w:rFonts w:ascii="VNI-Times" w:hAnsi="VNI-Times"/>
      <w:b/>
      <w:bCs/>
      <w:i/>
      <w:iCs/>
    </w:rPr>
  </w:style>
  <w:style w:type="paragraph" w:customStyle="1" w:styleId="xl94">
    <w:name w:val="xl94"/>
    <w:basedOn w:val="Normal"/>
    <w:rsid w:val="006D6582"/>
    <w:pPr>
      <w:pBdr>
        <w:top w:val="dotted" w:sz="4" w:space="0" w:color="auto"/>
        <w:left w:val="single" w:sz="4" w:space="0" w:color="auto"/>
        <w:bottom w:val="dotted" w:sz="4" w:space="0" w:color="auto"/>
        <w:right w:val="single" w:sz="4" w:space="0" w:color="auto"/>
      </w:pBdr>
      <w:shd w:val="clear" w:color="000000" w:fill="CCFFCC"/>
      <w:spacing w:before="100" w:beforeAutospacing="1" w:after="100" w:afterAutospacing="1"/>
      <w:jc w:val="center"/>
    </w:pPr>
    <w:rPr>
      <w:rFonts w:ascii="VNI-Times" w:hAnsi="VNI-Times"/>
      <w:b/>
      <w:bCs/>
      <w:i/>
      <w:iCs/>
    </w:rPr>
  </w:style>
  <w:style w:type="paragraph" w:customStyle="1" w:styleId="xl95">
    <w:name w:val="xl95"/>
    <w:basedOn w:val="Normal"/>
    <w:rsid w:val="006D6582"/>
    <w:pPr>
      <w:pBdr>
        <w:top w:val="dotted" w:sz="4" w:space="0" w:color="auto"/>
        <w:left w:val="single" w:sz="4" w:space="0" w:color="auto"/>
        <w:bottom w:val="dotted" w:sz="4" w:space="0" w:color="auto"/>
        <w:right w:val="single" w:sz="4" w:space="0" w:color="auto"/>
      </w:pBdr>
      <w:spacing w:before="100" w:beforeAutospacing="1" w:after="100" w:afterAutospacing="1"/>
    </w:pPr>
    <w:rPr>
      <w:rFonts w:ascii="VNI-Times" w:hAnsi="VNI-Times"/>
      <w:color w:val="FF0000"/>
    </w:rPr>
  </w:style>
  <w:style w:type="paragraph" w:customStyle="1" w:styleId="xl96">
    <w:name w:val="xl96"/>
    <w:basedOn w:val="Normal"/>
    <w:rsid w:val="006D6582"/>
    <w:pPr>
      <w:spacing w:before="100" w:beforeAutospacing="1" w:after="100" w:afterAutospacing="1"/>
    </w:pPr>
    <w:rPr>
      <w:rFonts w:ascii="VNI-Times" w:hAnsi="VNI-Times"/>
      <w:color w:val="FF0000"/>
    </w:rPr>
  </w:style>
  <w:style w:type="paragraph" w:customStyle="1" w:styleId="xl97">
    <w:name w:val="xl97"/>
    <w:basedOn w:val="Normal"/>
    <w:rsid w:val="006D6582"/>
    <w:pPr>
      <w:pBdr>
        <w:top w:val="dotted" w:sz="4" w:space="0" w:color="auto"/>
        <w:left w:val="single" w:sz="8" w:space="0" w:color="auto"/>
        <w:bottom w:val="dotted" w:sz="4" w:space="0" w:color="auto"/>
        <w:right w:val="single" w:sz="4" w:space="0" w:color="auto"/>
      </w:pBdr>
      <w:spacing w:before="100" w:beforeAutospacing="1" w:after="100" w:afterAutospacing="1"/>
      <w:jc w:val="center"/>
    </w:pPr>
    <w:rPr>
      <w:rFonts w:ascii="VNI-Times" w:hAnsi="VNI-Times"/>
      <w:color w:val="000000"/>
    </w:rPr>
  </w:style>
  <w:style w:type="paragraph" w:customStyle="1" w:styleId="xl98">
    <w:name w:val="xl98"/>
    <w:basedOn w:val="Normal"/>
    <w:rsid w:val="006D6582"/>
    <w:pPr>
      <w:pBdr>
        <w:top w:val="dotted" w:sz="4" w:space="0" w:color="auto"/>
        <w:left w:val="single" w:sz="4" w:space="0" w:color="auto"/>
        <w:bottom w:val="dotted" w:sz="4" w:space="0" w:color="auto"/>
        <w:right w:val="single" w:sz="4" w:space="0" w:color="auto"/>
      </w:pBdr>
      <w:spacing w:before="100" w:beforeAutospacing="1" w:after="100" w:afterAutospacing="1"/>
    </w:pPr>
    <w:rPr>
      <w:rFonts w:ascii="VNI-Times" w:hAnsi="VNI-Times"/>
      <w:color w:val="000000"/>
    </w:rPr>
  </w:style>
  <w:style w:type="paragraph" w:customStyle="1" w:styleId="xl99">
    <w:name w:val="xl99"/>
    <w:basedOn w:val="Normal"/>
    <w:rsid w:val="006D6582"/>
    <w:pPr>
      <w:spacing w:before="100" w:beforeAutospacing="1" w:after="100" w:afterAutospacing="1"/>
    </w:pPr>
    <w:rPr>
      <w:rFonts w:ascii="VNI-Times" w:hAnsi="VNI-Times"/>
      <w:color w:val="000000"/>
    </w:rPr>
  </w:style>
  <w:style w:type="paragraph" w:customStyle="1" w:styleId="xl100">
    <w:name w:val="xl100"/>
    <w:basedOn w:val="Normal"/>
    <w:rsid w:val="006D6582"/>
    <w:pPr>
      <w:pBdr>
        <w:top w:val="dotted" w:sz="4" w:space="0" w:color="auto"/>
        <w:left w:val="single" w:sz="4" w:space="0" w:color="auto"/>
        <w:bottom w:val="dotted" w:sz="4" w:space="0" w:color="auto"/>
        <w:right w:val="single" w:sz="4" w:space="0" w:color="auto"/>
      </w:pBdr>
      <w:spacing w:before="100" w:beforeAutospacing="1" w:after="100" w:afterAutospacing="1"/>
      <w:jc w:val="center"/>
    </w:pPr>
    <w:rPr>
      <w:rFonts w:ascii="VNI-Times" w:hAnsi="VNI-Times"/>
    </w:rPr>
  </w:style>
  <w:style w:type="paragraph" w:customStyle="1" w:styleId="xl101">
    <w:name w:val="xl101"/>
    <w:basedOn w:val="Normal"/>
    <w:rsid w:val="006D6582"/>
    <w:pPr>
      <w:pBdr>
        <w:top w:val="dotted" w:sz="4" w:space="0" w:color="auto"/>
        <w:left w:val="single" w:sz="8" w:space="0" w:color="auto"/>
        <w:bottom w:val="dotted" w:sz="4" w:space="0" w:color="auto"/>
        <w:right w:val="single" w:sz="4" w:space="0" w:color="auto"/>
      </w:pBdr>
      <w:shd w:val="clear" w:color="000000" w:fill="FFFFFF"/>
      <w:spacing w:before="100" w:beforeAutospacing="1" w:after="100" w:afterAutospacing="1"/>
      <w:jc w:val="center"/>
    </w:pPr>
    <w:rPr>
      <w:rFonts w:ascii="VNI-Times" w:hAnsi="VNI-Times"/>
      <w:color w:val="FF0000"/>
    </w:rPr>
  </w:style>
  <w:style w:type="paragraph" w:customStyle="1" w:styleId="xl102">
    <w:name w:val="xl102"/>
    <w:basedOn w:val="Normal"/>
    <w:rsid w:val="006D6582"/>
    <w:pPr>
      <w:pBdr>
        <w:top w:val="dotted" w:sz="4" w:space="0" w:color="auto"/>
        <w:left w:val="single" w:sz="4" w:space="0" w:color="auto"/>
        <w:bottom w:val="dotted" w:sz="4" w:space="0" w:color="auto"/>
        <w:right w:val="single" w:sz="4" w:space="0" w:color="auto"/>
      </w:pBdr>
      <w:spacing w:before="100" w:beforeAutospacing="1" w:after="100" w:afterAutospacing="1"/>
      <w:jc w:val="center"/>
    </w:pPr>
    <w:rPr>
      <w:rFonts w:ascii="VNI-Times" w:hAnsi="VNI-Times"/>
      <w:color w:val="FF0000"/>
    </w:rPr>
  </w:style>
  <w:style w:type="paragraph" w:customStyle="1" w:styleId="xl103">
    <w:name w:val="xl103"/>
    <w:basedOn w:val="Normal"/>
    <w:rsid w:val="006D6582"/>
    <w:pPr>
      <w:pBdr>
        <w:top w:val="dotted" w:sz="4" w:space="0" w:color="auto"/>
        <w:left w:val="single" w:sz="4" w:space="0" w:color="auto"/>
        <w:bottom w:val="dotted" w:sz="4" w:space="0" w:color="auto"/>
        <w:right w:val="single" w:sz="4" w:space="0" w:color="auto"/>
      </w:pBdr>
      <w:spacing w:before="100" w:beforeAutospacing="1" w:after="100" w:afterAutospacing="1"/>
      <w:jc w:val="center"/>
    </w:pPr>
    <w:rPr>
      <w:rFonts w:ascii="VNI-Times" w:hAnsi="VNI-Times"/>
      <w:color w:val="FF0000"/>
    </w:rPr>
  </w:style>
  <w:style w:type="paragraph" w:customStyle="1" w:styleId="xl104">
    <w:name w:val="xl104"/>
    <w:basedOn w:val="Normal"/>
    <w:rsid w:val="006D6582"/>
    <w:pPr>
      <w:pBdr>
        <w:top w:val="dotted" w:sz="4" w:space="0" w:color="auto"/>
        <w:left w:val="single" w:sz="8" w:space="0" w:color="auto"/>
        <w:bottom w:val="dotted" w:sz="4" w:space="0" w:color="auto"/>
        <w:right w:val="single" w:sz="4" w:space="0" w:color="auto"/>
      </w:pBdr>
      <w:spacing w:before="100" w:beforeAutospacing="1" w:after="100" w:afterAutospacing="1"/>
      <w:jc w:val="center"/>
    </w:pPr>
    <w:rPr>
      <w:rFonts w:ascii="VNI-Times" w:hAnsi="VNI-Times"/>
      <w:color w:val="FF0000"/>
    </w:rPr>
  </w:style>
  <w:style w:type="paragraph" w:customStyle="1" w:styleId="xl105">
    <w:name w:val="xl105"/>
    <w:basedOn w:val="Normal"/>
    <w:rsid w:val="006D6582"/>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rFonts w:ascii="VNI-Times" w:hAnsi="VNI-Times"/>
      <w:color w:val="FF0000"/>
    </w:rPr>
  </w:style>
  <w:style w:type="paragraph" w:customStyle="1" w:styleId="xl106">
    <w:name w:val="xl106"/>
    <w:basedOn w:val="Normal"/>
    <w:rsid w:val="006D6582"/>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rFonts w:ascii="VNI-Times" w:hAnsi="VNI-Times"/>
      <w:color w:val="000000"/>
    </w:rPr>
  </w:style>
  <w:style w:type="paragraph" w:customStyle="1" w:styleId="xl107">
    <w:name w:val="xl107"/>
    <w:basedOn w:val="Normal"/>
    <w:rsid w:val="006D6582"/>
    <w:pPr>
      <w:pBdr>
        <w:top w:val="dotted" w:sz="4" w:space="0" w:color="auto"/>
        <w:left w:val="single" w:sz="4" w:space="0" w:color="auto"/>
        <w:bottom w:val="dotted" w:sz="4" w:space="0" w:color="auto"/>
        <w:right w:val="single" w:sz="4" w:space="0" w:color="auto"/>
      </w:pBdr>
      <w:spacing w:before="100" w:beforeAutospacing="1" w:after="100" w:afterAutospacing="1"/>
      <w:jc w:val="center"/>
    </w:pPr>
    <w:rPr>
      <w:rFonts w:ascii="VNI-Times" w:hAnsi="VNI-Times"/>
      <w:color w:val="000000"/>
    </w:rPr>
  </w:style>
  <w:style w:type="paragraph" w:customStyle="1" w:styleId="xl108">
    <w:name w:val="xl108"/>
    <w:basedOn w:val="Normal"/>
    <w:rsid w:val="006D6582"/>
    <w:pPr>
      <w:pBdr>
        <w:top w:val="dotted" w:sz="4" w:space="0" w:color="auto"/>
        <w:left w:val="single" w:sz="8" w:space="0" w:color="auto"/>
        <w:bottom w:val="dotted" w:sz="4" w:space="0" w:color="auto"/>
        <w:right w:val="single" w:sz="4" w:space="0" w:color="auto"/>
      </w:pBdr>
      <w:shd w:val="clear" w:color="000000" w:fill="FFFFFF"/>
      <w:spacing w:before="100" w:beforeAutospacing="1" w:after="100" w:afterAutospacing="1"/>
    </w:pPr>
    <w:rPr>
      <w:rFonts w:ascii="VNI-Times" w:hAnsi="VNI-Times"/>
      <w:color w:val="000000"/>
    </w:rPr>
  </w:style>
  <w:style w:type="paragraph" w:customStyle="1" w:styleId="xl109">
    <w:name w:val="xl109"/>
    <w:basedOn w:val="Normal"/>
    <w:rsid w:val="006D6582"/>
    <w:pPr>
      <w:pBdr>
        <w:top w:val="dotted" w:sz="4" w:space="0" w:color="auto"/>
        <w:left w:val="single" w:sz="4" w:space="0" w:color="auto"/>
        <w:bottom w:val="dotted" w:sz="4" w:space="0" w:color="auto"/>
        <w:right w:val="single" w:sz="4" w:space="0" w:color="auto"/>
      </w:pBdr>
      <w:spacing w:before="100" w:beforeAutospacing="1" w:after="100" w:afterAutospacing="1"/>
      <w:jc w:val="center"/>
    </w:pPr>
    <w:rPr>
      <w:rFonts w:ascii="VNI-Times" w:hAnsi="VNI-Times"/>
      <w:color w:val="000000"/>
    </w:rPr>
  </w:style>
  <w:style w:type="paragraph" w:customStyle="1" w:styleId="xl110">
    <w:name w:val="xl110"/>
    <w:basedOn w:val="Normal"/>
    <w:rsid w:val="006D6582"/>
    <w:pPr>
      <w:pBdr>
        <w:top w:val="dotted" w:sz="4" w:space="0" w:color="auto"/>
        <w:left w:val="single" w:sz="8" w:space="0" w:color="auto"/>
        <w:bottom w:val="dotted" w:sz="4" w:space="0" w:color="auto"/>
        <w:right w:val="single" w:sz="4" w:space="0" w:color="auto"/>
      </w:pBdr>
      <w:shd w:val="clear" w:color="000000" w:fill="FFFFFF"/>
      <w:spacing w:before="100" w:beforeAutospacing="1" w:after="100" w:afterAutospacing="1"/>
      <w:jc w:val="center"/>
    </w:pPr>
    <w:rPr>
      <w:rFonts w:ascii="VNI-Times" w:hAnsi="VNI-Times"/>
      <w:color w:val="000000"/>
    </w:rPr>
  </w:style>
  <w:style w:type="paragraph" w:customStyle="1" w:styleId="xl111">
    <w:name w:val="xl111"/>
    <w:basedOn w:val="Normal"/>
    <w:rsid w:val="006D6582"/>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rFonts w:ascii="VNI-Times" w:hAnsi="VNI-Times"/>
      <w:color w:val="000000"/>
    </w:rPr>
  </w:style>
  <w:style w:type="paragraph" w:customStyle="1" w:styleId="xl112">
    <w:name w:val="xl112"/>
    <w:basedOn w:val="Normal"/>
    <w:rsid w:val="006D6582"/>
    <w:pPr>
      <w:pBdr>
        <w:top w:val="dotted" w:sz="4" w:space="0" w:color="auto"/>
        <w:left w:val="single" w:sz="8" w:space="0" w:color="auto"/>
        <w:bottom w:val="dotted" w:sz="4" w:space="0" w:color="auto"/>
        <w:right w:val="single" w:sz="4" w:space="0" w:color="auto"/>
      </w:pBdr>
      <w:shd w:val="clear" w:color="000000" w:fill="FFFF00"/>
      <w:spacing w:before="100" w:beforeAutospacing="1" w:after="100" w:afterAutospacing="1"/>
      <w:jc w:val="center"/>
    </w:pPr>
    <w:rPr>
      <w:rFonts w:ascii="VNI-Times" w:hAnsi="VNI-Times"/>
      <w:b/>
      <w:bCs/>
      <w:i/>
      <w:iCs/>
      <w:color w:val="800000"/>
    </w:rPr>
  </w:style>
  <w:style w:type="paragraph" w:customStyle="1" w:styleId="xl113">
    <w:name w:val="xl113"/>
    <w:basedOn w:val="Normal"/>
    <w:rsid w:val="006D6582"/>
    <w:pPr>
      <w:pBdr>
        <w:top w:val="dotted" w:sz="4" w:space="0" w:color="auto"/>
        <w:left w:val="single" w:sz="4" w:space="0" w:color="auto"/>
        <w:bottom w:val="dotted" w:sz="4" w:space="0" w:color="auto"/>
        <w:right w:val="single" w:sz="4" w:space="0" w:color="auto"/>
      </w:pBdr>
      <w:shd w:val="clear" w:color="000000" w:fill="FFFF00"/>
      <w:spacing w:before="100" w:beforeAutospacing="1" w:after="100" w:afterAutospacing="1"/>
    </w:pPr>
    <w:rPr>
      <w:rFonts w:ascii="VNI-Times" w:hAnsi="VNI-Times"/>
      <w:color w:val="800000"/>
    </w:rPr>
  </w:style>
  <w:style w:type="paragraph" w:customStyle="1" w:styleId="xl114">
    <w:name w:val="xl114"/>
    <w:basedOn w:val="Normal"/>
    <w:rsid w:val="006D6582"/>
    <w:pPr>
      <w:pBdr>
        <w:top w:val="dotted" w:sz="4" w:space="0" w:color="auto"/>
        <w:left w:val="single" w:sz="4" w:space="0" w:color="auto"/>
        <w:bottom w:val="dotted" w:sz="4" w:space="0" w:color="auto"/>
        <w:right w:val="single" w:sz="4" w:space="0" w:color="auto"/>
      </w:pBdr>
      <w:shd w:val="clear" w:color="000000" w:fill="FFFF00"/>
      <w:spacing w:before="100" w:beforeAutospacing="1" w:after="100" w:afterAutospacing="1"/>
      <w:jc w:val="center"/>
    </w:pPr>
    <w:rPr>
      <w:rFonts w:ascii="VNI-Times" w:hAnsi="VNI-Times"/>
      <w:color w:val="800000"/>
    </w:rPr>
  </w:style>
  <w:style w:type="paragraph" w:customStyle="1" w:styleId="xl115">
    <w:name w:val="xl115"/>
    <w:basedOn w:val="Normal"/>
    <w:rsid w:val="006D6582"/>
    <w:pPr>
      <w:pBdr>
        <w:top w:val="dotted" w:sz="4" w:space="0" w:color="auto"/>
        <w:left w:val="single" w:sz="4" w:space="0" w:color="auto"/>
        <w:bottom w:val="dotted" w:sz="4" w:space="0" w:color="auto"/>
        <w:right w:val="single" w:sz="4" w:space="0" w:color="auto"/>
      </w:pBdr>
      <w:shd w:val="clear" w:color="000000" w:fill="FFFF00"/>
      <w:spacing w:before="100" w:beforeAutospacing="1" w:after="100" w:afterAutospacing="1"/>
    </w:pPr>
    <w:rPr>
      <w:rFonts w:ascii="VNI-Times" w:hAnsi="VNI-Times"/>
      <w:color w:val="800000"/>
    </w:rPr>
  </w:style>
  <w:style w:type="paragraph" w:customStyle="1" w:styleId="xl116">
    <w:name w:val="xl116"/>
    <w:basedOn w:val="Normal"/>
    <w:rsid w:val="006D6582"/>
    <w:pPr>
      <w:shd w:val="clear" w:color="000000" w:fill="FFFF00"/>
      <w:spacing w:before="100" w:beforeAutospacing="1" w:after="100" w:afterAutospacing="1"/>
    </w:pPr>
    <w:rPr>
      <w:rFonts w:ascii="VNI-Times" w:hAnsi="VNI-Times"/>
      <w:color w:val="800000"/>
    </w:rPr>
  </w:style>
  <w:style w:type="paragraph" w:customStyle="1" w:styleId="xl117">
    <w:name w:val="xl117"/>
    <w:basedOn w:val="Normal"/>
    <w:rsid w:val="006D6582"/>
    <w:pPr>
      <w:pBdr>
        <w:top w:val="dotted" w:sz="4" w:space="0" w:color="auto"/>
        <w:left w:val="single" w:sz="8" w:space="0" w:color="auto"/>
        <w:bottom w:val="dotted" w:sz="4" w:space="0" w:color="auto"/>
        <w:right w:val="single" w:sz="4" w:space="0" w:color="auto"/>
      </w:pBdr>
      <w:shd w:val="clear" w:color="000000" w:fill="FFFF00"/>
      <w:spacing w:before="100" w:beforeAutospacing="1" w:after="100" w:afterAutospacing="1"/>
      <w:jc w:val="center"/>
    </w:pPr>
    <w:rPr>
      <w:rFonts w:ascii="VNI-Times" w:hAnsi="VNI-Times"/>
      <w:b/>
      <w:bCs/>
      <w:i/>
      <w:iCs/>
      <w:color w:val="993366"/>
    </w:rPr>
  </w:style>
  <w:style w:type="paragraph" w:customStyle="1" w:styleId="xl118">
    <w:name w:val="xl118"/>
    <w:basedOn w:val="Normal"/>
    <w:rsid w:val="006D6582"/>
    <w:pPr>
      <w:pBdr>
        <w:top w:val="dotted" w:sz="4" w:space="0" w:color="auto"/>
        <w:left w:val="single" w:sz="4" w:space="0" w:color="auto"/>
        <w:bottom w:val="dotted" w:sz="4" w:space="0" w:color="auto"/>
        <w:right w:val="single" w:sz="4" w:space="0" w:color="auto"/>
      </w:pBdr>
      <w:shd w:val="clear" w:color="000000" w:fill="FFFF00"/>
      <w:spacing w:before="100" w:beforeAutospacing="1" w:after="100" w:afterAutospacing="1"/>
    </w:pPr>
    <w:rPr>
      <w:rFonts w:ascii="VNI-Times" w:hAnsi="VNI-Times"/>
      <w:color w:val="993366"/>
    </w:rPr>
  </w:style>
  <w:style w:type="paragraph" w:customStyle="1" w:styleId="xl119">
    <w:name w:val="xl119"/>
    <w:basedOn w:val="Normal"/>
    <w:rsid w:val="006D6582"/>
    <w:pPr>
      <w:pBdr>
        <w:top w:val="dotted" w:sz="4" w:space="0" w:color="auto"/>
        <w:left w:val="single" w:sz="4" w:space="0" w:color="auto"/>
        <w:bottom w:val="dotted" w:sz="4" w:space="0" w:color="auto"/>
        <w:right w:val="single" w:sz="4" w:space="0" w:color="auto"/>
      </w:pBdr>
      <w:shd w:val="clear" w:color="000000" w:fill="FFFF00"/>
      <w:spacing w:before="100" w:beforeAutospacing="1" w:after="100" w:afterAutospacing="1"/>
      <w:jc w:val="center"/>
    </w:pPr>
    <w:rPr>
      <w:rFonts w:ascii="VNI-Times" w:hAnsi="VNI-Times"/>
      <w:color w:val="993366"/>
    </w:rPr>
  </w:style>
  <w:style w:type="paragraph" w:customStyle="1" w:styleId="xl120">
    <w:name w:val="xl120"/>
    <w:basedOn w:val="Normal"/>
    <w:rsid w:val="006D6582"/>
    <w:pPr>
      <w:pBdr>
        <w:top w:val="dotted" w:sz="4" w:space="0" w:color="auto"/>
        <w:left w:val="single" w:sz="4" w:space="0" w:color="auto"/>
        <w:bottom w:val="dotted" w:sz="4" w:space="0" w:color="auto"/>
        <w:right w:val="single" w:sz="4" w:space="0" w:color="auto"/>
      </w:pBdr>
      <w:shd w:val="clear" w:color="000000" w:fill="FFFF00"/>
      <w:spacing w:before="100" w:beforeAutospacing="1" w:after="100" w:afterAutospacing="1"/>
      <w:jc w:val="center"/>
    </w:pPr>
    <w:rPr>
      <w:rFonts w:ascii="VNI-Times" w:hAnsi="VNI-Times"/>
      <w:color w:val="993366"/>
    </w:rPr>
  </w:style>
  <w:style w:type="paragraph" w:customStyle="1" w:styleId="xl121">
    <w:name w:val="xl121"/>
    <w:basedOn w:val="Normal"/>
    <w:rsid w:val="006D6582"/>
    <w:pPr>
      <w:shd w:val="clear" w:color="000000" w:fill="FFFF00"/>
      <w:spacing w:before="100" w:beforeAutospacing="1" w:after="100" w:afterAutospacing="1"/>
    </w:pPr>
    <w:rPr>
      <w:rFonts w:ascii="VNI-Times" w:hAnsi="VNI-Times"/>
      <w:color w:val="993366"/>
    </w:rPr>
  </w:style>
  <w:style w:type="paragraph" w:customStyle="1" w:styleId="xl122">
    <w:name w:val="xl122"/>
    <w:basedOn w:val="Normal"/>
    <w:rsid w:val="006D6582"/>
    <w:pPr>
      <w:pBdr>
        <w:top w:val="dotted" w:sz="4" w:space="0" w:color="auto"/>
        <w:left w:val="single" w:sz="4" w:space="0" w:color="auto"/>
        <w:bottom w:val="dotted" w:sz="4" w:space="0" w:color="auto"/>
        <w:right w:val="single" w:sz="4" w:space="0" w:color="auto"/>
      </w:pBdr>
      <w:spacing w:before="100" w:beforeAutospacing="1" w:after="100" w:afterAutospacing="1"/>
    </w:pPr>
    <w:rPr>
      <w:rFonts w:ascii="VNI-Times" w:hAnsi="VNI-Times"/>
      <w:color w:val="000000"/>
    </w:rPr>
  </w:style>
  <w:style w:type="paragraph" w:customStyle="1" w:styleId="xl123">
    <w:name w:val="xl123"/>
    <w:basedOn w:val="Normal"/>
    <w:rsid w:val="006D6582"/>
    <w:pPr>
      <w:pBdr>
        <w:top w:val="dotted" w:sz="4" w:space="0" w:color="auto"/>
        <w:left w:val="single" w:sz="8" w:space="0" w:color="auto"/>
        <w:bottom w:val="dotted" w:sz="4" w:space="0" w:color="auto"/>
        <w:right w:val="single" w:sz="4" w:space="0" w:color="auto"/>
      </w:pBdr>
      <w:shd w:val="clear" w:color="000000" w:fill="FFFF00"/>
      <w:spacing w:before="100" w:beforeAutospacing="1" w:after="100" w:afterAutospacing="1"/>
      <w:jc w:val="center"/>
    </w:pPr>
    <w:rPr>
      <w:rFonts w:ascii="VNI-Times" w:hAnsi="VNI-Times"/>
      <w:b/>
      <w:bCs/>
      <w:i/>
      <w:iCs/>
      <w:color w:val="800080"/>
    </w:rPr>
  </w:style>
  <w:style w:type="paragraph" w:customStyle="1" w:styleId="xl124">
    <w:name w:val="xl124"/>
    <w:basedOn w:val="Normal"/>
    <w:rsid w:val="006D6582"/>
    <w:pPr>
      <w:pBdr>
        <w:top w:val="dotted" w:sz="4" w:space="0" w:color="auto"/>
        <w:left w:val="single" w:sz="4" w:space="0" w:color="auto"/>
        <w:bottom w:val="dotted" w:sz="4" w:space="0" w:color="auto"/>
        <w:right w:val="single" w:sz="4" w:space="0" w:color="auto"/>
      </w:pBdr>
      <w:shd w:val="clear" w:color="000000" w:fill="FFFF00"/>
      <w:spacing w:before="100" w:beforeAutospacing="1" w:after="100" w:afterAutospacing="1"/>
    </w:pPr>
    <w:rPr>
      <w:rFonts w:ascii="VNI-Times" w:hAnsi="VNI-Times"/>
      <w:b/>
      <w:bCs/>
      <w:i/>
      <w:iCs/>
      <w:color w:val="800080"/>
    </w:rPr>
  </w:style>
  <w:style w:type="paragraph" w:customStyle="1" w:styleId="xl125">
    <w:name w:val="xl125"/>
    <w:basedOn w:val="Normal"/>
    <w:rsid w:val="006D6582"/>
    <w:pPr>
      <w:pBdr>
        <w:top w:val="dotted" w:sz="4" w:space="0" w:color="auto"/>
        <w:left w:val="single" w:sz="4" w:space="0" w:color="auto"/>
        <w:bottom w:val="dotted" w:sz="4" w:space="0" w:color="auto"/>
        <w:right w:val="single" w:sz="4" w:space="0" w:color="auto"/>
      </w:pBdr>
      <w:shd w:val="clear" w:color="000000" w:fill="FFFF00"/>
      <w:spacing w:before="100" w:beforeAutospacing="1" w:after="100" w:afterAutospacing="1"/>
    </w:pPr>
    <w:rPr>
      <w:rFonts w:ascii="VNI-Times" w:hAnsi="VNI-Times"/>
      <w:color w:val="800080"/>
    </w:rPr>
  </w:style>
  <w:style w:type="paragraph" w:customStyle="1" w:styleId="xl126">
    <w:name w:val="xl126"/>
    <w:basedOn w:val="Normal"/>
    <w:rsid w:val="006D6582"/>
    <w:pPr>
      <w:pBdr>
        <w:top w:val="dotted" w:sz="4" w:space="0" w:color="auto"/>
        <w:left w:val="single" w:sz="4" w:space="0" w:color="auto"/>
        <w:bottom w:val="dotted" w:sz="4" w:space="0" w:color="auto"/>
        <w:right w:val="single" w:sz="4" w:space="0" w:color="auto"/>
      </w:pBdr>
      <w:shd w:val="clear" w:color="000000" w:fill="FFFF00"/>
      <w:spacing w:before="100" w:beforeAutospacing="1" w:after="100" w:afterAutospacing="1"/>
      <w:jc w:val="center"/>
    </w:pPr>
    <w:rPr>
      <w:rFonts w:ascii="VNI-Times" w:hAnsi="VNI-Times"/>
      <w:color w:val="800080"/>
    </w:rPr>
  </w:style>
  <w:style w:type="paragraph" w:customStyle="1" w:styleId="xl127">
    <w:name w:val="xl127"/>
    <w:basedOn w:val="Normal"/>
    <w:rsid w:val="006D6582"/>
    <w:pPr>
      <w:pBdr>
        <w:top w:val="dotted" w:sz="4" w:space="0" w:color="auto"/>
        <w:left w:val="single" w:sz="4" w:space="0" w:color="auto"/>
        <w:bottom w:val="dotted" w:sz="4" w:space="0" w:color="auto"/>
        <w:right w:val="single" w:sz="4" w:space="0" w:color="auto"/>
      </w:pBdr>
      <w:shd w:val="clear" w:color="000000" w:fill="FFFF00"/>
      <w:spacing w:before="100" w:beforeAutospacing="1" w:after="100" w:afterAutospacing="1"/>
      <w:jc w:val="center"/>
    </w:pPr>
    <w:rPr>
      <w:rFonts w:ascii="VNI-Times" w:hAnsi="VNI-Times"/>
      <w:color w:val="800080"/>
    </w:rPr>
  </w:style>
  <w:style w:type="paragraph" w:customStyle="1" w:styleId="xl128">
    <w:name w:val="xl128"/>
    <w:basedOn w:val="Normal"/>
    <w:rsid w:val="006D6582"/>
    <w:pPr>
      <w:shd w:val="clear" w:color="000000" w:fill="FFFF00"/>
      <w:spacing w:before="100" w:beforeAutospacing="1" w:after="100" w:afterAutospacing="1"/>
    </w:pPr>
    <w:rPr>
      <w:rFonts w:ascii="VNI-Times" w:hAnsi="VNI-Times"/>
      <w:color w:val="800080"/>
    </w:rPr>
  </w:style>
  <w:style w:type="paragraph" w:customStyle="1" w:styleId="xl129">
    <w:name w:val="xl129"/>
    <w:basedOn w:val="Normal"/>
    <w:rsid w:val="006D6582"/>
    <w:pPr>
      <w:pBdr>
        <w:top w:val="dotted" w:sz="4" w:space="0" w:color="auto"/>
        <w:left w:val="single" w:sz="4" w:space="0" w:color="auto"/>
        <w:bottom w:val="dotted" w:sz="4" w:space="0" w:color="auto"/>
        <w:right w:val="single" w:sz="4" w:space="0" w:color="auto"/>
      </w:pBdr>
      <w:shd w:val="clear" w:color="000000" w:fill="FFFF00"/>
      <w:spacing w:before="100" w:beforeAutospacing="1" w:after="100" w:afterAutospacing="1"/>
      <w:jc w:val="center"/>
    </w:pPr>
    <w:rPr>
      <w:rFonts w:ascii="VNI-Times" w:hAnsi="VNI-Times"/>
      <w:b/>
      <w:bCs/>
      <w:i/>
      <w:iCs/>
      <w:color w:val="800080"/>
    </w:rPr>
  </w:style>
  <w:style w:type="paragraph" w:customStyle="1" w:styleId="xl130">
    <w:name w:val="xl130"/>
    <w:basedOn w:val="Normal"/>
    <w:rsid w:val="006D6582"/>
    <w:pPr>
      <w:pBdr>
        <w:top w:val="dotted" w:sz="4" w:space="0" w:color="auto"/>
        <w:left w:val="single" w:sz="4" w:space="0" w:color="auto"/>
        <w:bottom w:val="dotted" w:sz="4" w:space="0" w:color="auto"/>
        <w:right w:val="single" w:sz="4" w:space="0" w:color="auto"/>
      </w:pBdr>
      <w:shd w:val="clear" w:color="000000" w:fill="FFFF00"/>
      <w:spacing w:before="100" w:beforeAutospacing="1" w:after="100" w:afterAutospacing="1"/>
      <w:jc w:val="center"/>
    </w:pPr>
    <w:rPr>
      <w:rFonts w:ascii="VNI-Times" w:hAnsi="VNI-Times"/>
      <w:b/>
      <w:bCs/>
      <w:i/>
      <w:iCs/>
      <w:color w:val="800080"/>
    </w:rPr>
  </w:style>
  <w:style w:type="paragraph" w:customStyle="1" w:styleId="xl131">
    <w:name w:val="xl131"/>
    <w:basedOn w:val="Normal"/>
    <w:rsid w:val="006D6582"/>
    <w:pPr>
      <w:pBdr>
        <w:top w:val="dotted" w:sz="4" w:space="0" w:color="auto"/>
        <w:left w:val="single" w:sz="4" w:space="0" w:color="auto"/>
        <w:bottom w:val="dotted" w:sz="4" w:space="0" w:color="auto"/>
        <w:right w:val="single" w:sz="4" w:space="0" w:color="auto"/>
      </w:pBdr>
      <w:spacing w:before="100" w:beforeAutospacing="1" w:after="100" w:afterAutospacing="1"/>
      <w:jc w:val="center"/>
    </w:pPr>
    <w:rPr>
      <w:rFonts w:ascii="VNI-Times" w:hAnsi="VNI-Times"/>
      <w:color w:val="000000"/>
    </w:rPr>
  </w:style>
  <w:style w:type="paragraph" w:customStyle="1" w:styleId="xl132">
    <w:name w:val="xl132"/>
    <w:basedOn w:val="Normal"/>
    <w:rsid w:val="006D6582"/>
    <w:pPr>
      <w:pBdr>
        <w:top w:val="dotted" w:sz="4" w:space="0" w:color="auto"/>
        <w:left w:val="single" w:sz="4" w:space="0" w:color="auto"/>
        <w:bottom w:val="dotted" w:sz="4" w:space="0" w:color="auto"/>
        <w:right w:val="single" w:sz="4" w:space="0" w:color="auto"/>
      </w:pBdr>
      <w:spacing w:before="100" w:beforeAutospacing="1" w:after="100" w:afterAutospacing="1"/>
    </w:pPr>
    <w:rPr>
      <w:rFonts w:ascii="VNI-Times" w:hAnsi="VNI-Times"/>
      <w:b/>
      <w:bCs/>
      <w:i/>
      <w:iCs/>
      <w:color w:val="000000"/>
    </w:rPr>
  </w:style>
  <w:style w:type="paragraph" w:customStyle="1" w:styleId="xl133">
    <w:name w:val="xl133"/>
    <w:basedOn w:val="Normal"/>
    <w:rsid w:val="006D6582"/>
    <w:pPr>
      <w:pBdr>
        <w:top w:val="dotted" w:sz="4" w:space="0" w:color="auto"/>
        <w:left w:val="single" w:sz="4" w:space="0" w:color="auto"/>
        <w:bottom w:val="dotted" w:sz="4" w:space="0" w:color="auto"/>
        <w:right w:val="single" w:sz="4" w:space="0" w:color="auto"/>
      </w:pBdr>
      <w:spacing w:before="100" w:beforeAutospacing="1" w:after="100" w:afterAutospacing="1"/>
      <w:jc w:val="center"/>
    </w:pPr>
    <w:rPr>
      <w:rFonts w:ascii="VNI-Times" w:hAnsi="VNI-Times"/>
      <w:color w:val="000000"/>
    </w:rPr>
  </w:style>
  <w:style w:type="paragraph" w:customStyle="1" w:styleId="xl134">
    <w:name w:val="xl134"/>
    <w:basedOn w:val="Normal"/>
    <w:rsid w:val="006D6582"/>
    <w:pPr>
      <w:spacing w:before="100" w:beforeAutospacing="1" w:after="100" w:afterAutospacing="1"/>
    </w:pPr>
    <w:rPr>
      <w:rFonts w:ascii="VNI-Times" w:hAnsi="VNI-Times"/>
      <w:color w:val="000000"/>
    </w:rPr>
  </w:style>
  <w:style w:type="paragraph" w:customStyle="1" w:styleId="xl135">
    <w:name w:val="xl135"/>
    <w:basedOn w:val="Normal"/>
    <w:rsid w:val="006D6582"/>
    <w:pPr>
      <w:spacing w:before="100" w:beforeAutospacing="1" w:after="100" w:afterAutospacing="1"/>
      <w:jc w:val="center"/>
    </w:pPr>
  </w:style>
  <w:style w:type="paragraph" w:customStyle="1" w:styleId="xl136">
    <w:name w:val="xl136"/>
    <w:basedOn w:val="Normal"/>
    <w:rsid w:val="006D658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NI-Times" w:hAnsi="VNI-Times"/>
      <w:b/>
      <w:bCs/>
      <w:sz w:val="16"/>
      <w:szCs w:val="16"/>
    </w:rPr>
  </w:style>
  <w:style w:type="paragraph" w:customStyle="1" w:styleId="xl137">
    <w:name w:val="xl137"/>
    <w:basedOn w:val="Normal"/>
    <w:rsid w:val="006D6582"/>
    <w:pPr>
      <w:spacing w:before="100" w:beforeAutospacing="1" w:after="100" w:afterAutospacing="1"/>
    </w:pPr>
    <w:rPr>
      <w:szCs w:val="22"/>
    </w:rPr>
  </w:style>
  <w:style w:type="paragraph" w:customStyle="1" w:styleId="xl138">
    <w:name w:val="xl138"/>
    <w:basedOn w:val="Normal"/>
    <w:rsid w:val="006D6582"/>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VNI-Times" w:hAnsi="VNI-Times"/>
      <w:b/>
      <w:bCs/>
      <w:i/>
      <w:iCs/>
      <w:szCs w:val="22"/>
    </w:rPr>
  </w:style>
  <w:style w:type="paragraph" w:customStyle="1" w:styleId="xl139">
    <w:name w:val="xl139"/>
    <w:basedOn w:val="Normal"/>
    <w:rsid w:val="006D6582"/>
    <w:pPr>
      <w:pBdr>
        <w:top w:val="single" w:sz="8" w:space="0" w:color="auto"/>
        <w:left w:val="single" w:sz="4" w:space="0" w:color="auto"/>
        <w:bottom w:val="dotted" w:sz="4" w:space="0" w:color="auto"/>
        <w:right w:val="single" w:sz="4" w:space="0" w:color="auto"/>
      </w:pBdr>
      <w:spacing w:before="100" w:beforeAutospacing="1" w:after="100" w:afterAutospacing="1"/>
    </w:pPr>
    <w:rPr>
      <w:rFonts w:ascii="VNI-Times" w:hAnsi="VNI-Times"/>
      <w:b/>
      <w:bCs/>
      <w:szCs w:val="22"/>
    </w:rPr>
  </w:style>
  <w:style w:type="paragraph" w:customStyle="1" w:styleId="xl140">
    <w:name w:val="xl140"/>
    <w:basedOn w:val="Normal"/>
    <w:rsid w:val="006D6582"/>
    <w:pPr>
      <w:pBdr>
        <w:top w:val="dotted" w:sz="4" w:space="0" w:color="auto"/>
        <w:left w:val="single" w:sz="4" w:space="0" w:color="auto"/>
        <w:bottom w:val="dotted" w:sz="4" w:space="0" w:color="auto"/>
        <w:right w:val="single" w:sz="4" w:space="0" w:color="auto"/>
      </w:pBdr>
      <w:shd w:val="clear" w:color="000000" w:fill="FFFF00"/>
      <w:spacing w:before="100" w:beforeAutospacing="1" w:after="100" w:afterAutospacing="1"/>
    </w:pPr>
    <w:rPr>
      <w:rFonts w:ascii="VNI-Times" w:hAnsi="VNI-Times"/>
      <w:b/>
      <w:bCs/>
      <w:i/>
      <w:iCs/>
      <w:color w:val="800000"/>
      <w:szCs w:val="22"/>
    </w:rPr>
  </w:style>
  <w:style w:type="paragraph" w:customStyle="1" w:styleId="xl141">
    <w:name w:val="xl141"/>
    <w:basedOn w:val="Normal"/>
    <w:rsid w:val="006D6582"/>
    <w:pPr>
      <w:pBdr>
        <w:top w:val="dotted" w:sz="4" w:space="0" w:color="auto"/>
        <w:left w:val="single" w:sz="4" w:space="0" w:color="auto"/>
        <w:bottom w:val="dotted" w:sz="4" w:space="0" w:color="auto"/>
        <w:right w:val="single" w:sz="4" w:space="0" w:color="auto"/>
      </w:pBdr>
      <w:spacing w:before="100" w:beforeAutospacing="1" w:after="100" w:afterAutospacing="1"/>
    </w:pPr>
    <w:rPr>
      <w:rFonts w:ascii="VNI-Times" w:hAnsi="VNI-Times"/>
      <w:color w:val="000000"/>
      <w:szCs w:val="22"/>
    </w:rPr>
  </w:style>
  <w:style w:type="paragraph" w:customStyle="1" w:styleId="xl142">
    <w:name w:val="xl142"/>
    <w:basedOn w:val="Normal"/>
    <w:rsid w:val="006D6582"/>
    <w:pPr>
      <w:pBdr>
        <w:top w:val="dotted" w:sz="4" w:space="0" w:color="auto"/>
        <w:left w:val="single" w:sz="4" w:space="0" w:color="auto"/>
        <w:bottom w:val="dotted" w:sz="4" w:space="0" w:color="auto"/>
        <w:right w:val="single" w:sz="4" w:space="0" w:color="auto"/>
      </w:pBdr>
      <w:spacing w:before="100" w:beforeAutospacing="1" w:after="100" w:afterAutospacing="1"/>
      <w:textAlignment w:val="center"/>
    </w:pPr>
    <w:rPr>
      <w:rFonts w:ascii="VNI-Times" w:hAnsi="VNI-Times"/>
      <w:color w:val="000000"/>
      <w:szCs w:val="22"/>
    </w:rPr>
  </w:style>
  <w:style w:type="paragraph" w:customStyle="1" w:styleId="xl143">
    <w:name w:val="xl143"/>
    <w:basedOn w:val="Normal"/>
    <w:rsid w:val="006D6582"/>
    <w:pPr>
      <w:pBdr>
        <w:top w:val="dotted" w:sz="4" w:space="0" w:color="auto"/>
        <w:left w:val="single" w:sz="4" w:space="0" w:color="auto"/>
        <w:bottom w:val="dotted" w:sz="4" w:space="0" w:color="auto"/>
        <w:right w:val="single" w:sz="4" w:space="0" w:color="auto"/>
      </w:pBdr>
      <w:spacing w:before="100" w:beforeAutospacing="1" w:after="100" w:afterAutospacing="1"/>
    </w:pPr>
    <w:rPr>
      <w:rFonts w:ascii="VNI-Times" w:hAnsi="VNI-Times"/>
      <w:color w:val="000000"/>
      <w:szCs w:val="22"/>
    </w:rPr>
  </w:style>
  <w:style w:type="paragraph" w:customStyle="1" w:styleId="xl144">
    <w:name w:val="xl144"/>
    <w:basedOn w:val="Normal"/>
    <w:rsid w:val="006D6582"/>
    <w:pPr>
      <w:pBdr>
        <w:top w:val="dotted" w:sz="4" w:space="0" w:color="auto"/>
        <w:left w:val="single" w:sz="4" w:space="0" w:color="auto"/>
        <w:bottom w:val="dotted" w:sz="4" w:space="0" w:color="auto"/>
        <w:right w:val="single" w:sz="4" w:space="0" w:color="auto"/>
      </w:pBdr>
      <w:shd w:val="clear" w:color="000000" w:fill="FFFF00"/>
      <w:spacing w:before="100" w:beforeAutospacing="1" w:after="100" w:afterAutospacing="1"/>
    </w:pPr>
    <w:rPr>
      <w:rFonts w:ascii="VNI-Times" w:hAnsi="VNI-Times"/>
      <w:b/>
      <w:bCs/>
      <w:i/>
      <w:iCs/>
      <w:color w:val="993366"/>
      <w:szCs w:val="22"/>
    </w:rPr>
  </w:style>
  <w:style w:type="paragraph" w:customStyle="1" w:styleId="xl145">
    <w:name w:val="xl145"/>
    <w:basedOn w:val="Normal"/>
    <w:rsid w:val="006D6582"/>
    <w:pPr>
      <w:pBdr>
        <w:top w:val="dotted" w:sz="4" w:space="0" w:color="auto"/>
        <w:left w:val="single" w:sz="4" w:space="0" w:color="auto"/>
        <w:bottom w:val="dotted" w:sz="4" w:space="0" w:color="auto"/>
        <w:right w:val="single" w:sz="4" w:space="0" w:color="auto"/>
      </w:pBdr>
      <w:spacing w:before="100" w:beforeAutospacing="1" w:after="100" w:afterAutospacing="1"/>
    </w:pPr>
    <w:rPr>
      <w:rFonts w:ascii="VNI-Times" w:hAnsi="VNI-Times"/>
      <w:szCs w:val="22"/>
    </w:rPr>
  </w:style>
  <w:style w:type="paragraph" w:customStyle="1" w:styleId="xl146">
    <w:name w:val="xl146"/>
    <w:basedOn w:val="Normal"/>
    <w:rsid w:val="006D6582"/>
    <w:pPr>
      <w:pBdr>
        <w:top w:val="dotted" w:sz="4" w:space="0" w:color="auto"/>
        <w:left w:val="single" w:sz="4" w:space="0" w:color="auto"/>
        <w:bottom w:val="dotted" w:sz="4" w:space="0" w:color="auto"/>
        <w:right w:val="single" w:sz="4" w:space="0" w:color="auto"/>
      </w:pBdr>
      <w:spacing w:before="100" w:beforeAutospacing="1" w:after="100" w:afterAutospacing="1"/>
    </w:pPr>
    <w:rPr>
      <w:rFonts w:ascii="VNI-Times" w:hAnsi="VNI-Times"/>
      <w:color w:val="000000"/>
      <w:szCs w:val="22"/>
    </w:rPr>
  </w:style>
  <w:style w:type="paragraph" w:customStyle="1" w:styleId="xl147">
    <w:name w:val="xl147"/>
    <w:basedOn w:val="Normal"/>
    <w:rsid w:val="006D6582"/>
    <w:pPr>
      <w:pBdr>
        <w:top w:val="dotted" w:sz="4" w:space="0" w:color="auto"/>
        <w:left w:val="single" w:sz="4" w:space="0" w:color="auto"/>
        <w:bottom w:val="dotted" w:sz="4" w:space="0" w:color="auto"/>
        <w:right w:val="single" w:sz="4" w:space="0" w:color="auto"/>
      </w:pBdr>
      <w:spacing w:before="100" w:beforeAutospacing="1" w:after="100" w:afterAutospacing="1"/>
    </w:pPr>
    <w:rPr>
      <w:rFonts w:ascii="VNI-Times" w:hAnsi="VNI-Times"/>
      <w:color w:val="FF0000"/>
      <w:szCs w:val="22"/>
    </w:rPr>
  </w:style>
  <w:style w:type="paragraph" w:customStyle="1" w:styleId="xl148">
    <w:name w:val="xl148"/>
    <w:basedOn w:val="Normal"/>
    <w:rsid w:val="006D6582"/>
    <w:pPr>
      <w:pBdr>
        <w:top w:val="dotted" w:sz="4" w:space="0" w:color="auto"/>
        <w:left w:val="single" w:sz="4" w:space="0" w:color="auto"/>
        <w:bottom w:val="dotted" w:sz="4" w:space="0" w:color="auto"/>
        <w:right w:val="single" w:sz="4" w:space="0" w:color="auto"/>
      </w:pBdr>
      <w:shd w:val="clear" w:color="000000" w:fill="FFFF00"/>
      <w:spacing w:before="100" w:beforeAutospacing="1" w:after="100" w:afterAutospacing="1"/>
    </w:pPr>
    <w:rPr>
      <w:rFonts w:ascii="VNI-Times" w:hAnsi="VNI-Times"/>
      <w:b/>
      <w:bCs/>
      <w:i/>
      <w:iCs/>
      <w:color w:val="800080"/>
      <w:szCs w:val="22"/>
    </w:rPr>
  </w:style>
  <w:style w:type="paragraph" w:customStyle="1" w:styleId="xl149">
    <w:name w:val="xl149"/>
    <w:basedOn w:val="Normal"/>
    <w:rsid w:val="006D6582"/>
    <w:pPr>
      <w:pBdr>
        <w:top w:val="dotted" w:sz="4" w:space="0" w:color="auto"/>
        <w:left w:val="single" w:sz="4" w:space="0" w:color="auto"/>
        <w:bottom w:val="dotted" w:sz="4" w:space="0" w:color="auto"/>
        <w:right w:val="single" w:sz="4" w:space="0" w:color="auto"/>
      </w:pBdr>
      <w:spacing w:before="100" w:beforeAutospacing="1" w:after="100" w:afterAutospacing="1"/>
    </w:pPr>
    <w:rPr>
      <w:rFonts w:ascii="VNI-Times" w:hAnsi="VNI-Times"/>
      <w:szCs w:val="22"/>
    </w:rPr>
  </w:style>
  <w:style w:type="paragraph" w:customStyle="1" w:styleId="xl150">
    <w:name w:val="xl150"/>
    <w:basedOn w:val="Normal"/>
    <w:rsid w:val="006D6582"/>
    <w:pPr>
      <w:pBdr>
        <w:top w:val="dotted" w:sz="4" w:space="0" w:color="auto"/>
        <w:left w:val="single" w:sz="4" w:space="0" w:color="auto"/>
        <w:bottom w:val="dotted" w:sz="4" w:space="0" w:color="auto"/>
        <w:right w:val="single" w:sz="4" w:space="0" w:color="auto"/>
      </w:pBdr>
      <w:spacing w:before="100" w:beforeAutospacing="1" w:after="100" w:afterAutospacing="1"/>
    </w:pPr>
    <w:rPr>
      <w:rFonts w:ascii="VNI-Times" w:hAnsi="VNI-Times"/>
      <w:b/>
      <w:bCs/>
      <w:szCs w:val="22"/>
    </w:rPr>
  </w:style>
  <w:style w:type="paragraph" w:customStyle="1" w:styleId="xl151">
    <w:name w:val="xl151"/>
    <w:basedOn w:val="Normal"/>
    <w:rsid w:val="006D6582"/>
    <w:pPr>
      <w:pBdr>
        <w:top w:val="dotted" w:sz="4" w:space="0" w:color="auto"/>
        <w:left w:val="single" w:sz="4" w:space="0" w:color="auto"/>
        <w:bottom w:val="dotted" w:sz="4" w:space="0" w:color="auto"/>
        <w:right w:val="single" w:sz="4" w:space="0" w:color="auto"/>
      </w:pBdr>
      <w:shd w:val="clear" w:color="000000" w:fill="CCFFCC"/>
      <w:spacing w:before="100" w:beforeAutospacing="1" w:after="100" w:afterAutospacing="1"/>
    </w:pPr>
    <w:rPr>
      <w:rFonts w:ascii="VNI-Times" w:hAnsi="VNI-Times"/>
      <w:b/>
      <w:bCs/>
      <w:i/>
      <w:iCs/>
      <w:szCs w:val="22"/>
    </w:rPr>
  </w:style>
  <w:style w:type="paragraph" w:customStyle="1" w:styleId="xl152">
    <w:name w:val="xl152"/>
    <w:basedOn w:val="Normal"/>
    <w:rsid w:val="006D6582"/>
    <w:pPr>
      <w:pBdr>
        <w:top w:val="dotted" w:sz="4" w:space="0" w:color="auto"/>
        <w:left w:val="single" w:sz="4" w:space="0" w:color="auto"/>
        <w:bottom w:val="dotted" w:sz="4" w:space="0" w:color="auto"/>
        <w:right w:val="single" w:sz="4" w:space="0" w:color="auto"/>
      </w:pBdr>
      <w:spacing w:before="100" w:beforeAutospacing="1" w:after="100" w:afterAutospacing="1"/>
    </w:pPr>
    <w:rPr>
      <w:rFonts w:ascii="VNI-Times" w:hAnsi="VNI-Times"/>
      <w:color w:val="0000FF"/>
      <w:szCs w:val="22"/>
    </w:rPr>
  </w:style>
  <w:style w:type="paragraph" w:customStyle="1" w:styleId="xl153">
    <w:name w:val="xl153"/>
    <w:basedOn w:val="Normal"/>
    <w:rsid w:val="006D6582"/>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VNI-Times" w:hAnsi="VNI-Times"/>
      <w:b/>
      <w:bCs/>
      <w:szCs w:val="22"/>
    </w:rPr>
  </w:style>
  <w:style w:type="paragraph" w:customStyle="1" w:styleId="xl154">
    <w:name w:val="xl154"/>
    <w:basedOn w:val="Normal"/>
    <w:rsid w:val="006D6582"/>
    <w:pPr>
      <w:pBdr>
        <w:top w:val="dotted" w:sz="4" w:space="0" w:color="auto"/>
        <w:left w:val="single" w:sz="8" w:space="0" w:color="auto"/>
        <w:bottom w:val="dotted" w:sz="4" w:space="0" w:color="auto"/>
        <w:right w:val="single" w:sz="4" w:space="0" w:color="auto"/>
      </w:pBdr>
      <w:spacing w:before="100" w:beforeAutospacing="1" w:after="100" w:afterAutospacing="1"/>
      <w:jc w:val="center"/>
    </w:pPr>
    <w:rPr>
      <w:rFonts w:ascii="VNI-Times" w:hAnsi="VNI-Times"/>
    </w:rPr>
  </w:style>
  <w:style w:type="paragraph" w:customStyle="1" w:styleId="xl155">
    <w:name w:val="xl155"/>
    <w:basedOn w:val="Normal"/>
    <w:rsid w:val="006D6582"/>
    <w:pPr>
      <w:pBdr>
        <w:top w:val="dotted" w:sz="4" w:space="0" w:color="auto"/>
        <w:left w:val="single" w:sz="4" w:space="0" w:color="auto"/>
        <w:bottom w:val="dotted" w:sz="4" w:space="0" w:color="auto"/>
        <w:right w:val="single" w:sz="4" w:space="0" w:color="auto"/>
      </w:pBdr>
      <w:spacing w:before="100" w:beforeAutospacing="1" w:after="100" w:afterAutospacing="1"/>
      <w:jc w:val="center"/>
    </w:pPr>
    <w:rPr>
      <w:rFonts w:ascii="VNI-Times" w:hAnsi="VNI-Times"/>
      <w:color w:val="0000FF"/>
    </w:rPr>
  </w:style>
  <w:style w:type="paragraph" w:customStyle="1" w:styleId="xl156">
    <w:name w:val="xl156"/>
    <w:basedOn w:val="Normal"/>
    <w:rsid w:val="006D6582"/>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157">
    <w:name w:val="xl157"/>
    <w:basedOn w:val="Normal"/>
    <w:rsid w:val="006D6582"/>
    <w:pPr>
      <w:spacing w:before="100" w:beforeAutospacing="1" w:after="100" w:afterAutospacing="1"/>
    </w:pPr>
  </w:style>
  <w:style w:type="paragraph" w:customStyle="1" w:styleId="xl158">
    <w:name w:val="xl158"/>
    <w:basedOn w:val="Normal"/>
    <w:rsid w:val="006D6582"/>
    <w:pPr>
      <w:pBdr>
        <w:top w:val="single" w:sz="8" w:space="0" w:color="auto"/>
        <w:left w:val="single" w:sz="4" w:space="0" w:color="auto"/>
        <w:bottom w:val="dotted" w:sz="4" w:space="0" w:color="auto"/>
        <w:right w:val="single" w:sz="4" w:space="0" w:color="auto"/>
      </w:pBdr>
      <w:spacing w:before="100" w:beforeAutospacing="1" w:after="100" w:afterAutospacing="1"/>
    </w:pPr>
    <w:rPr>
      <w:rFonts w:ascii="VNI-Times" w:hAnsi="VNI-Times"/>
    </w:rPr>
  </w:style>
  <w:style w:type="paragraph" w:customStyle="1" w:styleId="xl159">
    <w:name w:val="xl159"/>
    <w:basedOn w:val="Normal"/>
    <w:rsid w:val="006D6582"/>
    <w:pPr>
      <w:pBdr>
        <w:top w:val="dotted" w:sz="4" w:space="0" w:color="auto"/>
        <w:left w:val="single" w:sz="4" w:space="0" w:color="auto"/>
        <w:bottom w:val="dotted" w:sz="4" w:space="0" w:color="auto"/>
        <w:right w:val="single" w:sz="4" w:space="0" w:color="auto"/>
      </w:pBdr>
      <w:shd w:val="clear" w:color="000000" w:fill="FFFF00"/>
      <w:spacing w:before="100" w:beforeAutospacing="1" w:after="100" w:afterAutospacing="1"/>
    </w:pPr>
    <w:rPr>
      <w:rFonts w:ascii="VNI-Times" w:hAnsi="VNI-Times"/>
      <w:color w:val="800000"/>
    </w:rPr>
  </w:style>
  <w:style w:type="paragraph" w:customStyle="1" w:styleId="xl160">
    <w:name w:val="xl160"/>
    <w:basedOn w:val="Normal"/>
    <w:rsid w:val="006D6582"/>
    <w:pPr>
      <w:pBdr>
        <w:top w:val="dotted" w:sz="4" w:space="0" w:color="auto"/>
        <w:left w:val="single" w:sz="4" w:space="0" w:color="auto"/>
        <w:bottom w:val="dotted" w:sz="4" w:space="0" w:color="auto"/>
        <w:right w:val="single" w:sz="4" w:space="0" w:color="auto"/>
      </w:pBdr>
      <w:spacing w:before="100" w:beforeAutospacing="1" w:after="100" w:afterAutospacing="1"/>
    </w:pPr>
    <w:rPr>
      <w:rFonts w:ascii="VNI-Times" w:hAnsi="VNI-Times"/>
      <w:color w:val="000000"/>
    </w:rPr>
  </w:style>
  <w:style w:type="paragraph" w:customStyle="1" w:styleId="xl161">
    <w:name w:val="xl161"/>
    <w:basedOn w:val="Normal"/>
    <w:rsid w:val="006D6582"/>
    <w:pPr>
      <w:pBdr>
        <w:top w:val="dotted" w:sz="4" w:space="0" w:color="auto"/>
        <w:left w:val="single" w:sz="4" w:space="0" w:color="auto"/>
        <w:bottom w:val="dotted" w:sz="4" w:space="0" w:color="auto"/>
        <w:right w:val="single" w:sz="4" w:space="0" w:color="auto"/>
      </w:pBdr>
      <w:shd w:val="clear" w:color="000000" w:fill="FFFF00"/>
      <w:spacing w:before="100" w:beforeAutospacing="1" w:after="100" w:afterAutospacing="1"/>
    </w:pPr>
    <w:rPr>
      <w:rFonts w:ascii="VNI-Times" w:hAnsi="VNI-Times"/>
      <w:color w:val="993366"/>
    </w:rPr>
  </w:style>
  <w:style w:type="paragraph" w:customStyle="1" w:styleId="xl162">
    <w:name w:val="xl162"/>
    <w:basedOn w:val="Normal"/>
    <w:rsid w:val="006D6582"/>
    <w:pPr>
      <w:pBdr>
        <w:top w:val="dotted" w:sz="4" w:space="0" w:color="auto"/>
        <w:left w:val="single" w:sz="4" w:space="0" w:color="auto"/>
        <w:bottom w:val="dotted" w:sz="4" w:space="0" w:color="auto"/>
        <w:right w:val="single" w:sz="4" w:space="0" w:color="auto"/>
      </w:pBdr>
      <w:spacing w:before="100" w:beforeAutospacing="1" w:after="100" w:afterAutospacing="1"/>
    </w:pPr>
    <w:rPr>
      <w:rFonts w:ascii="VNI-Times" w:hAnsi="VNI-Times"/>
    </w:rPr>
  </w:style>
  <w:style w:type="paragraph" w:customStyle="1" w:styleId="xl163">
    <w:name w:val="xl163"/>
    <w:basedOn w:val="Normal"/>
    <w:rsid w:val="006D6582"/>
    <w:pPr>
      <w:pBdr>
        <w:top w:val="dotted" w:sz="4" w:space="0" w:color="auto"/>
        <w:left w:val="single" w:sz="4" w:space="0" w:color="auto"/>
        <w:bottom w:val="dotted" w:sz="4" w:space="0" w:color="auto"/>
        <w:right w:val="single" w:sz="4" w:space="0" w:color="auto"/>
      </w:pBdr>
      <w:spacing w:before="100" w:beforeAutospacing="1" w:after="100" w:afterAutospacing="1"/>
    </w:pPr>
    <w:rPr>
      <w:rFonts w:ascii="VNI-Times" w:hAnsi="VNI-Times"/>
      <w:color w:val="FF0000"/>
    </w:rPr>
  </w:style>
  <w:style w:type="paragraph" w:customStyle="1" w:styleId="xl164">
    <w:name w:val="xl164"/>
    <w:basedOn w:val="Normal"/>
    <w:rsid w:val="006D6582"/>
    <w:pPr>
      <w:pBdr>
        <w:top w:val="dotted" w:sz="4" w:space="0" w:color="auto"/>
        <w:left w:val="single" w:sz="4" w:space="0" w:color="auto"/>
        <w:bottom w:val="dotted" w:sz="4" w:space="0" w:color="auto"/>
        <w:right w:val="single" w:sz="4" w:space="0" w:color="auto"/>
      </w:pBdr>
      <w:shd w:val="clear" w:color="000000" w:fill="FFFF00"/>
      <w:spacing w:before="100" w:beforeAutospacing="1" w:after="100" w:afterAutospacing="1"/>
    </w:pPr>
    <w:rPr>
      <w:rFonts w:ascii="VNI-Times" w:hAnsi="VNI-Times"/>
      <w:color w:val="800080"/>
    </w:rPr>
  </w:style>
  <w:style w:type="paragraph" w:customStyle="1" w:styleId="xl165">
    <w:name w:val="xl165"/>
    <w:basedOn w:val="Normal"/>
    <w:rsid w:val="006D6582"/>
    <w:pPr>
      <w:pBdr>
        <w:top w:val="dotted" w:sz="4" w:space="0" w:color="auto"/>
        <w:left w:val="single" w:sz="4" w:space="0" w:color="auto"/>
        <w:bottom w:val="dotted" w:sz="4" w:space="0" w:color="auto"/>
        <w:right w:val="single" w:sz="4" w:space="0" w:color="auto"/>
      </w:pBdr>
      <w:shd w:val="clear" w:color="000000" w:fill="FFFF00"/>
      <w:spacing w:before="100" w:beforeAutospacing="1" w:after="100" w:afterAutospacing="1"/>
    </w:pPr>
    <w:rPr>
      <w:rFonts w:ascii="VNI-Times" w:hAnsi="VNI-Times"/>
      <w:b/>
      <w:bCs/>
      <w:i/>
      <w:iCs/>
      <w:color w:val="800080"/>
    </w:rPr>
  </w:style>
  <w:style w:type="paragraph" w:customStyle="1" w:styleId="xl166">
    <w:name w:val="xl166"/>
    <w:basedOn w:val="Normal"/>
    <w:rsid w:val="006D6582"/>
    <w:pPr>
      <w:pBdr>
        <w:top w:val="dotted" w:sz="4" w:space="0" w:color="auto"/>
        <w:left w:val="single" w:sz="4" w:space="0" w:color="auto"/>
        <w:bottom w:val="dotted" w:sz="4" w:space="0" w:color="auto"/>
        <w:right w:val="single" w:sz="4" w:space="0" w:color="auto"/>
      </w:pBdr>
      <w:spacing w:before="100" w:beforeAutospacing="1" w:after="100" w:afterAutospacing="1"/>
    </w:pPr>
    <w:rPr>
      <w:rFonts w:ascii="VNI-Times" w:hAnsi="VNI-Times"/>
      <w:b/>
      <w:bCs/>
    </w:rPr>
  </w:style>
  <w:style w:type="paragraph" w:customStyle="1" w:styleId="xl167">
    <w:name w:val="xl167"/>
    <w:basedOn w:val="Normal"/>
    <w:rsid w:val="006D6582"/>
    <w:pPr>
      <w:pBdr>
        <w:top w:val="dotted" w:sz="4" w:space="0" w:color="auto"/>
        <w:left w:val="single" w:sz="4" w:space="0" w:color="auto"/>
        <w:bottom w:val="dotted" w:sz="4" w:space="0" w:color="auto"/>
        <w:right w:val="single" w:sz="4" w:space="0" w:color="auto"/>
      </w:pBdr>
      <w:shd w:val="clear" w:color="000000" w:fill="CCFFCC"/>
      <w:spacing w:before="100" w:beforeAutospacing="1" w:after="100" w:afterAutospacing="1"/>
    </w:pPr>
    <w:rPr>
      <w:rFonts w:ascii="VNI-Times" w:hAnsi="VNI-Times"/>
      <w:b/>
      <w:bCs/>
      <w:i/>
      <w:iCs/>
    </w:rPr>
  </w:style>
  <w:style w:type="paragraph" w:customStyle="1" w:styleId="xl168">
    <w:name w:val="xl168"/>
    <w:basedOn w:val="Normal"/>
    <w:rsid w:val="006D6582"/>
    <w:pPr>
      <w:pBdr>
        <w:top w:val="dotted" w:sz="4" w:space="0" w:color="auto"/>
        <w:left w:val="single" w:sz="4" w:space="0" w:color="auto"/>
        <w:bottom w:val="dotted" w:sz="4" w:space="0" w:color="auto"/>
        <w:right w:val="single" w:sz="4" w:space="0" w:color="auto"/>
      </w:pBdr>
      <w:spacing w:before="100" w:beforeAutospacing="1" w:after="100" w:afterAutospacing="1"/>
    </w:pPr>
    <w:rPr>
      <w:rFonts w:ascii="VNI-Times" w:hAnsi="VNI-Times"/>
      <w:color w:val="0000FF"/>
    </w:rPr>
  </w:style>
  <w:style w:type="paragraph" w:customStyle="1" w:styleId="xl169">
    <w:name w:val="xl169"/>
    <w:basedOn w:val="Normal"/>
    <w:rsid w:val="006D6582"/>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170">
    <w:name w:val="xl170"/>
    <w:basedOn w:val="Normal"/>
    <w:rsid w:val="006D6582"/>
    <w:pPr>
      <w:spacing w:before="100" w:beforeAutospacing="1" w:after="100" w:afterAutospacing="1"/>
      <w:jc w:val="center"/>
    </w:pPr>
    <w:rPr>
      <w:rFonts w:ascii="VNI-Times" w:hAnsi="VNI-Times"/>
    </w:rPr>
  </w:style>
  <w:style w:type="paragraph" w:customStyle="1" w:styleId="xl171">
    <w:name w:val="xl171"/>
    <w:basedOn w:val="Normal"/>
    <w:rsid w:val="006D6582"/>
    <w:pPr>
      <w:pBdr>
        <w:top w:val="single" w:sz="8" w:space="0" w:color="auto"/>
        <w:left w:val="single" w:sz="4" w:space="0" w:color="auto"/>
        <w:bottom w:val="dotted" w:sz="4" w:space="0" w:color="auto"/>
        <w:right w:val="single" w:sz="4" w:space="0" w:color="auto"/>
      </w:pBdr>
      <w:spacing w:before="100" w:beforeAutospacing="1" w:after="100" w:afterAutospacing="1"/>
    </w:pPr>
    <w:rPr>
      <w:rFonts w:ascii="VNI-Times" w:hAnsi="VNI-Times"/>
      <w:b/>
      <w:bCs/>
      <w:szCs w:val="22"/>
    </w:rPr>
  </w:style>
  <w:style w:type="paragraph" w:customStyle="1" w:styleId="xl172">
    <w:name w:val="xl172"/>
    <w:basedOn w:val="Normal"/>
    <w:rsid w:val="006D6582"/>
    <w:pPr>
      <w:pBdr>
        <w:top w:val="dotted" w:sz="4" w:space="0" w:color="auto"/>
        <w:left w:val="single" w:sz="4" w:space="0" w:color="auto"/>
        <w:bottom w:val="dotted" w:sz="4" w:space="0" w:color="auto"/>
        <w:right w:val="single" w:sz="4" w:space="0" w:color="auto"/>
      </w:pBdr>
      <w:shd w:val="clear" w:color="000000" w:fill="FFFF00"/>
      <w:spacing w:before="100" w:beforeAutospacing="1" w:after="100" w:afterAutospacing="1"/>
    </w:pPr>
    <w:rPr>
      <w:rFonts w:ascii="VNI-Times" w:hAnsi="VNI-Times"/>
      <w:b/>
      <w:bCs/>
      <w:i/>
      <w:iCs/>
      <w:color w:val="800000"/>
      <w:szCs w:val="22"/>
    </w:rPr>
  </w:style>
  <w:style w:type="paragraph" w:customStyle="1" w:styleId="xl173">
    <w:name w:val="xl173"/>
    <w:basedOn w:val="Normal"/>
    <w:rsid w:val="006D6582"/>
    <w:pPr>
      <w:pBdr>
        <w:top w:val="dotted" w:sz="4" w:space="0" w:color="auto"/>
        <w:left w:val="single" w:sz="4" w:space="0" w:color="auto"/>
        <w:bottom w:val="dotted" w:sz="4" w:space="0" w:color="auto"/>
        <w:right w:val="single" w:sz="4" w:space="0" w:color="auto"/>
      </w:pBdr>
      <w:spacing w:before="100" w:beforeAutospacing="1" w:after="100" w:afterAutospacing="1"/>
    </w:pPr>
    <w:rPr>
      <w:rFonts w:ascii="VNI-Times" w:hAnsi="VNI-Times"/>
      <w:color w:val="000000"/>
      <w:szCs w:val="22"/>
    </w:rPr>
  </w:style>
  <w:style w:type="paragraph" w:customStyle="1" w:styleId="xl174">
    <w:name w:val="xl174"/>
    <w:basedOn w:val="Normal"/>
    <w:rsid w:val="006D6582"/>
    <w:pPr>
      <w:pBdr>
        <w:top w:val="dotted" w:sz="4" w:space="0" w:color="auto"/>
        <w:left w:val="single" w:sz="4" w:space="0" w:color="auto"/>
        <w:bottom w:val="dotted" w:sz="4" w:space="0" w:color="auto"/>
        <w:right w:val="single" w:sz="4" w:space="0" w:color="auto"/>
      </w:pBdr>
      <w:shd w:val="clear" w:color="000000" w:fill="FFFF00"/>
      <w:spacing w:before="100" w:beforeAutospacing="1" w:after="100" w:afterAutospacing="1"/>
    </w:pPr>
    <w:rPr>
      <w:rFonts w:ascii="VNI-Times" w:hAnsi="VNI-Times"/>
      <w:b/>
      <w:bCs/>
      <w:i/>
      <w:iCs/>
      <w:color w:val="993366"/>
      <w:szCs w:val="22"/>
    </w:rPr>
  </w:style>
  <w:style w:type="paragraph" w:customStyle="1" w:styleId="xl175">
    <w:name w:val="xl175"/>
    <w:basedOn w:val="Normal"/>
    <w:rsid w:val="006D6582"/>
    <w:pPr>
      <w:pBdr>
        <w:top w:val="dotted" w:sz="4" w:space="0" w:color="auto"/>
        <w:left w:val="single" w:sz="4" w:space="0" w:color="auto"/>
        <w:bottom w:val="dotted" w:sz="4" w:space="0" w:color="auto"/>
        <w:right w:val="single" w:sz="4" w:space="0" w:color="auto"/>
      </w:pBdr>
      <w:spacing w:before="100" w:beforeAutospacing="1" w:after="100" w:afterAutospacing="1"/>
    </w:pPr>
    <w:rPr>
      <w:rFonts w:ascii="VNI-Times" w:hAnsi="VNI-Times"/>
      <w:szCs w:val="22"/>
    </w:rPr>
  </w:style>
  <w:style w:type="paragraph" w:customStyle="1" w:styleId="xl176">
    <w:name w:val="xl176"/>
    <w:basedOn w:val="Normal"/>
    <w:rsid w:val="006D6582"/>
    <w:pPr>
      <w:pBdr>
        <w:top w:val="dotted" w:sz="4" w:space="0" w:color="auto"/>
        <w:left w:val="single" w:sz="4" w:space="0" w:color="auto"/>
        <w:bottom w:val="dotted" w:sz="4" w:space="0" w:color="auto"/>
        <w:right w:val="single" w:sz="4" w:space="0" w:color="auto"/>
      </w:pBdr>
      <w:spacing w:before="100" w:beforeAutospacing="1" w:after="100" w:afterAutospacing="1"/>
    </w:pPr>
    <w:rPr>
      <w:rFonts w:ascii="VNI-Times" w:hAnsi="VNI-Times"/>
      <w:color w:val="FF0000"/>
      <w:szCs w:val="22"/>
    </w:rPr>
  </w:style>
  <w:style w:type="paragraph" w:customStyle="1" w:styleId="xl177">
    <w:name w:val="xl177"/>
    <w:basedOn w:val="Normal"/>
    <w:rsid w:val="006D6582"/>
    <w:pPr>
      <w:pBdr>
        <w:top w:val="dotted" w:sz="4" w:space="0" w:color="auto"/>
        <w:left w:val="single" w:sz="4" w:space="0" w:color="auto"/>
        <w:bottom w:val="dotted" w:sz="4" w:space="0" w:color="auto"/>
        <w:right w:val="single" w:sz="4" w:space="0" w:color="auto"/>
      </w:pBdr>
      <w:shd w:val="clear" w:color="000000" w:fill="FFFF00"/>
      <w:spacing w:before="100" w:beforeAutospacing="1" w:after="100" w:afterAutospacing="1"/>
    </w:pPr>
    <w:rPr>
      <w:rFonts w:ascii="VNI-Times" w:hAnsi="VNI-Times"/>
      <w:b/>
      <w:bCs/>
      <w:i/>
      <w:iCs/>
      <w:color w:val="800080"/>
      <w:szCs w:val="22"/>
    </w:rPr>
  </w:style>
  <w:style w:type="paragraph" w:customStyle="1" w:styleId="xl178">
    <w:name w:val="xl178"/>
    <w:basedOn w:val="Normal"/>
    <w:rsid w:val="006D6582"/>
    <w:pPr>
      <w:pBdr>
        <w:top w:val="dotted" w:sz="4" w:space="0" w:color="auto"/>
        <w:left w:val="single" w:sz="4" w:space="0" w:color="auto"/>
        <w:bottom w:val="dotted" w:sz="4" w:space="0" w:color="auto"/>
        <w:right w:val="single" w:sz="4" w:space="0" w:color="auto"/>
      </w:pBdr>
      <w:spacing w:before="100" w:beforeAutospacing="1" w:after="100" w:afterAutospacing="1"/>
      <w:jc w:val="right"/>
    </w:pPr>
    <w:rPr>
      <w:rFonts w:ascii="VNI-Times" w:hAnsi="VNI-Times"/>
      <w:color w:val="000000"/>
      <w:szCs w:val="22"/>
    </w:rPr>
  </w:style>
  <w:style w:type="paragraph" w:customStyle="1" w:styleId="xl179">
    <w:name w:val="xl179"/>
    <w:basedOn w:val="Normal"/>
    <w:rsid w:val="006D6582"/>
    <w:pPr>
      <w:pBdr>
        <w:top w:val="dotted" w:sz="4" w:space="0" w:color="auto"/>
        <w:left w:val="single" w:sz="4" w:space="0" w:color="auto"/>
        <w:bottom w:val="dotted" w:sz="4" w:space="0" w:color="auto"/>
        <w:right w:val="single" w:sz="4" w:space="0" w:color="auto"/>
      </w:pBdr>
      <w:spacing w:before="100" w:beforeAutospacing="1" w:after="100" w:afterAutospacing="1"/>
    </w:pPr>
    <w:rPr>
      <w:rFonts w:ascii="VNI-Times" w:hAnsi="VNI-Times"/>
      <w:b/>
      <w:bCs/>
      <w:szCs w:val="22"/>
    </w:rPr>
  </w:style>
  <w:style w:type="paragraph" w:customStyle="1" w:styleId="xl180">
    <w:name w:val="xl180"/>
    <w:basedOn w:val="Normal"/>
    <w:rsid w:val="006D6582"/>
    <w:pPr>
      <w:pBdr>
        <w:top w:val="dotted" w:sz="4" w:space="0" w:color="auto"/>
        <w:left w:val="single" w:sz="4" w:space="0" w:color="auto"/>
        <w:bottom w:val="dotted" w:sz="4" w:space="0" w:color="auto"/>
        <w:right w:val="single" w:sz="4" w:space="0" w:color="auto"/>
      </w:pBdr>
      <w:shd w:val="clear" w:color="000000" w:fill="CCFFCC"/>
      <w:spacing w:before="100" w:beforeAutospacing="1" w:after="100" w:afterAutospacing="1"/>
    </w:pPr>
    <w:rPr>
      <w:rFonts w:ascii="VNI-Times" w:hAnsi="VNI-Times"/>
      <w:b/>
      <w:bCs/>
      <w:i/>
      <w:iCs/>
      <w:szCs w:val="22"/>
    </w:rPr>
  </w:style>
  <w:style w:type="paragraph" w:customStyle="1" w:styleId="xl181">
    <w:name w:val="xl181"/>
    <w:basedOn w:val="Normal"/>
    <w:rsid w:val="006D6582"/>
    <w:pPr>
      <w:pBdr>
        <w:top w:val="single" w:sz="4" w:space="0" w:color="auto"/>
        <w:left w:val="single" w:sz="4" w:space="0" w:color="auto"/>
        <w:bottom w:val="single" w:sz="8" w:space="0" w:color="auto"/>
        <w:right w:val="single" w:sz="4" w:space="0" w:color="auto"/>
      </w:pBdr>
      <w:spacing w:before="100" w:beforeAutospacing="1" w:after="100" w:afterAutospacing="1"/>
    </w:pPr>
    <w:rPr>
      <w:rFonts w:ascii="VNI-Times" w:hAnsi="VNI-Times"/>
      <w:b/>
      <w:bCs/>
      <w:szCs w:val="22"/>
    </w:rPr>
  </w:style>
  <w:style w:type="paragraph" w:customStyle="1" w:styleId="xl182">
    <w:name w:val="xl182"/>
    <w:basedOn w:val="Normal"/>
    <w:rsid w:val="006D6582"/>
    <w:pPr>
      <w:pBdr>
        <w:top w:val="dotted" w:sz="4" w:space="0" w:color="auto"/>
        <w:left w:val="single" w:sz="4" w:space="0" w:color="auto"/>
        <w:bottom w:val="dotted" w:sz="4" w:space="0" w:color="auto"/>
        <w:right w:val="single" w:sz="4" w:space="0" w:color="auto"/>
      </w:pBdr>
      <w:shd w:val="clear" w:color="000000" w:fill="FFFFFF"/>
      <w:spacing w:before="100" w:beforeAutospacing="1" w:after="100" w:afterAutospacing="1"/>
    </w:pPr>
    <w:rPr>
      <w:rFonts w:ascii="VNI-Times" w:hAnsi="VNI-Times"/>
      <w:color w:val="000000"/>
      <w:szCs w:val="22"/>
    </w:rPr>
  </w:style>
  <w:style w:type="paragraph" w:customStyle="1" w:styleId="xl183">
    <w:name w:val="xl183"/>
    <w:basedOn w:val="Normal"/>
    <w:rsid w:val="006D6582"/>
    <w:pPr>
      <w:pBdr>
        <w:top w:val="dotted" w:sz="4" w:space="0" w:color="auto"/>
        <w:left w:val="single" w:sz="4" w:space="0" w:color="auto"/>
        <w:bottom w:val="dotted" w:sz="4" w:space="0" w:color="auto"/>
        <w:right w:val="single" w:sz="4" w:space="0" w:color="auto"/>
      </w:pBdr>
      <w:shd w:val="clear" w:color="000000" w:fill="FFFFFF"/>
      <w:spacing w:before="100" w:beforeAutospacing="1" w:after="100" w:afterAutospacing="1"/>
    </w:pPr>
    <w:rPr>
      <w:rFonts w:ascii="VNI-Times" w:hAnsi="VNI-Times"/>
      <w:szCs w:val="22"/>
    </w:rPr>
  </w:style>
  <w:style w:type="paragraph" w:customStyle="1" w:styleId="xl184">
    <w:name w:val="xl184"/>
    <w:basedOn w:val="Normal"/>
    <w:rsid w:val="006D6582"/>
    <w:pPr>
      <w:pBdr>
        <w:top w:val="dotted" w:sz="4" w:space="0" w:color="auto"/>
        <w:left w:val="single" w:sz="4" w:space="0" w:color="auto"/>
        <w:bottom w:val="dotted" w:sz="4" w:space="0" w:color="auto"/>
        <w:right w:val="single" w:sz="4" w:space="0" w:color="auto"/>
      </w:pBdr>
      <w:shd w:val="clear" w:color="000000" w:fill="FFFFFF"/>
      <w:spacing w:before="100" w:beforeAutospacing="1" w:after="100" w:afterAutospacing="1"/>
    </w:pPr>
    <w:rPr>
      <w:rFonts w:ascii="VNI-Times" w:hAnsi="VNI-Times"/>
      <w:color w:val="FF0000"/>
      <w:szCs w:val="22"/>
    </w:rPr>
  </w:style>
  <w:style w:type="paragraph" w:customStyle="1" w:styleId="xl185">
    <w:name w:val="xl185"/>
    <w:basedOn w:val="Normal"/>
    <w:rsid w:val="006D6582"/>
    <w:pPr>
      <w:pBdr>
        <w:top w:val="dotted" w:sz="4" w:space="0" w:color="auto"/>
        <w:left w:val="single" w:sz="4" w:space="0" w:color="auto"/>
        <w:bottom w:val="dotted" w:sz="4" w:space="0" w:color="auto"/>
        <w:right w:val="single" w:sz="4" w:space="0" w:color="auto"/>
      </w:pBdr>
      <w:shd w:val="clear" w:color="000000" w:fill="FFFFFF"/>
      <w:spacing w:before="100" w:beforeAutospacing="1" w:after="100" w:afterAutospacing="1"/>
      <w:jc w:val="right"/>
    </w:pPr>
    <w:rPr>
      <w:rFonts w:ascii="VNI-Times" w:hAnsi="VNI-Times"/>
      <w:color w:val="000000"/>
      <w:szCs w:val="22"/>
    </w:rPr>
  </w:style>
  <w:style w:type="paragraph" w:customStyle="1" w:styleId="xl186">
    <w:name w:val="xl186"/>
    <w:basedOn w:val="Normal"/>
    <w:rsid w:val="006D6582"/>
    <w:pPr>
      <w:pBdr>
        <w:top w:val="dotted" w:sz="4" w:space="0" w:color="auto"/>
        <w:left w:val="single" w:sz="4" w:space="0" w:color="auto"/>
        <w:bottom w:val="dotted" w:sz="4" w:space="0" w:color="auto"/>
        <w:right w:val="single" w:sz="4" w:space="0" w:color="auto"/>
      </w:pBdr>
      <w:shd w:val="clear" w:color="000000" w:fill="FFFF00"/>
      <w:spacing w:before="100" w:beforeAutospacing="1" w:after="100" w:afterAutospacing="1"/>
    </w:pPr>
    <w:rPr>
      <w:rFonts w:ascii="VNI-Times" w:hAnsi="VNI-Times"/>
      <w:szCs w:val="22"/>
    </w:rPr>
  </w:style>
  <w:style w:type="paragraph" w:customStyle="1" w:styleId="xl187">
    <w:name w:val="xl187"/>
    <w:basedOn w:val="Normal"/>
    <w:rsid w:val="006D6582"/>
    <w:pPr>
      <w:pBdr>
        <w:top w:val="dotted" w:sz="4" w:space="0" w:color="auto"/>
        <w:left w:val="single" w:sz="4" w:space="0" w:color="auto"/>
        <w:bottom w:val="dotted" w:sz="4" w:space="0" w:color="auto"/>
        <w:right w:val="single" w:sz="4" w:space="0" w:color="auto"/>
      </w:pBdr>
      <w:spacing w:before="100" w:beforeAutospacing="1" w:after="100" w:afterAutospacing="1"/>
    </w:pPr>
    <w:rPr>
      <w:rFonts w:ascii="VNI-Times" w:hAnsi="VNI-Times"/>
      <w:color w:val="0000FF"/>
      <w:szCs w:val="22"/>
    </w:rPr>
  </w:style>
  <w:style w:type="paragraph" w:customStyle="1" w:styleId="xl188">
    <w:name w:val="xl188"/>
    <w:basedOn w:val="Normal"/>
    <w:rsid w:val="006D6582"/>
    <w:pPr>
      <w:pBdr>
        <w:top w:val="single" w:sz="8" w:space="0" w:color="auto"/>
        <w:bottom w:val="single" w:sz="4" w:space="0" w:color="auto"/>
      </w:pBdr>
      <w:spacing w:before="100" w:beforeAutospacing="1" w:after="100" w:afterAutospacing="1"/>
      <w:jc w:val="center"/>
      <w:textAlignment w:val="center"/>
    </w:pPr>
    <w:rPr>
      <w:rFonts w:ascii="VNI-Times" w:hAnsi="VNI-Times"/>
      <w:b/>
      <w:bCs/>
      <w:sz w:val="18"/>
      <w:szCs w:val="18"/>
    </w:rPr>
  </w:style>
  <w:style w:type="paragraph" w:customStyle="1" w:styleId="xl189">
    <w:name w:val="xl189"/>
    <w:basedOn w:val="Normal"/>
    <w:rsid w:val="006D6582"/>
    <w:pPr>
      <w:pBdr>
        <w:top w:val="single" w:sz="8" w:space="0" w:color="auto"/>
        <w:bottom w:val="single" w:sz="4" w:space="0" w:color="auto"/>
        <w:right w:val="single" w:sz="4" w:space="0" w:color="auto"/>
      </w:pBdr>
      <w:spacing w:before="100" w:beforeAutospacing="1" w:after="100" w:afterAutospacing="1"/>
      <w:jc w:val="center"/>
      <w:textAlignment w:val="center"/>
    </w:pPr>
    <w:rPr>
      <w:rFonts w:ascii="VNI-Times" w:hAnsi="VNI-Times"/>
      <w:b/>
      <w:bCs/>
      <w:sz w:val="18"/>
      <w:szCs w:val="18"/>
    </w:rPr>
  </w:style>
  <w:style w:type="paragraph" w:customStyle="1" w:styleId="xl190">
    <w:name w:val="xl190"/>
    <w:basedOn w:val="Normal"/>
    <w:rsid w:val="006D6582"/>
    <w:pPr>
      <w:pBdr>
        <w:top w:val="single" w:sz="8" w:space="0" w:color="auto"/>
        <w:left w:val="single" w:sz="8" w:space="0" w:color="auto"/>
        <w:right w:val="single" w:sz="4" w:space="0" w:color="auto"/>
      </w:pBdr>
      <w:shd w:val="clear" w:color="000000" w:fill="FFFFFF"/>
      <w:spacing w:before="100" w:beforeAutospacing="1" w:after="100" w:afterAutospacing="1"/>
      <w:jc w:val="center"/>
      <w:textAlignment w:val="center"/>
    </w:pPr>
    <w:rPr>
      <w:rFonts w:ascii="VNI-Times" w:hAnsi="VNI-Times"/>
      <w:b/>
      <w:bCs/>
      <w:sz w:val="18"/>
      <w:szCs w:val="18"/>
    </w:rPr>
  </w:style>
  <w:style w:type="paragraph" w:customStyle="1" w:styleId="xl191">
    <w:name w:val="xl191"/>
    <w:basedOn w:val="Normal"/>
    <w:rsid w:val="006D6582"/>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VNI-Times" w:hAnsi="VNI-Times"/>
      <w:b/>
      <w:bCs/>
      <w:sz w:val="18"/>
      <w:szCs w:val="18"/>
    </w:rPr>
  </w:style>
  <w:style w:type="paragraph" w:customStyle="1" w:styleId="xl192">
    <w:name w:val="xl192"/>
    <w:basedOn w:val="Normal"/>
    <w:rsid w:val="006D6582"/>
    <w:pPr>
      <w:pBdr>
        <w:top w:val="single" w:sz="8" w:space="0" w:color="auto"/>
        <w:left w:val="single" w:sz="4" w:space="0" w:color="auto"/>
        <w:right w:val="single" w:sz="4" w:space="0" w:color="auto"/>
      </w:pBdr>
      <w:spacing w:before="100" w:beforeAutospacing="1" w:after="100" w:afterAutospacing="1"/>
      <w:jc w:val="center"/>
      <w:textAlignment w:val="center"/>
    </w:pPr>
    <w:rPr>
      <w:rFonts w:ascii="VNI-Times" w:hAnsi="VNI-Times"/>
      <w:b/>
      <w:bCs/>
      <w:sz w:val="18"/>
      <w:szCs w:val="18"/>
    </w:rPr>
  </w:style>
  <w:style w:type="paragraph" w:customStyle="1" w:styleId="xl193">
    <w:name w:val="xl193"/>
    <w:basedOn w:val="Normal"/>
    <w:rsid w:val="006D6582"/>
    <w:pPr>
      <w:pBdr>
        <w:left w:val="single" w:sz="4" w:space="0" w:color="auto"/>
        <w:bottom w:val="single" w:sz="4" w:space="0" w:color="auto"/>
        <w:right w:val="single" w:sz="4" w:space="0" w:color="auto"/>
      </w:pBdr>
      <w:spacing w:before="100" w:beforeAutospacing="1" w:after="100" w:afterAutospacing="1"/>
      <w:jc w:val="center"/>
      <w:textAlignment w:val="center"/>
    </w:pPr>
    <w:rPr>
      <w:rFonts w:ascii="VNI-Times" w:hAnsi="VNI-Times"/>
      <w:b/>
      <w:bCs/>
      <w:sz w:val="18"/>
      <w:szCs w:val="18"/>
    </w:rPr>
  </w:style>
  <w:style w:type="paragraph" w:customStyle="1" w:styleId="xl194">
    <w:name w:val="xl194"/>
    <w:basedOn w:val="Normal"/>
    <w:rsid w:val="006D6582"/>
    <w:pPr>
      <w:pBdr>
        <w:top w:val="single" w:sz="8" w:space="0" w:color="auto"/>
        <w:left w:val="single" w:sz="4" w:space="0" w:color="auto"/>
        <w:right w:val="single" w:sz="4" w:space="0" w:color="auto"/>
      </w:pBdr>
      <w:spacing w:before="100" w:beforeAutospacing="1" w:after="100" w:afterAutospacing="1"/>
      <w:jc w:val="center"/>
      <w:textAlignment w:val="center"/>
    </w:pPr>
    <w:rPr>
      <w:rFonts w:ascii="VNI-Times" w:hAnsi="VNI-Times"/>
      <w:b/>
      <w:bCs/>
      <w:szCs w:val="22"/>
    </w:rPr>
  </w:style>
  <w:style w:type="paragraph" w:customStyle="1" w:styleId="xl195">
    <w:name w:val="xl195"/>
    <w:basedOn w:val="Normal"/>
    <w:rsid w:val="006D6582"/>
    <w:pPr>
      <w:pBdr>
        <w:left w:val="single" w:sz="4" w:space="0" w:color="auto"/>
        <w:bottom w:val="single" w:sz="4" w:space="0" w:color="auto"/>
        <w:right w:val="single" w:sz="4" w:space="0" w:color="auto"/>
      </w:pBdr>
      <w:spacing w:before="100" w:beforeAutospacing="1" w:after="100" w:afterAutospacing="1"/>
      <w:jc w:val="center"/>
      <w:textAlignment w:val="center"/>
    </w:pPr>
    <w:rPr>
      <w:rFonts w:ascii="VNI-Times" w:hAnsi="VNI-Times"/>
      <w:b/>
      <w:bCs/>
      <w:szCs w:val="22"/>
    </w:rPr>
  </w:style>
  <w:style w:type="paragraph" w:customStyle="1" w:styleId="xl196">
    <w:name w:val="xl196"/>
    <w:basedOn w:val="Normal"/>
    <w:rsid w:val="006D6582"/>
    <w:pPr>
      <w:pBdr>
        <w:top w:val="single" w:sz="8" w:space="0" w:color="auto"/>
        <w:left w:val="single" w:sz="4" w:space="0" w:color="auto"/>
        <w:right w:val="single" w:sz="4" w:space="0" w:color="auto"/>
      </w:pBdr>
      <w:spacing w:before="100" w:beforeAutospacing="1" w:after="100" w:afterAutospacing="1"/>
      <w:textAlignment w:val="center"/>
    </w:pPr>
    <w:rPr>
      <w:rFonts w:ascii="VNI-Times" w:hAnsi="VNI-Times"/>
      <w:b/>
      <w:bCs/>
      <w:sz w:val="18"/>
      <w:szCs w:val="18"/>
    </w:rPr>
  </w:style>
  <w:style w:type="paragraph" w:customStyle="1" w:styleId="xl197">
    <w:name w:val="xl197"/>
    <w:basedOn w:val="Normal"/>
    <w:rsid w:val="006D6582"/>
    <w:pPr>
      <w:pBdr>
        <w:left w:val="single" w:sz="4" w:space="0" w:color="auto"/>
        <w:bottom w:val="single" w:sz="4" w:space="0" w:color="auto"/>
        <w:right w:val="single" w:sz="4" w:space="0" w:color="auto"/>
      </w:pBdr>
      <w:spacing w:before="100" w:beforeAutospacing="1" w:after="100" w:afterAutospacing="1"/>
      <w:textAlignment w:val="center"/>
    </w:pPr>
    <w:rPr>
      <w:rFonts w:ascii="VNI-Times" w:hAnsi="VNI-Times"/>
      <w:b/>
      <w:bCs/>
      <w:sz w:val="18"/>
      <w:szCs w:val="18"/>
    </w:rPr>
  </w:style>
  <w:style w:type="paragraph" w:styleId="ListParagraph">
    <w:name w:val="List Paragraph"/>
    <w:basedOn w:val="Normal"/>
    <w:link w:val="ListParagraphChar"/>
    <w:uiPriority w:val="34"/>
    <w:qFormat/>
    <w:rsid w:val="00F63C07"/>
    <w:pPr>
      <w:ind w:left="720"/>
      <w:contextualSpacing/>
    </w:pPr>
    <w:rPr>
      <w:sz w:val="24"/>
      <w:lang w:val="x-none" w:eastAsia="x-none"/>
    </w:rPr>
  </w:style>
  <w:style w:type="paragraph" w:customStyle="1" w:styleId="Normal11pt">
    <w:name w:val="Normal + 11 pt"/>
    <w:basedOn w:val="Normal"/>
    <w:rsid w:val="00CC5BBA"/>
    <w:pPr>
      <w:numPr>
        <w:numId w:val="7"/>
      </w:numPr>
      <w:tabs>
        <w:tab w:val="left" w:pos="1080"/>
      </w:tabs>
      <w:suppressAutoHyphens/>
      <w:spacing w:after="80"/>
    </w:pPr>
    <w:rPr>
      <w:rFonts w:ascii="Arial" w:hAnsi="Arial" w:cs="Arial"/>
      <w:szCs w:val="22"/>
    </w:rPr>
  </w:style>
  <w:style w:type="paragraph" w:customStyle="1" w:styleId="bodytextswiss">
    <w:name w:val="bodytextswiss"/>
    <w:basedOn w:val="Normal"/>
    <w:rsid w:val="00CC5BBA"/>
    <w:pPr>
      <w:spacing w:before="100" w:beforeAutospacing="1" w:after="100" w:afterAutospacing="1"/>
    </w:pPr>
  </w:style>
  <w:style w:type="character" w:customStyle="1" w:styleId="BodyTextIndentChar">
    <w:name w:val="Body Text Indent Char"/>
    <w:link w:val="BodyTextIndent"/>
    <w:rsid w:val="008E2BFF"/>
    <w:rPr>
      <w:rFonts w:ascii="Arial" w:hAnsi="Arial" w:cs="Arial"/>
      <w:sz w:val="24"/>
      <w:szCs w:val="24"/>
    </w:rPr>
  </w:style>
  <w:style w:type="character" w:styleId="CommentReference">
    <w:name w:val="annotation reference"/>
    <w:rsid w:val="00FA6940"/>
    <w:rPr>
      <w:sz w:val="16"/>
      <w:szCs w:val="16"/>
    </w:rPr>
  </w:style>
  <w:style w:type="paragraph" w:styleId="CommentText">
    <w:name w:val="annotation text"/>
    <w:basedOn w:val="Normal"/>
    <w:link w:val="CommentTextChar"/>
    <w:rsid w:val="00FA6940"/>
    <w:rPr>
      <w:rFonts w:eastAsia="MS Mincho"/>
      <w:sz w:val="20"/>
      <w:szCs w:val="20"/>
      <w:lang w:val="x-none" w:eastAsia="ja-JP"/>
    </w:rPr>
  </w:style>
  <w:style w:type="paragraph" w:customStyle="1" w:styleId="T4">
    <w:name w:val="T4"/>
    <w:basedOn w:val="Normal"/>
    <w:rsid w:val="001850EE"/>
    <w:pPr>
      <w:spacing w:after="120"/>
      <w:ind w:left="720" w:hanging="720"/>
    </w:pPr>
    <w:rPr>
      <w:b/>
      <w:i/>
    </w:rPr>
  </w:style>
  <w:style w:type="paragraph" w:customStyle="1" w:styleId="Left0">
    <w:name w:val="Left:  0&quot;"/>
    <w:aliases w:val="First line:  0&quot;,After:  6 pt,+ 8 pt"/>
    <w:basedOn w:val="Normal"/>
    <w:rsid w:val="001850EE"/>
    <w:pPr>
      <w:spacing w:after="120"/>
    </w:pPr>
    <w:rPr>
      <w:b/>
    </w:rPr>
  </w:style>
  <w:style w:type="paragraph" w:styleId="CommentSubject">
    <w:name w:val="annotation subject"/>
    <w:basedOn w:val="CommentText"/>
    <w:next w:val="CommentText"/>
    <w:link w:val="CommentSubjectChar"/>
    <w:rsid w:val="00BB6CA3"/>
  </w:style>
  <w:style w:type="character" w:customStyle="1" w:styleId="CommentTextChar">
    <w:name w:val="Comment Text Char"/>
    <w:link w:val="CommentText"/>
    <w:rsid w:val="00BB6CA3"/>
    <w:rPr>
      <w:rFonts w:eastAsia="MS Mincho"/>
      <w:lang w:eastAsia="ja-JP"/>
    </w:rPr>
  </w:style>
  <w:style w:type="character" w:customStyle="1" w:styleId="CommentSubjectChar">
    <w:name w:val="Comment Subject Char"/>
    <w:link w:val="CommentSubject"/>
    <w:rsid w:val="00BB6CA3"/>
    <w:rPr>
      <w:rFonts w:eastAsia="MS Mincho"/>
      <w:lang w:eastAsia="ja-JP"/>
    </w:rPr>
  </w:style>
  <w:style w:type="paragraph" w:customStyle="1" w:styleId="Normal1">
    <w:name w:val="Normal1"/>
    <w:basedOn w:val="Normal"/>
    <w:rsid w:val="007F446D"/>
    <w:pPr>
      <w:spacing w:before="100" w:beforeAutospacing="1" w:after="100" w:afterAutospacing="1"/>
    </w:pPr>
    <w:rPr>
      <w:color w:val="000000"/>
    </w:rPr>
  </w:style>
  <w:style w:type="character" w:customStyle="1" w:styleId="FooterChar">
    <w:name w:val="Footer Char"/>
    <w:link w:val="Footer"/>
    <w:uiPriority w:val="99"/>
    <w:rsid w:val="009E4827"/>
    <w:rPr>
      <w:sz w:val="24"/>
      <w:szCs w:val="24"/>
    </w:rPr>
  </w:style>
  <w:style w:type="character" w:customStyle="1" w:styleId="HeaderChar">
    <w:name w:val="Header Char"/>
    <w:link w:val="Header"/>
    <w:uiPriority w:val="99"/>
    <w:rsid w:val="00943D29"/>
    <w:rPr>
      <w:sz w:val="24"/>
      <w:szCs w:val="24"/>
    </w:rPr>
  </w:style>
  <w:style w:type="character" w:customStyle="1" w:styleId="BodyTextChar">
    <w:name w:val="Body Text Char"/>
    <w:link w:val="BodyText"/>
    <w:uiPriority w:val="99"/>
    <w:rsid w:val="00804192"/>
    <w:rPr>
      <w:rFonts w:ascii="Arial" w:hAnsi="Arial" w:cs="Arial"/>
      <w:b/>
      <w:bCs/>
      <w:sz w:val="24"/>
      <w:szCs w:val="24"/>
    </w:rPr>
  </w:style>
  <w:style w:type="paragraph" w:customStyle="1" w:styleId="dieu">
    <w:name w:val="dieu"/>
    <w:basedOn w:val="Normal"/>
    <w:rsid w:val="007A4D2F"/>
    <w:pPr>
      <w:spacing w:after="120"/>
      <w:ind w:firstLine="720"/>
    </w:pPr>
    <w:rPr>
      <w:b/>
      <w:sz w:val="26"/>
    </w:rPr>
  </w:style>
  <w:style w:type="paragraph" w:customStyle="1" w:styleId="Style1125">
    <w:name w:val="Style 1 +12.5"/>
    <w:basedOn w:val="Normal"/>
    <w:rsid w:val="00462B57"/>
    <w:pPr>
      <w:tabs>
        <w:tab w:val="num" w:pos="720"/>
      </w:tabs>
      <w:spacing w:before="80" w:after="80" w:line="320" w:lineRule="exact"/>
      <w:ind w:left="720" w:hanging="720"/>
      <w:outlineLvl w:val="2"/>
    </w:pPr>
    <w:rPr>
      <w:b/>
      <w:bCs/>
      <w:sz w:val="25"/>
      <w:szCs w:val="25"/>
      <w:lang w:val="pt-BR"/>
    </w:rPr>
  </w:style>
  <w:style w:type="paragraph" w:customStyle="1" w:styleId="Caption125pt">
    <w:name w:val="Caption + 12.5 pt"/>
    <w:aliases w:val="Not Italic,Auto,Before:  4 pt,After:  4 pt,Line spacin..."/>
    <w:basedOn w:val="Style1125"/>
    <w:rsid w:val="00462B57"/>
  </w:style>
  <w:style w:type="paragraph" w:customStyle="1" w:styleId="DefaultParagraphFontParaCharCharCharCharChar">
    <w:name w:val="Default Paragraph Font Para Char Char Char Char Char"/>
    <w:autoRedefine/>
    <w:rsid w:val="00F4268C"/>
    <w:pPr>
      <w:tabs>
        <w:tab w:val="left" w:pos="1152"/>
      </w:tabs>
      <w:spacing w:before="120" w:after="120" w:line="312" w:lineRule="auto"/>
      <w:jc w:val="both"/>
    </w:pPr>
    <w:rPr>
      <w:rFonts w:ascii="Arial" w:hAnsi="Arial" w:cs="Arial"/>
      <w:sz w:val="26"/>
      <w:szCs w:val="26"/>
    </w:rPr>
  </w:style>
  <w:style w:type="character" w:customStyle="1" w:styleId="proinfosctitle">
    <w:name w:val="pro_info_sc_title"/>
    <w:basedOn w:val="DefaultParagraphFont"/>
    <w:rsid w:val="000454C9"/>
  </w:style>
  <w:style w:type="paragraph" w:styleId="TableofFigures">
    <w:name w:val="table of figures"/>
    <w:basedOn w:val="Normal"/>
    <w:next w:val="Normal"/>
    <w:uiPriority w:val="99"/>
    <w:rsid w:val="00AF2718"/>
  </w:style>
  <w:style w:type="paragraph" w:styleId="NoSpacing">
    <w:name w:val="No Spacing"/>
    <w:link w:val="NoSpacingChar"/>
    <w:uiPriority w:val="1"/>
    <w:qFormat/>
    <w:rsid w:val="005E6741"/>
    <w:pPr>
      <w:spacing w:before="120" w:after="120" w:line="288" w:lineRule="auto"/>
      <w:jc w:val="both"/>
    </w:pPr>
    <w:rPr>
      <w:rFonts w:ascii="Calibri" w:hAnsi="Calibri"/>
      <w:sz w:val="22"/>
      <w:szCs w:val="22"/>
      <w:lang w:eastAsia="ja-JP"/>
    </w:rPr>
  </w:style>
  <w:style w:type="character" w:customStyle="1" w:styleId="NoSpacingChar">
    <w:name w:val="No Spacing Char"/>
    <w:link w:val="NoSpacing"/>
    <w:uiPriority w:val="1"/>
    <w:rsid w:val="005E6741"/>
    <w:rPr>
      <w:rFonts w:ascii="Calibri" w:hAnsi="Calibri"/>
      <w:sz w:val="22"/>
      <w:szCs w:val="22"/>
      <w:lang w:val="en-US" w:eastAsia="ja-JP" w:bidi="ar-SA"/>
    </w:rPr>
  </w:style>
  <w:style w:type="paragraph" w:styleId="Revision">
    <w:name w:val="Revision"/>
    <w:hidden/>
    <w:uiPriority w:val="99"/>
    <w:semiHidden/>
    <w:rsid w:val="00D5776B"/>
    <w:pPr>
      <w:spacing w:before="120" w:after="120" w:line="288" w:lineRule="auto"/>
      <w:jc w:val="both"/>
    </w:pPr>
    <w:rPr>
      <w:sz w:val="24"/>
      <w:szCs w:val="24"/>
    </w:rPr>
  </w:style>
  <w:style w:type="paragraph" w:styleId="DocumentMap">
    <w:name w:val="Document Map"/>
    <w:basedOn w:val="Normal"/>
    <w:link w:val="DocumentMapChar"/>
    <w:uiPriority w:val="99"/>
    <w:semiHidden/>
    <w:unhideWhenUsed/>
    <w:rsid w:val="006D7451"/>
    <w:rPr>
      <w:rFonts w:ascii="Tahoma" w:hAnsi="Tahoma"/>
      <w:sz w:val="16"/>
      <w:szCs w:val="16"/>
      <w:lang w:val="x-none" w:eastAsia="x-none"/>
    </w:rPr>
  </w:style>
  <w:style w:type="character" w:customStyle="1" w:styleId="DocumentMapChar">
    <w:name w:val="Document Map Char"/>
    <w:link w:val="DocumentMap"/>
    <w:uiPriority w:val="99"/>
    <w:semiHidden/>
    <w:rsid w:val="006D7451"/>
    <w:rPr>
      <w:rFonts w:ascii="Tahoma" w:hAnsi="Tahoma" w:cs="Tahoma"/>
      <w:sz w:val="16"/>
      <w:szCs w:val="16"/>
    </w:rPr>
  </w:style>
  <w:style w:type="paragraph" w:customStyle="1" w:styleId="Normal2">
    <w:name w:val="Normal2"/>
    <w:basedOn w:val="Normal"/>
    <w:rsid w:val="00FB5A3F"/>
    <w:pPr>
      <w:spacing w:before="100" w:beforeAutospacing="1" w:after="100" w:afterAutospacing="1"/>
    </w:pPr>
    <w:rPr>
      <w:color w:val="000000"/>
    </w:rPr>
  </w:style>
  <w:style w:type="paragraph" w:customStyle="1" w:styleId="Char1">
    <w:name w:val="Char1"/>
    <w:basedOn w:val="Normal"/>
    <w:rsid w:val="00FB5A3F"/>
    <w:pPr>
      <w:spacing w:after="160" w:line="240" w:lineRule="exact"/>
    </w:pPr>
    <w:rPr>
      <w:rFonts w:ascii="Verdana" w:eastAsia="MS Mincho" w:hAnsi="Verdana"/>
      <w:sz w:val="20"/>
      <w:szCs w:val="20"/>
    </w:rPr>
  </w:style>
  <w:style w:type="paragraph" w:customStyle="1" w:styleId="CharCharChar1">
    <w:name w:val="Char Char Char1"/>
    <w:basedOn w:val="Normal"/>
    <w:rsid w:val="00FB5A3F"/>
    <w:pPr>
      <w:spacing w:after="160" w:line="240" w:lineRule="exact"/>
    </w:pPr>
    <w:rPr>
      <w:rFonts w:ascii="Verdana" w:hAnsi="Verdana"/>
      <w:sz w:val="20"/>
      <w:szCs w:val="20"/>
    </w:rPr>
  </w:style>
  <w:style w:type="table" w:customStyle="1" w:styleId="LightShading-Accent11">
    <w:name w:val="Light Shading - Accent 11"/>
    <w:basedOn w:val="TableNormal"/>
    <w:uiPriority w:val="60"/>
    <w:rsid w:val="00FB5A3F"/>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styleId="LineNumber">
    <w:name w:val="line number"/>
    <w:basedOn w:val="DefaultParagraphFont"/>
    <w:uiPriority w:val="99"/>
    <w:semiHidden/>
    <w:unhideWhenUsed/>
    <w:rsid w:val="00A66847"/>
  </w:style>
  <w:style w:type="table" w:styleId="MediumShading1-Accent3">
    <w:name w:val="Medium Shading 1 Accent 3"/>
    <w:basedOn w:val="TableNormal"/>
    <w:uiPriority w:val="63"/>
    <w:rsid w:val="00514D6C"/>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MediumShading1-Accent11">
    <w:name w:val="Medium Shading 1 - Accent 11"/>
    <w:basedOn w:val="TableNormal"/>
    <w:uiPriority w:val="63"/>
    <w:rsid w:val="00514D6C"/>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Style4">
    <w:name w:val="Style4"/>
    <w:basedOn w:val="TableNormal"/>
    <w:uiPriority w:val="99"/>
    <w:qFormat/>
    <w:rsid w:val="001439E4"/>
    <w:tblPr>
      <w:tblInd w:w="0" w:type="dxa"/>
      <w:tblCellMar>
        <w:top w:w="0" w:type="dxa"/>
        <w:left w:w="108" w:type="dxa"/>
        <w:bottom w:w="0" w:type="dxa"/>
        <w:right w:w="108" w:type="dxa"/>
      </w:tblCellMar>
    </w:tblPr>
  </w:style>
  <w:style w:type="table" w:styleId="LightList-Accent3">
    <w:name w:val="Light List Accent 3"/>
    <w:basedOn w:val="TableNormal"/>
    <w:uiPriority w:val="61"/>
    <w:rsid w:val="00945539"/>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LightGrid-Accent3">
    <w:name w:val="Light Grid Accent 3"/>
    <w:basedOn w:val="TableNormal"/>
    <w:uiPriority w:val="62"/>
    <w:rsid w:val="002B5606"/>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paragraph" w:styleId="TOCHeading">
    <w:name w:val="TOC Heading"/>
    <w:basedOn w:val="Heading1"/>
    <w:next w:val="Normal"/>
    <w:uiPriority w:val="39"/>
    <w:unhideWhenUsed/>
    <w:qFormat/>
    <w:rsid w:val="003B6C9D"/>
    <w:pPr>
      <w:keepLines/>
      <w:spacing w:before="480" w:line="276" w:lineRule="auto"/>
      <w:outlineLvl w:val="9"/>
    </w:pPr>
    <w:rPr>
      <w:rFonts w:ascii="Cambria" w:hAnsi="Cambria" w:cs="Times New Roman"/>
      <w:b w:val="0"/>
      <w:bCs/>
      <w:color w:val="365F91"/>
      <w:sz w:val="28"/>
      <w:szCs w:val="28"/>
    </w:rPr>
  </w:style>
  <w:style w:type="character" w:customStyle="1" w:styleId="Heading2Char">
    <w:name w:val="Heading 2 Char"/>
    <w:link w:val="Heading2"/>
    <w:rsid w:val="00473051"/>
    <w:rPr>
      <w:b/>
      <w:bCs/>
      <w:color w:val="007A37"/>
      <w:sz w:val="22"/>
      <w:szCs w:val="36"/>
      <w:lang w:val="x-none" w:eastAsia="x-none"/>
    </w:rPr>
  </w:style>
  <w:style w:type="character" w:customStyle="1" w:styleId="ListParagraphChar">
    <w:name w:val="List Paragraph Char"/>
    <w:link w:val="ListParagraph"/>
    <w:uiPriority w:val="34"/>
    <w:rsid w:val="007C188D"/>
    <w:rPr>
      <w:sz w:val="24"/>
      <w:szCs w:val="24"/>
    </w:rPr>
  </w:style>
  <w:style w:type="character" w:customStyle="1" w:styleId="FootnoteTextChar">
    <w:name w:val="Footnote Text Char"/>
    <w:aliases w:val="Footnote Text Char Char Char Char Char Char,Footnote Text Char Char Char Char Char Char Ch Char Char Char Char,Footnote Text Char Char Char Char Char Char Ch Char Char Char Char Char Char C Char,fn Char"/>
    <w:basedOn w:val="DefaultParagraphFont"/>
    <w:link w:val="FootnoteText"/>
    <w:rsid w:val="002007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80589">
      <w:bodyDiv w:val="1"/>
      <w:marLeft w:val="0"/>
      <w:marRight w:val="0"/>
      <w:marTop w:val="0"/>
      <w:marBottom w:val="0"/>
      <w:divBdr>
        <w:top w:val="none" w:sz="0" w:space="0" w:color="auto"/>
        <w:left w:val="none" w:sz="0" w:space="0" w:color="auto"/>
        <w:bottom w:val="none" w:sz="0" w:space="0" w:color="auto"/>
        <w:right w:val="none" w:sz="0" w:space="0" w:color="auto"/>
      </w:divBdr>
    </w:div>
    <w:div w:id="81998905">
      <w:bodyDiv w:val="1"/>
      <w:marLeft w:val="0"/>
      <w:marRight w:val="0"/>
      <w:marTop w:val="0"/>
      <w:marBottom w:val="0"/>
      <w:divBdr>
        <w:top w:val="none" w:sz="0" w:space="0" w:color="auto"/>
        <w:left w:val="none" w:sz="0" w:space="0" w:color="auto"/>
        <w:bottom w:val="none" w:sz="0" w:space="0" w:color="auto"/>
        <w:right w:val="none" w:sz="0" w:space="0" w:color="auto"/>
      </w:divBdr>
    </w:div>
    <w:div w:id="144394786">
      <w:bodyDiv w:val="1"/>
      <w:marLeft w:val="0"/>
      <w:marRight w:val="0"/>
      <w:marTop w:val="0"/>
      <w:marBottom w:val="0"/>
      <w:divBdr>
        <w:top w:val="none" w:sz="0" w:space="0" w:color="auto"/>
        <w:left w:val="none" w:sz="0" w:space="0" w:color="auto"/>
        <w:bottom w:val="none" w:sz="0" w:space="0" w:color="auto"/>
        <w:right w:val="none" w:sz="0" w:space="0" w:color="auto"/>
      </w:divBdr>
    </w:div>
    <w:div w:id="145048241">
      <w:bodyDiv w:val="1"/>
      <w:marLeft w:val="0"/>
      <w:marRight w:val="0"/>
      <w:marTop w:val="0"/>
      <w:marBottom w:val="0"/>
      <w:divBdr>
        <w:top w:val="none" w:sz="0" w:space="0" w:color="auto"/>
        <w:left w:val="none" w:sz="0" w:space="0" w:color="auto"/>
        <w:bottom w:val="none" w:sz="0" w:space="0" w:color="auto"/>
        <w:right w:val="none" w:sz="0" w:space="0" w:color="auto"/>
      </w:divBdr>
      <w:divsChild>
        <w:div w:id="1573151477">
          <w:marLeft w:val="0"/>
          <w:marRight w:val="0"/>
          <w:marTop w:val="100"/>
          <w:marBottom w:val="100"/>
          <w:divBdr>
            <w:top w:val="none" w:sz="0" w:space="0" w:color="auto"/>
            <w:left w:val="none" w:sz="0" w:space="0" w:color="auto"/>
            <w:bottom w:val="none" w:sz="0" w:space="0" w:color="auto"/>
            <w:right w:val="none" w:sz="0" w:space="0" w:color="auto"/>
          </w:divBdr>
          <w:divsChild>
            <w:div w:id="468284380">
              <w:marLeft w:val="0"/>
              <w:marRight w:val="0"/>
              <w:marTop w:val="0"/>
              <w:marBottom w:val="0"/>
              <w:divBdr>
                <w:top w:val="none" w:sz="0" w:space="0" w:color="auto"/>
                <w:left w:val="none" w:sz="0" w:space="0" w:color="auto"/>
                <w:bottom w:val="none" w:sz="0" w:space="0" w:color="auto"/>
                <w:right w:val="none" w:sz="0" w:space="0" w:color="auto"/>
              </w:divBdr>
              <w:divsChild>
                <w:div w:id="1426149656">
                  <w:marLeft w:val="0"/>
                  <w:marRight w:val="0"/>
                  <w:marTop w:val="0"/>
                  <w:marBottom w:val="0"/>
                  <w:divBdr>
                    <w:top w:val="none" w:sz="0" w:space="0" w:color="auto"/>
                    <w:left w:val="none" w:sz="0" w:space="0" w:color="auto"/>
                    <w:bottom w:val="none" w:sz="0" w:space="0" w:color="auto"/>
                    <w:right w:val="none" w:sz="0" w:space="0" w:color="auto"/>
                  </w:divBdr>
                  <w:divsChild>
                    <w:div w:id="1021860332">
                      <w:marLeft w:val="0"/>
                      <w:marRight w:val="0"/>
                      <w:marTop w:val="0"/>
                      <w:marBottom w:val="0"/>
                      <w:divBdr>
                        <w:top w:val="none" w:sz="0" w:space="0" w:color="auto"/>
                        <w:left w:val="none" w:sz="0" w:space="0" w:color="auto"/>
                        <w:bottom w:val="none" w:sz="0" w:space="0" w:color="auto"/>
                        <w:right w:val="none" w:sz="0" w:space="0" w:color="auto"/>
                      </w:divBdr>
                      <w:divsChild>
                        <w:div w:id="1623463165">
                          <w:marLeft w:val="0"/>
                          <w:marRight w:val="0"/>
                          <w:marTop w:val="0"/>
                          <w:marBottom w:val="0"/>
                          <w:divBdr>
                            <w:top w:val="none" w:sz="0" w:space="0" w:color="auto"/>
                            <w:left w:val="none" w:sz="0" w:space="0" w:color="auto"/>
                            <w:bottom w:val="none" w:sz="0" w:space="0" w:color="auto"/>
                            <w:right w:val="none" w:sz="0" w:space="0" w:color="auto"/>
                          </w:divBdr>
                          <w:divsChild>
                            <w:div w:id="145050552">
                              <w:marLeft w:val="0"/>
                              <w:marRight w:val="0"/>
                              <w:marTop w:val="0"/>
                              <w:marBottom w:val="0"/>
                              <w:divBdr>
                                <w:top w:val="none" w:sz="0" w:space="0" w:color="auto"/>
                                <w:left w:val="none" w:sz="0" w:space="0" w:color="auto"/>
                                <w:bottom w:val="none" w:sz="0" w:space="0" w:color="auto"/>
                                <w:right w:val="none" w:sz="0" w:space="0" w:color="auto"/>
                              </w:divBdr>
                              <w:divsChild>
                                <w:div w:id="615523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532023">
      <w:bodyDiv w:val="1"/>
      <w:marLeft w:val="0"/>
      <w:marRight w:val="0"/>
      <w:marTop w:val="0"/>
      <w:marBottom w:val="0"/>
      <w:divBdr>
        <w:top w:val="none" w:sz="0" w:space="0" w:color="auto"/>
        <w:left w:val="none" w:sz="0" w:space="0" w:color="auto"/>
        <w:bottom w:val="none" w:sz="0" w:space="0" w:color="auto"/>
        <w:right w:val="none" w:sz="0" w:space="0" w:color="auto"/>
      </w:divBdr>
    </w:div>
    <w:div w:id="223874771">
      <w:bodyDiv w:val="1"/>
      <w:marLeft w:val="0"/>
      <w:marRight w:val="0"/>
      <w:marTop w:val="0"/>
      <w:marBottom w:val="0"/>
      <w:divBdr>
        <w:top w:val="none" w:sz="0" w:space="0" w:color="auto"/>
        <w:left w:val="none" w:sz="0" w:space="0" w:color="auto"/>
        <w:bottom w:val="none" w:sz="0" w:space="0" w:color="auto"/>
        <w:right w:val="none" w:sz="0" w:space="0" w:color="auto"/>
      </w:divBdr>
    </w:div>
    <w:div w:id="276912194">
      <w:bodyDiv w:val="1"/>
      <w:marLeft w:val="0"/>
      <w:marRight w:val="0"/>
      <w:marTop w:val="0"/>
      <w:marBottom w:val="0"/>
      <w:divBdr>
        <w:top w:val="none" w:sz="0" w:space="0" w:color="auto"/>
        <w:left w:val="none" w:sz="0" w:space="0" w:color="auto"/>
        <w:bottom w:val="none" w:sz="0" w:space="0" w:color="auto"/>
        <w:right w:val="none" w:sz="0" w:space="0" w:color="auto"/>
      </w:divBdr>
    </w:div>
    <w:div w:id="317461520">
      <w:bodyDiv w:val="1"/>
      <w:marLeft w:val="0"/>
      <w:marRight w:val="0"/>
      <w:marTop w:val="0"/>
      <w:marBottom w:val="0"/>
      <w:divBdr>
        <w:top w:val="none" w:sz="0" w:space="0" w:color="auto"/>
        <w:left w:val="none" w:sz="0" w:space="0" w:color="auto"/>
        <w:bottom w:val="none" w:sz="0" w:space="0" w:color="auto"/>
        <w:right w:val="none" w:sz="0" w:space="0" w:color="auto"/>
      </w:divBdr>
    </w:div>
    <w:div w:id="360741550">
      <w:bodyDiv w:val="1"/>
      <w:marLeft w:val="0"/>
      <w:marRight w:val="0"/>
      <w:marTop w:val="0"/>
      <w:marBottom w:val="0"/>
      <w:divBdr>
        <w:top w:val="none" w:sz="0" w:space="0" w:color="auto"/>
        <w:left w:val="none" w:sz="0" w:space="0" w:color="auto"/>
        <w:bottom w:val="none" w:sz="0" w:space="0" w:color="auto"/>
        <w:right w:val="none" w:sz="0" w:space="0" w:color="auto"/>
      </w:divBdr>
    </w:div>
    <w:div w:id="364061622">
      <w:bodyDiv w:val="1"/>
      <w:marLeft w:val="0"/>
      <w:marRight w:val="0"/>
      <w:marTop w:val="0"/>
      <w:marBottom w:val="0"/>
      <w:divBdr>
        <w:top w:val="none" w:sz="0" w:space="0" w:color="auto"/>
        <w:left w:val="none" w:sz="0" w:space="0" w:color="auto"/>
        <w:bottom w:val="none" w:sz="0" w:space="0" w:color="auto"/>
        <w:right w:val="none" w:sz="0" w:space="0" w:color="auto"/>
      </w:divBdr>
    </w:div>
    <w:div w:id="386800404">
      <w:bodyDiv w:val="1"/>
      <w:marLeft w:val="0"/>
      <w:marRight w:val="0"/>
      <w:marTop w:val="0"/>
      <w:marBottom w:val="0"/>
      <w:divBdr>
        <w:top w:val="none" w:sz="0" w:space="0" w:color="auto"/>
        <w:left w:val="none" w:sz="0" w:space="0" w:color="auto"/>
        <w:bottom w:val="none" w:sz="0" w:space="0" w:color="auto"/>
        <w:right w:val="none" w:sz="0" w:space="0" w:color="auto"/>
      </w:divBdr>
    </w:div>
    <w:div w:id="403570825">
      <w:bodyDiv w:val="1"/>
      <w:marLeft w:val="0"/>
      <w:marRight w:val="0"/>
      <w:marTop w:val="0"/>
      <w:marBottom w:val="0"/>
      <w:divBdr>
        <w:top w:val="none" w:sz="0" w:space="0" w:color="auto"/>
        <w:left w:val="none" w:sz="0" w:space="0" w:color="auto"/>
        <w:bottom w:val="none" w:sz="0" w:space="0" w:color="auto"/>
        <w:right w:val="none" w:sz="0" w:space="0" w:color="auto"/>
      </w:divBdr>
    </w:div>
    <w:div w:id="431047920">
      <w:bodyDiv w:val="1"/>
      <w:marLeft w:val="0"/>
      <w:marRight w:val="0"/>
      <w:marTop w:val="0"/>
      <w:marBottom w:val="0"/>
      <w:divBdr>
        <w:top w:val="none" w:sz="0" w:space="0" w:color="auto"/>
        <w:left w:val="none" w:sz="0" w:space="0" w:color="auto"/>
        <w:bottom w:val="none" w:sz="0" w:space="0" w:color="auto"/>
        <w:right w:val="none" w:sz="0" w:space="0" w:color="auto"/>
      </w:divBdr>
    </w:div>
    <w:div w:id="460854301">
      <w:bodyDiv w:val="1"/>
      <w:marLeft w:val="0"/>
      <w:marRight w:val="0"/>
      <w:marTop w:val="0"/>
      <w:marBottom w:val="0"/>
      <w:divBdr>
        <w:top w:val="none" w:sz="0" w:space="0" w:color="auto"/>
        <w:left w:val="none" w:sz="0" w:space="0" w:color="auto"/>
        <w:bottom w:val="none" w:sz="0" w:space="0" w:color="auto"/>
        <w:right w:val="none" w:sz="0" w:space="0" w:color="auto"/>
      </w:divBdr>
    </w:div>
    <w:div w:id="563107660">
      <w:bodyDiv w:val="1"/>
      <w:marLeft w:val="0"/>
      <w:marRight w:val="0"/>
      <w:marTop w:val="0"/>
      <w:marBottom w:val="0"/>
      <w:divBdr>
        <w:top w:val="none" w:sz="0" w:space="0" w:color="auto"/>
        <w:left w:val="none" w:sz="0" w:space="0" w:color="auto"/>
        <w:bottom w:val="none" w:sz="0" w:space="0" w:color="auto"/>
        <w:right w:val="none" w:sz="0" w:space="0" w:color="auto"/>
      </w:divBdr>
    </w:div>
    <w:div w:id="577524319">
      <w:bodyDiv w:val="1"/>
      <w:marLeft w:val="0"/>
      <w:marRight w:val="0"/>
      <w:marTop w:val="0"/>
      <w:marBottom w:val="0"/>
      <w:divBdr>
        <w:top w:val="none" w:sz="0" w:space="0" w:color="auto"/>
        <w:left w:val="none" w:sz="0" w:space="0" w:color="auto"/>
        <w:bottom w:val="none" w:sz="0" w:space="0" w:color="auto"/>
        <w:right w:val="none" w:sz="0" w:space="0" w:color="auto"/>
      </w:divBdr>
    </w:div>
    <w:div w:id="630402415">
      <w:bodyDiv w:val="1"/>
      <w:marLeft w:val="0"/>
      <w:marRight w:val="0"/>
      <w:marTop w:val="0"/>
      <w:marBottom w:val="0"/>
      <w:divBdr>
        <w:top w:val="none" w:sz="0" w:space="0" w:color="auto"/>
        <w:left w:val="none" w:sz="0" w:space="0" w:color="auto"/>
        <w:bottom w:val="none" w:sz="0" w:space="0" w:color="auto"/>
        <w:right w:val="none" w:sz="0" w:space="0" w:color="auto"/>
      </w:divBdr>
      <w:divsChild>
        <w:div w:id="50925392">
          <w:marLeft w:val="0"/>
          <w:marRight w:val="0"/>
          <w:marTop w:val="0"/>
          <w:marBottom w:val="0"/>
          <w:divBdr>
            <w:top w:val="none" w:sz="0" w:space="0" w:color="auto"/>
            <w:left w:val="none" w:sz="0" w:space="0" w:color="auto"/>
            <w:bottom w:val="none" w:sz="0" w:space="0" w:color="auto"/>
            <w:right w:val="none" w:sz="0" w:space="0" w:color="auto"/>
          </w:divBdr>
        </w:div>
        <w:div w:id="184176803">
          <w:marLeft w:val="0"/>
          <w:marRight w:val="0"/>
          <w:marTop w:val="0"/>
          <w:marBottom w:val="0"/>
          <w:divBdr>
            <w:top w:val="none" w:sz="0" w:space="0" w:color="auto"/>
            <w:left w:val="none" w:sz="0" w:space="0" w:color="auto"/>
            <w:bottom w:val="none" w:sz="0" w:space="0" w:color="auto"/>
            <w:right w:val="none" w:sz="0" w:space="0" w:color="auto"/>
          </w:divBdr>
        </w:div>
        <w:div w:id="200559515">
          <w:marLeft w:val="0"/>
          <w:marRight w:val="0"/>
          <w:marTop w:val="0"/>
          <w:marBottom w:val="0"/>
          <w:divBdr>
            <w:top w:val="none" w:sz="0" w:space="0" w:color="auto"/>
            <w:left w:val="none" w:sz="0" w:space="0" w:color="auto"/>
            <w:bottom w:val="none" w:sz="0" w:space="0" w:color="auto"/>
            <w:right w:val="none" w:sz="0" w:space="0" w:color="auto"/>
          </w:divBdr>
        </w:div>
        <w:div w:id="218253684">
          <w:marLeft w:val="0"/>
          <w:marRight w:val="0"/>
          <w:marTop w:val="0"/>
          <w:marBottom w:val="0"/>
          <w:divBdr>
            <w:top w:val="none" w:sz="0" w:space="0" w:color="auto"/>
            <w:left w:val="none" w:sz="0" w:space="0" w:color="auto"/>
            <w:bottom w:val="none" w:sz="0" w:space="0" w:color="auto"/>
            <w:right w:val="none" w:sz="0" w:space="0" w:color="auto"/>
          </w:divBdr>
        </w:div>
        <w:div w:id="229387081">
          <w:marLeft w:val="0"/>
          <w:marRight w:val="0"/>
          <w:marTop w:val="0"/>
          <w:marBottom w:val="0"/>
          <w:divBdr>
            <w:top w:val="none" w:sz="0" w:space="0" w:color="auto"/>
            <w:left w:val="none" w:sz="0" w:space="0" w:color="auto"/>
            <w:bottom w:val="none" w:sz="0" w:space="0" w:color="auto"/>
            <w:right w:val="none" w:sz="0" w:space="0" w:color="auto"/>
          </w:divBdr>
        </w:div>
        <w:div w:id="238566094">
          <w:marLeft w:val="0"/>
          <w:marRight w:val="0"/>
          <w:marTop w:val="0"/>
          <w:marBottom w:val="0"/>
          <w:divBdr>
            <w:top w:val="none" w:sz="0" w:space="0" w:color="auto"/>
            <w:left w:val="none" w:sz="0" w:space="0" w:color="auto"/>
            <w:bottom w:val="none" w:sz="0" w:space="0" w:color="auto"/>
            <w:right w:val="none" w:sz="0" w:space="0" w:color="auto"/>
          </w:divBdr>
        </w:div>
        <w:div w:id="260257940">
          <w:marLeft w:val="0"/>
          <w:marRight w:val="0"/>
          <w:marTop w:val="0"/>
          <w:marBottom w:val="0"/>
          <w:divBdr>
            <w:top w:val="none" w:sz="0" w:space="0" w:color="auto"/>
            <w:left w:val="none" w:sz="0" w:space="0" w:color="auto"/>
            <w:bottom w:val="none" w:sz="0" w:space="0" w:color="auto"/>
            <w:right w:val="none" w:sz="0" w:space="0" w:color="auto"/>
          </w:divBdr>
        </w:div>
        <w:div w:id="265774143">
          <w:marLeft w:val="0"/>
          <w:marRight w:val="0"/>
          <w:marTop w:val="0"/>
          <w:marBottom w:val="0"/>
          <w:divBdr>
            <w:top w:val="none" w:sz="0" w:space="0" w:color="auto"/>
            <w:left w:val="none" w:sz="0" w:space="0" w:color="auto"/>
            <w:bottom w:val="none" w:sz="0" w:space="0" w:color="auto"/>
            <w:right w:val="none" w:sz="0" w:space="0" w:color="auto"/>
          </w:divBdr>
        </w:div>
        <w:div w:id="271085168">
          <w:marLeft w:val="0"/>
          <w:marRight w:val="0"/>
          <w:marTop w:val="0"/>
          <w:marBottom w:val="0"/>
          <w:divBdr>
            <w:top w:val="none" w:sz="0" w:space="0" w:color="auto"/>
            <w:left w:val="none" w:sz="0" w:space="0" w:color="auto"/>
            <w:bottom w:val="none" w:sz="0" w:space="0" w:color="auto"/>
            <w:right w:val="none" w:sz="0" w:space="0" w:color="auto"/>
          </w:divBdr>
        </w:div>
        <w:div w:id="289669855">
          <w:marLeft w:val="0"/>
          <w:marRight w:val="0"/>
          <w:marTop w:val="0"/>
          <w:marBottom w:val="0"/>
          <w:divBdr>
            <w:top w:val="none" w:sz="0" w:space="0" w:color="auto"/>
            <w:left w:val="none" w:sz="0" w:space="0" w:color="auto"/>
            <w:bottom w:val="none" w:sz="0" w:space="0" w:color="auto"/>
            <w:right w:val="none" w:sz="0" w:space="0" w:color="auto"/>
          </w:divBdr>
        </w:div>
        <w:div w:id="297997898">
          <w:marLeft w:val="0"/>
          <w:marRight w:val="0"/>
          <w:marTop w:val="0"/>
          <w:marBottom w:val="0"/>
          <w:divBdr>
            <w:top w:val="none" w:sz="0" w:space="0" w:color="auto"/>
            <w:left w:val="none" w:sz="0" w:space="0" w:color="auto"/>
            <w:bottom w:val="none" w:sz="0" w:space="0" w:color="auto"/>
            <w:right w:val="none" w:sz="0" w:space="0" w:color="auto"/>
          </w:divBdr>
        </w:div>
        <w:div w:id="314266993">
          <w:marLeft w:val="0"/>
          <w:marRight w:val="0"/>
          <w:marTop w:val="0"/>
          <w:marBottom w:val="0"/>
          <w:divBdr>
            <w:top w:val="none" w:sz="0" w:space="0" w:color="auto"/>
            <w:left w:val="none" w:sz="0" w:space="0" w:color="auto"/>
            <w:bottom w:val="none" w:sz="0" w:space="0" w:color="auto"/>
            <w:right w:val="none" w:sz="0" w:space="0" w:color="auto"/>
          </w:divBdr>
        </w:div>
        <w:div w:id="338504316">
          <w:marLeft w:val="0"/>
          <w:marRight w:val="0"/>
          <w:marTop w:val="0"/>
          <w:marBottom w:val="0"/>
          <w:divBdr>
            <w:top w:val="none" w:sz="0" w:space="0" w:color="auto"/>
            <w:left w:val="none" w:sz="0" w:space="0" w:color="auto"/>
            <w:bottom w:val="none" w:sz="0" w:space="0" w:color="auto"/>
            <w:right w:val="none" w:sz="0" w:space="0" w:color="auto"/>
          </w:divBdr>
        </w:div>
        <w:div w:id="347754044">
          <w:marLeft w:val="0"/>
          <w:marRight w:val="0"/>
          <w:marTop w:val="0"/>
          <w:marBottom w:val="0"/>
          <w:divBdr>
            <w:top w:val="none" w:sz="0" w:space="0" w:color="auto"/>
            <w:left w:val="none" w:sz="0" w:space="0" w:color="auto"/>
            <w:bottom w:val="none" w:sz="0" w:space="0" w:color="auto"/>
            <w:right w:val="none" w:sz="0" w:space="0" w:color="auto"/>
          </w:divBdr>
        </w:div>
        <w:div w:id="350844312">
          <w:marLeft w:val="0"/>
          <w:marRight w:val="0"/>
          <w:marTop w:val="0"/>
          <w:marBottom w:val="0"/>
          <w:divBdr>
            <w:top w:val="none" w:sz="0" w:space="0" w:color="auto"/>
            <w:left w:val="none" w:sz="0" w:space="0" w:color="auto"/>
            <w:bottom w:val="none" w:sz="0" w:space="0" w:color="auto"/>
            <w:right w:val="none" w:sz="0" w:space="0" w:color="auto"/>
          </w:divBdr>
        </w:div>
        <w:div w:id="357126895">
          <w:marLeft w:val="0"/>
          <w:marRight w:val="0"/>
          <w:marTop w:val="0"/>
          <w:marBottom w:val="0"/>
          <w:divBdr>
            <w:top w:val="none" w:sz="0" w:space="0" w:color="auto"/>
            <w:left w:val="none" w:sz="0" w:space="0" w:color="auto"/>
            <w:bottom w:val="none" w:sz="0" w:space="0" w:color="auto"/>
            <w:right w:val="none" w:sz="0" w:space="0" w:color="auto"/>
          </w:divBdr>
        </w:div>
        <w:div w:id="387262542">
          <w:marLeft w:val="0"/>
          <w:marRight w:val="0"/>
          <w:marTop w:val="0"/>
          <w:marBottom w:val="0"/>
          <w:divBdr>
            <w:top w:val="none" w:sz="0" w:space="0" w:color="auto"/>
            <w:left w:val="none" w:sz="0" w:space="0" w:color="auto"/>
            <w:bottom w:val="none" w:sz="0" w:space="0" w:color="auto"/>
            <w:right w:val="none" w:sz="0" w:space="0" w:color="auto"/>
          </w:divBdr>
        </w:div>
        <w:div w:id="402029875">
          <w:marLeft w:val="0"/>
          <w:marRight w:val="0"/>
          <w:marTop w:val="0"/>
          <w:marBottom w:val="0"/>
          <w:divBdr>
            <w:top w:val="none" w:sz="0" w:space="0" w:color="auto"/>
            <w:left w:val="none" w:sz="0" w:space="0" w:color="auto"/>
            <w:bottom w:val="none" w:sz="0" w:space="0" w:color="auto"/>
            <w:right w:val="none" w:sz="0" w:space="0" w:color="auto"/>
          </w:divBdr>
        </w:div>
        <w:div w:id="408310102">
          <w:marLeft w:val="0"/>
          <w:marRight w:val="0"/>
          <w:marTop w:val="0"/>
          <w:marBottom w:val="0"/>
          <w:divBdr>
            <w:top w:val="none" w:sz="0" w:space="0" w:color="auto"/>
            <w:left w:val="none" w:sz="0" w:space="0" w:color="auto"/>
            <w:bottom w:val="none" w:sz="0" w:space="0" w:color="auto"/>
            <w:right w:val="none" w:sz="0" w:space="0" w:color="auto"/>
          </w:divBdr>
        </w:div>
        <w:div w:id="433087987">
          <w:marLeft w:val="0"/>
          <w:marRight w:val="0"/>
          <w:marTop w:val="0"/>
          <w:marBottom w:val="0"/>
          <w:divBdr>
            <w:top w:val="none" w:sz="0" w:space="0" w:color="auto"/>
            <w:left w:val="none" w:sz="0" w:space="0" w:color="auto"/>
            <w:bottom w:val="none" w:sz="0" w:space="0" w:color="auto"/>
            <w:right w:val="none" w:sz="0" w:space="0" w:color="auto"/>
          </w:divBdr>
        </w:div>
        <w:div w:id="440683868">
          <w:marLeft w:val="0"/>
          <w:marRight w:val="0"/>
          <w:marTop w:val="0"/>
          <w:marBottom w:val="0"/>
          <w:divBdr>
            <w:top w:val="none" w:sz="0" w:space="0" w:color="auto"/>
            <w:left w:val="none" w:sz="0" w:space="0" w:color="auto"/>
            <w:bottom w:val="none" w:sz="0" w:space="0" w:color="auto"/>
            <w:right w:val="none" w:sz="0" w:space="0" w:color="auto"/>
          </w:divBdr>
        </w:div>
        <w:div w:id="492766410">
          <w:marLeft w:val="0"/>
          <w:marRight w:val="0"/>
          <w:marTop w:val="0"/>
          <w:marBottom w:val="0"/>
          <w:divBdr>
            <w:top w:val="none" w:sz="0" w:space="0" w:color="auto"/>
            <w:left w:val="none" w:sz="0" w:space="0" w:color="auto"/>
            <w:bottom w:val="none" w:sz="0" w:space="0" w:color="auto"/>
            <w:right w:val="none" w:sz="0" w:space="0" w:color="auto"/>
          </w:divBdr>
        </w:div>
        <w:div w:id="528225925">
          <w:marLeft w:val="0"/>
          <w:marRight w:val="0"/>
          <w:marTop w:val="0"/>
          <w:marBottom w:val="0"/>
          <w:divBdr>
            <w:top w:val="none" w:sz="0" w:space="0" w:color="auto"/>
            <w:left w:val="none" w:sz="0" w:space="0" w:color="auto"/>
            <w:bottom w:val="none" w:sz="0" w:space="0" w:color="auto"/>
            <w:right w:val="none" w:sz="0" w:space="0" w:color="auto"/>
          </w:divBdr>
        </w:div>
        <w:div w:id="530581399">
          <w:marLeft w:val="0"/>
          <w:marRight w:val="0"/>
          <w:marTop w:val="0"/>
          <w:marBottom w:val="0"/>
          <w:divBdr>
            <w:top w:val="none" w:sz="0" w:space="0" w:color="auto"/>
            <w:left w:val="none" w:sz="0" w:space="0" w:color="auto"/>
            <w:bottom w:val="none" w:sz="0" w:space="0" w:color="auto"/>
            <w:right w:val="none" w:sz="0" w:space="0" w:color="auto"/>
          </w:divBdr>
        </w:div>
        <w:div w:id="558982345">
          <w:marLeft w:val="0"/>
          <w:marRight w:val="0"/>
          <w:marTop w:val="0"/>
          <w:marBottom w:val="0"/>
          <w:divBdr>
            <w:top w:val="none" w:sz="0" w:space="0" w:color="auto"/>
            <w:left w:val="none" w:sz="0" w:space="0" w:color="auto"/>
            <w:bottom w:val="none" w:sz="0" w:space="0" w:color="auto"/>
            <w:right w:val="none" w:sz="0" w:space="0" w:color="auto"/>
          </w:divBdr>
        </w:div>
        <w:div w:id="567375509">
          <w:marLeft w:val="0"/>
          <w:marRight w:val="0"/>
          <w:marTop w:val="0"/>
          <w:marBottom w:val="0"/>
          <w:divBdr>
            <w:top w:val="none" w:sz="0" w:space="0" w:color="auto"/>
            <w:left w:val="none" w:sz="0" w:space="0" w:color="auto"/>
            <w:bottom w:val="none" w:sz="0" w:space="0" w:color="auto"/>
            <w:right w:val="none" w:sz="0" w:space="0" w:color="auto"/>
          </w:divBdr>
        </w:div>
        <w:div w:id="569731237">
          <w:marLeft w:val="0"/>
          <w:marRight w:val="0"/>
          <w:marTop w:val="0"/>
          <w:marBottom w:val="0"/>
          <w:divBdr>
            <w:top w:val="none" w:sz="0" w:space="0" w:color="auto"/>
            <w:left w:val="none" w:sz="0" w:space="0" w:color="auto"/>
            <w:bottom w:val="none" w:sz="0" w:space="0" w:color="auto"/>
            <w:right w:val="none" w:sz="0" w:space="0" w:color="auto"/>
          </w:divBdr>
        </w:div>
        <w:div w:id="589311584">
          <w:marLeft w:val="0"/>
          <w:marRight w:val="0"/>
          <w:marTop w:val="0"/>
          <w:marBottom w:val="0"/>
          <w:divBdr>
            <w:top w:val="none" w:sz="0" w:space="0" w:color="auto"/>
            <w:left w:val="none" w:sz="0" w:space="0" w:color="auto"/>
            <w:bottom w:val="none" w:sz="0" w:space="0" w:color="auto"/>
            <w:right w:val="none" w:sz="0" w:space="0" w:color="auto"/>
          </w:divBdr>
        </w:div>
        <w:div w:id="630131733">
          <w:marLeft w:val="0"/>
          <w:marRight w:val="0"/>
          <w:marTop w:val="0"/>
          <w:marBottom w:val="0"/>
          <w:divBdr>
            <w:top w:val="none" w:sz="0" w:space="0" w:color="auto"/>
            <w:left w:val="none" w:sz="0" w:space="0" w:color="auto"/>
            <w:bottom w:val="none" w:sz="0" w:space="0" w:color="auto"/>
            <w:right w:val="none" w:sz="0" w:space="0" w:color="auto"/>
          </w:divBdr>
        </w:div>
        <w:div w:id="659625527">
          <w:marLeft w:val="0"/>
          <w:marRight w:val="0"/>
          <w:marTop w:val="0"/>
          <w:marBottom w:val="0"/>
          <w:divBdr>
            <w:top w:val="none" w:sz="0" w:space="0" w:color="auto"/>
            <w:left w:val="none" w:sz="0" w:space="0" w:color="auto"/>
            <w:bottom w:val="none" w:sz="0" w:space="0" w:color="auto"/>
            <w:right w:val="none" w:sz="0" w:space="0" w:color="auto"/>
          </w:divBdr>
        </w:div>
        <w:div w:id="674266236">
          <w:marLeft w:val="0"/>
          <w:marRight w:val="0"/>
          <w:marTop w:val="0"/>
          <w:marBottom w:val="0"/>
          <w:divBdr>
            <w:top w:val="none" w:sz="0" w:space="0" w:color="auto"/>
            <w:left w:val="none" w:sz="0" w:space="0" w:color="auto"/>
            <w:bottom w:val="none" w:sz="0" w:space="0" w:color="auto"/>
            <w:right w:val="none" w:sz="0" w:space="0" w:color="auto"/>
          </w:divBdr>
        </w:div>
        <w:div w:id="695809765">
          <w:marLeft w:val="0"/>
          <w:marRight w:val="0"/>
          <w:marTop w:val="0"/>
          <w:marBottom w:val="0"/>
          <w:divBdr>
            <w:top w:val="none" w:sz="0" w:space="0" w:color="auto"/>
            <w:left w:val="none" w:sz="0" w:space="0" w:color="auto"/>
            <w:bottom w:val="none" w:sz="0" w:space="0" w:color="auto"/>
            <w:right w:val="none" w:sz="0" w:space="0" w:color="auto"/>
          </w:divBdr>
        </w:div>
        <w:div w:id="716125929">
          <w:marLeft w:val="0"/>
          <w:marRight w:val="0"/>
          <w:marTop w:val="0"/>
          <w:marBottom w:val="0"/>
          <w:divBdr>
            <w:top w:val="none" w:sz="0" w:space="0" w:color="auto"/>
            <w:left w:val="none" w:sz="0" w:space="0" w:color="auto"/>
            <w:bottom w:val="none" w:sz="0" w:space="0" w:color="auto"/>
            <w:right w:val="none" w:sz="0" w:space="0" w:color="auto"/>
          </w:divBdr>
        </w:div>
        <w:div w:id="728041623">
          <w:marLeft w:val="0"/>
          <w:marRight w:val="0"/>
          <w:marTop w:val="0"/>
          <w:marBottom w:val="0"/>
          <w:divBdr>
            <w:top w:val="none" w:sz="0" w:space="0" w:color="auto"/>
            <w:left w:val="none" w:sz="0" w:space="0" w:color="auto"/>
            <w:bottom w:val="none" w:sz="0" w:space="0" w:color="auto"/>
            <w:right w:val="none" w:sz="0" w:space="0" w:color="auto"/>
          </w:divBdr>
        </w:div>
        <w:div w:id="734740712">
          <w:marLeft w:val="0"/>
          <w:marRight w:val="0"/>
          <w:marTop w:val="0"/>
          <w:marBottom w:val="0"/>
          <w:divBdr>
            <w:top w:val="none" w:sz="0" w:space="0" w:color="auto"/>
            <w:left w:val="none" w:sz="0" w:space="0" w:color="auto"/>
            <w:bottom w:val="none" w:sz="0" w:space="0" w:color="auto"/>
            <w:right w:val="none" w:sz="0" w:space="0" w:color="auto"/>
          </w:divBdr>
        </w:div>
        <w:div w:id="786395150">
          <w:marLeft w:val="0"/>
          <w:marRight w:val="0"/>
          <w:marTop w:val="0"/>
          <w:marBottom w:val="0"/>
          <w:divBdr>
            <w:top w:val="none" w:sz="0" w:space="0" w:color="auto"/>
            <w:left w:val="none" w:sz="0" w:space="0" w:color="auto"/>
            <w:bottom w:val="none" w:sz="0" w:space="0" w:color="auto"/>
            <w:right w:val="none" w:sz="0" w:space="0" w:color="auto"/>
          </w:divBdr>
        </w:div>
        <w:div w:id="787971275">
          <w:marLeft w:val="0"/>
          <w:marRight w:val="0"/>
          <w:marTop w:val="0"/>
          <w:marBottom w:val="0"/>
          <w:divBdr>
            <w:top w:val="none" w:sz="0" w:space="0" w:color="auto"/>
            <w:left w:val="none" w:sz="0" w:space="0" w:color="auto"/>
            <w:bottom w:val="none" w:sz="0" w:space="0" w:color="auto"/>
            <w:right w:val="none" w:sz="0" w:space="0" w:color="auto"/>
          </w:divBdr>
        </w:div>
        <w:div w:id="818233270">
          <w:marLeft w:val="0"/>
          <w:marRight w:val="0"/>
          <w:marTop w:val="0"/>
          <w:marBottom w:val="0"/>
          <w:divBdr>
            <w:top w:val="none" w:sz="0" w:space="0" w:color="auto"/>
            <w:left w:val="none" w:sz="0" w:space="0" w:color="auto"/>
            <w:bottom w:val="none" w:sz="0" w:space="0" w:color="auto"/>
            <w:right w:val="none" w:sz="0" w:space="0" w:color="auto"/>
          </w:divBdr>
        </w:div>
        <w:div w:id="825710023">
          <w:marLeft w:val="0"/>
          <w:marRight w:val="0"/>
          <w:marTop w:val="0"/>
          <w:marBottom w:val="0"/>
          <w:divBdr>
            <w:top w:val="none" w:sz="0" w:space="0" w:color="auto"/>
            <w:left w:val="none" w:sz="0" w:space="0" w:color="auto"/>
            <w:bottom w:val="none" w:sz="0" w:space="0" w:color="auto"/>
            <w:right w:val="none" w:sz="0" w:space="0" w:color="auto"/>
          </w:divBdr>
        </w:div>
        <w:div w:id="841235184">
          <w:marLeft w:val="0"/>
          <w:marRight w:val="0"/>
          <w:marTop w:val="0"/>
          <w:marBottom w:val="0"/>
          <w:divBdr>
            <w:top w:val="none" w:sz="0" w:space="0" w:color="auto"/>
            <w:left w:val="none" w:sz="0" w:space="0" w:color="auto"/>
            <w:bottom w:val="none" w:sz="0" w:space="0" w:color="auto"/>
            <w:right w:val="none" w:sz="0" w:space="0" w:color="auto"/>
          </w:divBdr>
        </w:div>
        <w:div w:id="879319366">
          <w:marLeft w:val="0"/>
          <w:marRight w:val="0"/>
          <w:marTop w:val="0"/>
          <w:marBottom w:val="0"/>
          <w:divBdr>
            <w:top w:val="none" w:sz="0" w:space="0" w:color="auto"/>
            <w:left w:val="none" w:sz="0" w:space="0" w:color="auto"/>
            <w:bottom w:val="none" w:sz="0" w:space="0" w:color="auto"/>
            <w:right w:val="none" w:sz="0" w:space="0" w:color="auto"/>
          </w:divBdr>
        </w:div>
        <w:div w:id="904026638">
          <w:marLeft w:val="0"/>
          <w:marRight w:val="0"/>
          <w:marTop w:val="0"/>
          <w:marBottom w:val="0"/>
          <w:divBdr>
            <w:top w:val="none" w:sz="0" w:space="0" w:color="auto"/>
            <w:left w:val="none" w:sz="0" w:space="0" w:color="auto"/>
            <w:bottom w:val="none" w:sz="0" w:space="0" w:color="auto"/>
            <w:right w:val="none" w:sz="0" w:space="0" w:color="auto"/>
          </w:divBdr>
        </w:div>
        <w:div w:id="915869218">
          <w:marLeft w:val="0"/>
          <w:marRight w:val="0"/>
          <w:marTop w:val="0"/>
          <w:marBottom w:val="0"/>
          <w:divBdr>
            <w:top w:val="none" w:sz="0" w:space="0" w:color="auto"/>
            <w:left w:val="none" w:sz="0" w:space="0" w:color="auto"/>
            <w:bottom w:val="none" w:sz="0" w:space="0" w:color="auto"/>
            <w:right w:val="none" w:sz="0" w:space="0" w:color="auto"/>
          </w:divBdr>
        </w:div>
        <w:div w:id="941301826">
          <w:marLeft w:val="0"/>
          <w:marRight w:val="0"/>
          <w:marTop w:val="0"/>
          <w:marBottom w:val="0"/>
          <w:divBdr>
            <w:top w:val="none" w:sz="0" w:space="0" w:color="auto"/>
            <w:left w:val="none" w:sz="0" w:space="0" w:color="auto"/>
            <w:bottom w:val="none" w:sz="0" w:space="0" w:color="auto"/>
            <w:right w:val="none" w:sz="0" w:space="0" w:color="auto"/>
          </w:divBdr>
        </w:div>
        <w:div w:id="955719738">
          <w:marLeft w:val="0"/>
          <w:marRight w:val="0"/>
          <w:marTop w:val="0"/>
          <w:marBottom w:val="0"/>
          <w:divBdr>
            <w:top w:val="none" w:sz="0" w:space="0" w:color="auto"/>
            <w:left w:val="none" w:sz="0" w:space="0" w:color="auto"/>
            <w:bottom w:val="none" w:sz="0" w:space="0" w:color="auto"/>
            <w:right w:val="none" w:sz="0" w:space="0" w:color="auto"/>
          </w:divBdr>
        </w:div>
        <w:div w:id="956716362">
          <w:marLeft w:val="0"/>
          <w:marRight w:val="0"/>
          <w:marTop w:val="0"/>
          <w:marBottom w:val="0"/>
          <w:divBdr>
            <w:top w:val="none" w:sz="0" w:space="0" w:color="auto"/>
            <w:left w:val="none" w:sz="0" w:space="0" w:color="auto"/>
            <w:bottom w:val="none" w:sz="0" w:space="0" w:color="auto"/>
            <w:right w:val="none" w:sz="0" w:space="0" w:color="auto"/>
          </w:divBdr>
        </w:div>
        <w:div w:id="969942147">
          <w:marLeft w:val="0"/>
          <w:marRight w:val="0"/>
          <w:marTop w:val="0"/>
          <w:marBottom w:val="0"/>
          <w:divBdr>
            <w:top w:val="none" w:sz="0" w:space="0" w:color="auto"/>
            <w:left w:val="none" w:sz="0" w:space="0" w:color="auto"/>
            <w:bottom w:val="none" w:sz="0" w:space="0" w:color="auto"/>
            <w:right w:val="none" w:sz="0" w:space="0" w:color="auto"/>
          </w:divBdr>
        </w:div>
        <w:div w:id="994265501">
          <w:marLeft w:val="0"/>
          <w:marRight w:val="0"/>
          <w:marTop w:val="0"/>
          <w:marBottom w:val="0"/>
          <w:divBdr>
            <w:top w:val="none" w:sz="0" w:space="0" w:color="auto"/>
            <w:left w:val="none" w:sz="0" w:space="0" w:color="auto"/>
            <w:bottom w:val="none" w:sz="0" w:space="0" w:color="auto"/>
            <w:right w:val="none" w:sz="0" w:space="0" w:color="auto"/>
          </w:divBdr>
        </w:div>
        <w:div w:id="1006052561">
          <w:marLeft w:val="0"/>
          <w:marRight w:val="0"/>
          <w:marTop w:val="0"/>
          <w:marBottom w:val="0"/>
          <w:divBdr>
            <w:top w:val="none" w:sz="0" w:space="0" w:color="auto"/>
            <w:left w:val="none" w:sz="0" w:space="0" w:color="auto"/>
            <w:bottom w:val="none" w:sz="0" w:space="0" w:color="auto"/>
            <w:right w:val="none" w:sz="0" w:space="0" w:color="auto"/>
          </w:divBdr>
        </w:div>
        <w:div w:id="1018435762">
          <w:marLeft w:val="0"/>
          <w:marRight w:val="0"/>
          <w:marTop w:val="0"/>
          <w:marBottom w:val="0"/>
          <w:divBdr>
            <w:top w:val="none" w:sz="0" w:space="0" w:color="auto"/>
            <w:left w:val="none" w:sz="0" w:space="0" w:color="auto"/>
            <w:bottom w:val="none" w:sz="0" w:space="0" w:color="auto"/>
            <w:right w:val="none" w:sz="0" w:space="0" w:color="auto"/>
          </w:divBdr>
        </w:div>
        <w:div w:id="1024937926">
          <w:marLeft w:val="0"/>
          <w:marRight w:val="0"/>
          <w:marTop w:val="0"/>
          <w:marBottom w:val="0"/>
          <w:divBdr>
            <w:top w:val="none" w:sz="0" w:space="0" w:color="auto"/>
            <w:left w:val="none" w:sz="0" w:space="0" w:color="auto"/>
            <w:bottom w:val="none" w:sz="0" w:space="0" w:color="auto"/>
            <w:right w:val="none" w:sz="0" w:space="0" w:color="auto"/>
          </w:divBdr>
        </w:div>
        <w:div w:id="1053693896">
          <w:marLeft w:val="0"/>
          <w:marRight w:val="0"/>
          <w:marTop w:val="0"/>
          <w:marBottom w:val="0"/>
          <w:divBdr>
            <w:top w:val="none" w:sz="0" w:space="0" w:color="auto"/>
            <w:left w:val="none" w:sz="0" w:space="0" w:color="auto"/>
            <w:bottom w:val="none" w:sz="0" w:space="0" w:color="auto"/>
            <w:right w:val="none" w:sz="0" w:space="0" w:color="auto"/>
          </w:divBdr>
        </w:div>
        <w:div w:id="1082340201">
          <w:marLeft w:val="0"/>
          <w:marRight w:val="0"/>
          <w:marTop w:val="0"/>
          <w:marBottom w:val="0"/>
          <w:divBdr>
            <w:top w:val="none" w:sz="0" w:space="0" w:color="auto"/>
            <w:left w:val="none" w:sz="0" w:space="0" w:color="auto"/>
            <w:bottom w:val="none" w:sz="0" w:space="0" w:color="auto"/>
            <w:right w:val="none" w:sz="0" w:space="0" w:color="auto"/>
          </w:divBdr>
        </w:div>
        <w:div w:id="1086535799">
          <w:marLeft w:val="0"/>
          <w:marRight w:val="0"/>
          <w:marTop w:val="0"/>
          <w:marBottom w:val="0"/>
          <w:divBdr>
            <w:top w:val="none" w:sz="0" w:space="0" w:color="auto"/>
            <w:left w:val="none" w:sz="0" w:space="0" w:color="auto"/>
            <w:bottom w:val="none" w:sz="0" w:space="0" w:color="auto"/>
            <w:right w:val="none" w:sz="0" w:space="0" w:color="auto"/>
          </w:divBdr>
        </w:div>
        <w:div w:id="1113399080">
          <w:marLeft w:val="0"/>
          <w:marRight w:val="0"/>
          <w:marTop w:val="0"/>
          <w:marBottom w:val="0"/>
          <w:divBdr>
            <w:top w:val="none" w:sz="0" w:space="0" w:color="auto"/>
            <w:left w:val="none" w:sz="0" w:space="0" w:color="auto"/>
            <w:bottom w:val="none" w:sz="0" w:space="0" w:color="auto"/>
            <w:right w:val="none" w:sz="0" w:space="0" w:color="auto"/>
          </w:divBdr>
        </w:div>
        <w:div w:id="1146632659">
          <w:marLeft w:val="0"/>
          <w:marRight w:val="0"/>
          <w:marTop w:val="0"/>
          <w:marBottom w:val="0"/>
          <w:divBdr>
            <w:top w:val="none" w:sz="0" w:space="0" w:color="auto"/>
            <w:left w:val="none" w:sz="0" w:space="0" w:color="auto"/>
            <w:bottom w:val="none" w:sz="0" w:space="0" w:color="auto"/>
            <w:right w:val="none" w:sz="0" w:space="0" w:color="auto"/>
          </w:divBdr>
        </w:div>
        <w:div w:id="1151170604">
          <w:marLeft w:val="0"/>
          <w:marRight w:val="0"/>
          <w:marTop w:val="0"/>
          <w:marBottom w:val="0"/>
          <w:divBdr>
            <w:top w:val="none" w:sz="0" w:space="0" w:color="auto"/>
            <w:left w:val="none" w:sz="0" w:space="0" w:color="auto"/>
            <w:bottom w:val="none" w:sz="0" w:space="0" w:color="auto"/>
            <w:right w:val="none" w:sz="0" w:space="0" w:color="auto"/>
          </w:divBdr>
        </w:div>
        <w:div w:id="1158300983">
          <w:marLeft w:val="0"/>
          <w:marRight w:val="0"/>
          <w:marTop w:val="0"/>
          <w:marBottom w:val="0"/>
          <w:divBdr>
            <w:top w:val="none" w:sz="0" w:space="0" w:color="auto"/>
            <w:left w:val="none" w:sz="0" w:space="0" w:color="auto"/>
            <w:bottom w:val="none" w:sz="0" w:space="0" w:color="auto"/>
            <w:right w:val="none" w:sz="0" w:space="0" w:color="auto"/>
          </w:divBdr>
        </w:div>
        <w:div w:id="1172330994">
          <w:marLeft w:val="0"/>
          <w:marRight w:val="0"/>
          <w:marTop w:val="0"/>
          <w:marBottom w:val="0"/>
          <w:divBdr>
            <w:top w:val="none" w:sz="0" w:space="0" w:color="auto"/>
            <w:left w:val="none" w:sz="0" w:space="0" w:color="auto"/>
            <w:bottom w:val="none" w:sz="0" w:space="0" w:color="auto"/>
            <w:right w:val="none" w:sz="0" w:space="0" w:color="auto"/>
          </w:divBdr>
        </w:div>
        <w:div w:id="1190297104">
          <w:marLeft w:val="0"/>
          <w:marRight w:val="0"/>
          <w:marTop w:val="0"/>
          <w:marBottom w:val="0"/>
          <w:divBdr>
            <w:top w:val="none" w:sz="0" w:space="0" w:color="auto"/>
            <w:left w:val="none" w:sz="0" w:space="0" w:color="auto"/>
            <w:bottom w:val="none" w:sz="0" w:space="0" w:color="auto"/>
            <w:right w:val="none" w:sz="0" w:space="0" w:color="auto"/>
          </w:divBdr>
        </w:div>
        <w:div w:id="1192762120">
          <w:marLeft w:val="0"/>
          <w:marRight w:val="0"/>
          <w:marTop w:val="0"/>
          <w:marBottom w:val="0"/>
          <w:divBdr>
            <w:top w:val="none" w:sz="0" w:space="0" w:color="auto"/>
            <w:left w:val="none" w:sz="0" w:space="0" w:color="auto"/>
            <w:bottom w:val="none" w:sz="0" w:space="0" w:color="auto"/>
            <w:right w:val="none" w:sz="0" w:space="0" w:color="auto"/>
          </w:divBdr>
        </w:div>
        <w:div w:id="1194071159">
          <w:marLeft w:val="0"/>
          <w:marRight w:val="0"/>
          <w:marTop w:val="0"/>
          <w:marBottom w:val="0"/>
          <w:divBdr>
            <w:top w:val="none" w:sz="0" w:space="0" w:color="auto"/>
            <w:left w:val="none" w:sz="0" w:space="0" w:color="auto"/>
            <w:bottom w:val="none" w:sz="0" w:space="0" w:color="auto"/>
            <w:right w:val="none" w:sz="0" w:space="0" w:color="auto"/>
          </w:divBdr>
        </w:div>
        <w:div w:id="1198742353">
          <w:marLeft w:val="0"/>
          <w:marRight w:val="0"/>
          <w:marTop w:val="0"/>
          <w:marBottom w:val="0"/>
          <w:divBdr>
            <w:top w:val="none" w:sz="0" w:space="0" w:color="auto"/>
            <w:left w:val="none" w:sz="0" w:space="0" w:color="auto"/>
            <w:bottom w:val="none" w:sz="0" w:space="0" w:color="auto"/>
            <w:right w:val="none" w:sz="0" w:space="0" w:color="auto"/>
          </w:divBdr>
        </w:div>
        <w:div w:id="1229270301">
          <w:marLeft w:val="0"/>
          <w:marRight w:val="0"/>
          <w:marTop w:val="0"/>
          <w:marBottom w:val="0"/>
          <w:divBdr>
            <w:top w:val="none" w:sz="0" w:space="0" w:color="auto"/>
            <w:left w:val="none" w:sz="0" w:space="0" w:color="auto"/>
            <w:bottom w:val="none" w:sz="0" w:space="0" w:color="auto"/>
            <w:right w:val="none" w:sz="0" w:space="0" w:color="auto"/>
          </w:divBdr>
        </w:div>
        <w:div w:id="1254587065">
          <w:marLeft w:val="0"/>
          <w:marRight w:val="0"/>
          <w:marTop w:val="0"/>
          <w:marBottom w:val="0"/>
          <w:divBdr>
            <w:top w:val="none" w:sz="0" w:space="0" w:color="auto"/>
            <w:left w:val="none" w:sz="0" w:space="0" w:color="auto"/>
            <w:bottom w:val="none" w:sz="0" w:space="0" w:color="auto"/>
            <w:right w:val="none" w:sz="0" w:space="0" w:color="auto"/>
          </w:divBdr>
        </w:div>
        <w:div w:id="1279140107">
          <w:marLeft w:val="0"/>
          <w:marRight w:val="0"/>
          <w:marTop w:val="0"/>
          <w:marBottom w:val="0"/>
          <w:divBdr>
            <w:top w:val="none" w:sz="0" w:space="0" w:color="auto"/>
            <w:left w:val="none" w:sz="0" w:space="0" w:color="auto"/>
            <w:bottom w:val="none" w:sz="0" w:space="0" w:color="auto"/>
            <w:right w:val="none" w:sz="0" w:space="0" w:color="auto"/>
          </w:divBdr>
        </w:div>
        <w:div w:id="1289780886">
          <w:marLeft w:val="0"/>
          <w:marRight w:val="0"/>
          <w:marTop w:val="0"/>
          <w:marBottom w:val="0"/>
          <w:divBdr>
            <w:top w:val="none" w:sz="0" w:space="0" w:color="auto"/>
            <w:left w:val="none" w:sz="0" w:space="0" w:color="auto"/>
            <w:bottom w:val="none" w:sz="0" w:space="0" w:color="auto"/>
            <w:right w:val="none" w:sz="0" w:space="0" w:color="auto"/>
          </w:divBdr>
        </w:div>
        <w:div w:id="1294139596">
          <w:marLeft w:val="0"/>
          <w:marRight w:val="0"/>
          <w:marTop w:val="0"/>
          <w:marBottom w:val="0"/>
          <w:divBdr>
            <w:top w:val="none" w:sz="0" w:space="0" w:color="auto"/>
            <w:left w:val="none" w:sz="0" w:space="0" w:color="auto"/>
            <w:bottom w:val="none" w:sz="0" w:space="0" w:color="auto"/>
            <w:right w:val="none" w:sz="0" w:space="0" w:color="auto"/>
          </w:divBdr>
        </w:div>
        <w:div w:id="1307785859">
          <w:marLeft w:val="0"/>
          <w:marRight w:val="0"/>
          <w:marTop w:val="0"/>
          <w:marBottom w:val="0"/>
          <w:divBdr>
            <w:top w:val="none" w:sz="0" w:space="0" w:color="auto"/>
            <w:left w:val="none" w:sz="0" w:space="0" w:color="auto"/>
            <w:bottom w:val="none" w:sz="0" w:space="0" w:color="auto"/>
            <w:right w:val="none" w:sz="0" w:space="0" w:color="auto"/>
          </w:divBdr>
        </w:div>
        <w:div w:id="1334072057">
          <w:marLeft w:val="0"/>
          <w:marRight w:val="0"/>
          <w:marTop w:val="0"/>
          <w:marBottom w:val="0"/>
          <w:divBdr>
            <w:top w:val="none" w:sz="0" w:space="0" w:color="auto"/>
            <w:left w:val="none" w:sz="0" w:space="0" w:color="auto"/>
            <w:bottom w:val="none" w:sz="0" w:space="0" w:color="auto"/>
            <w:right w:val="none" w:sz="0" w:space="0" w:color="auto"/>
          </w:divBdr>
        </w:div>
        <w:div w:id="1436902343">
          <w:marLeft w:val="0"/>
          <w:marRight w:val="0"/>
          <w:marTop w:val="0"/>
          <w:marBottom w:val="0"/>
          <w:divBdr>
            <w:top w:val="none" w:sz="0" w:space="0" w:color="auto"/>
            <w:left w:val="none" w:sz="0" w:space="0" w:color="auto"/>
            <w:bottom w:val="none" w:sz="0" w:space="0" w:color="auto"/>
            <w:right w:val="none" w:sz="0" w:space="0" w:color="auto"/>
          </w:divBdr>
        </w:div>
        <w:div w:id="1454203153">
          <w:marLeft w:val="0"/>
          <w:marRight w:val="0"/>
          <w:marTop w:val="0"/>
          <w:marBottom w:val="0"/>
          <w:divBdr>
            <w:top w:val="none" w:sz="0" w:space="0" w:color="auto"/>
            <w:left w:val="none" w:sz="0" w:space="0" w:color="auto"/>
            <w:bottom w:val="none" w:sz="0" w:space="0" w:color="auto"/>
            <w:right w:val="none" w:sz="0" w:space="0" w:color="auto"/>
          </w:divBdr>
        </w:div>
        <w:div w:id="1517965195">
          <w:marLeft w:val="0"/>
          <w:marRight w:val="0"/>
          <w:marTop w:val="0"/>
          <w:marBottom w:val="0"/>
          <w:divBdr>
            <w:top w:val="none" w:sz="0" w:space="0" w:color="auto"/>
            <w:left w:val="none" w:sz="0" w:space="0" w:color="auto"/>
            <w:bottom w:val="none" w:sz="0" w:space="0" w:color="auto"/>
            <w:right w:val="none" w:sz="0" w:space="0" w:color="auto"/>
          </w:divBdr>
        </w:div>
        <w:div w:id="1525247106">
          <w:marLeft w:val="0"/>
          <w:marRight w:val="0"/>
          <w:marTop w:val="0"/>
          <w:marBottom w:val="0"/>
          <w:divBdr>
            <w:top w:val="none" w:sz="0" w:space="0" w:color="auto"/>
            <w:left w:val="none" w:sz="0" w:space="0" w:color="auto"/>
            <w:bottom w:val="none" w:sz="0" w:space="0" w:color="auto"/>
            <w:right w:val="none" w:sz="0" w:space="0" w:color="auto"/>
          </w:divBdr>
        </w:div>
        <w:div w:id="1551267613">
          <w:marLeft w:val="0"/>
          <w:marRight w:val="0"/>
          <w:marTop w:val="0"/>
          <w:marBottom w:val="0"/>
          <w:divBdr>
            <w:top w:val="none" w:sz="0" w:space="0" w:color="auto"/>
            <w:left w:val="none" w:sz="0" w:space="0" w:color="auto"/>
            <w:bottom w:val="none" w:sz="0" w:space="0" w:color="auto"/>
            <w:right w:val="none" w:sz="0" w:space="0" w:color="auto"/>
          </w:divBdr>
        </w:div>
        <w:div w:id="1569071960">
          <w:marLeft w:val="0"/>
          <w:marRight w:val="0"/>
          <w:marTop w:val="0"/>
          <w:marBottom w:val="0"/>
          <w:divBdr>
            <w:top w:val="none" w:sz="0" w:space="0" w:color="auto"/>
            <w:left w:val="none" w:sz="0" w:space="0" w:color="auto"/>
            <w:bottom w:val="none" w:sz="0" w:space="0" w:color="auto"/>
            <w:right w:val="none" w:sz="0" w:space="0" w:color="auto"/>
          </w:divBdr>
        </w:div>
        <w:div w:id="1569725858">
          <w:marLeft w:val="0"/>
          <w:marRight w:val="0"/>
          <w:marTop w:val="0"/>
          <w:marBottom w:val="0"/>
          <w:divBdr>
            <w:top w:val="none" w:sz="0" w:space="0" w:color="auto"/>
            <w:left w:val="none" w:sz="0" w:space="0" w:color="auto"/>
            <w:bottom w:val="none" w:sz="0" w:space="0" w:color="auto"/>
            <w:right w:val="none" w:sz="0" w:space="0" w:color="auto"/>
          </w:divBdr>
        </w:div>
        <w:div w:id="1603413513">
          <w:marLeft w:val="0"/>
          <w:marRight w:val="0"/>
          <w:marTop w:val="0"/>
          <w:marBottom w:val="0"/>
          <w:divBdr>
            <w:top w:val="none" w:sz="0" w:space="0" w:color="auto"/>
            <w:left w:val="none" w:sz="0" w:space="0" w:color="auto"/>
            <w:bottom w:val="none" w:sz="0" w:space="0" w:color="auto"/>
            <w:right w:val="none" w:sz="0" w:space="0" w:color="auto"/>
          </w:divBdr>
        </w:div>
        <w:div w:id="1608345325">
          <w:marLeft w:val="0"/>
          <w:marRight w:val="0"/>
          <w:marTop w:val="0"/>
          <w:marBottom w:val="0"/>
          <w:divBdr>
            <w:top w:val="none" w:sz="0" w:space="0" w:color="auto"/>
            <w:left w:val="none" w:sz="0" w:space="0" w:color="auto"/>
            <w:bottom w:val="none" w:sz="0" w:space="0" w:color="auto"/>
            <w:right w:val="none" w:sz="0" w:space="0" w:color="auto"/>
          </w:divBdr>
        </w:div>
        <w:div w:id="1614314872">
          <w:marLeft w:val="0"/>
          <w:marRight w:val="0"/>
          <w:marTop w:val="0"/>
          <w:marBottom w:val="0"/>
          <w:divBdr>
            <w:top w:val="none" w:sz="0" w:space="0" w:color="auto"/>
            <w:left w:val="none" w:sz="0" w:space="0" w:color="auto"/>
            <w:bottom w:val="none" w:sz="0" w:space="0" w:color="auto"/>
            <w:right w:val="none" w:sz="0" w:space="0" w:color="auto"/>
          </w:divBdr>
        </w:div>
        <w:div w:id="1617909154">
          <w:marLeft w:val="0"/>
          <w:marRight w:val="0"/>
          <w:marTop w:val="0"/>
          <w:marBottom w:val="0"/>
          <w:divBdr>
            <w:top w:val="none" w:sz="0" w:space="0" w:color="auto"/>
            <w:left w:val="none" w:sz="0" w:space="0" w:color="auto"/>
            <w:bottom w:val="none" w:sz="0" w:space="0" w:color="auto"/>
            <w:right w:val="none" w:sz="0" w:space="0" w:color="auto"/>
          </w:divBdr>
        </w:div>
        <w:div w:id="1645818027">
          <w:marLeft w:val="0"/>
          <w:marRight w:val="0"/>
          <w:marTop w:val="0"/>
          <w:marBottom w:val="0"/>
          <w:divBdr>
            <w:top w:val="none" w:sz="0" w:space="0" w:color="auto"/>
            <w:left w:val="none" w:sz="0" w:space="0" w:color="auto"/>
            <w:bottom w:val="none" w:sz="0" w:space="0" w:color="auto"/>
            <w:right w:val="none" w:sz="0" w:space="0" w:color="auto"/>
          </w:divBdr>
        </w:div>
        <w:div w:id="1679306734">
          <w:marLeft w:val="0"/>
          <w:marRight w:val="0"/>
          <w:marTop w:val="0"/>
          <w:marBottom w:val="0"/>
          <w:divBdr>
            <w:top w:val="none" w:sz="0" w:space="0" w:color="auto"/>
            <w:left w:val="none" w:sz="0" w:space="0" w:color="auto"/>
            <w:bottom w:val="none" w:sz="0" w:space="0" w:color="auto"/>
            <w:right w:val="none" w:sz="0" w:space="0" w:color="auto"/>
          </w:divBdr>
        </w:div>
        <w:div w:id="1683433030">
          <w:marLeft w:val="0"/>
          <w:marRight w:val="0"/>
          <w:marTop w:val="0"/>
          <w:marBottom w:val="0"/>
          <w:divBdr>
            <w:top w:val="none" w:sz="0" w:space="0" w:color="auto"/>
            <w:left w:val="none" w:sz="0" w:space="0" w:color="auto"/>
            <w:bottom w:val="none" w:sz="0" w:space="0" w:color="auto"/>
            <w:right w:val="none" w:sz="0" w:space="0" w:color="auto"/>
          </w:divBdr>
        </w:div>
        <w:div w:id="1685936230">
          <w:marLeft w:val="0"/>
          <w:marRight w:val="0"/>
          <w:marTop w:val="0"/>
          <w:marBottom w:val="0"/>
          <w:divBdr>
            <w:top w:val="none" w:sz="0" w:space="0" w:color="auto"/>
            <w:left w:val="none" w:sz="0" w:space="0" w:color="auto"/>
            <w:bottom w:val="none" w:sz="0" w:space="0" w:color="auto"/>
            <w:right w:val="none" w:sz="0" w:space="0" w:color="auto"/>
          </w:divBdr>
        </w:div>
        <w:div w:id="1688093122">
          <w:marLeft w:val="0"/>
          <w:marRight w:val="0"/>
          <w:marTop w:val="0"/>
          <w:marBottom w:val="0"/>
          <w:divBdr>
            <w:top w:val="none" w:sz="0" w:space="0" w:color="auto"/>
            <w:left w:val="none" w:sz="0" w:space="0" w:color="auto"/>
            <w:bottom w:val="none" w:sz="0" w:space="0" w:color="auto"/>
            <w:right w:val="none" w:sz="0" w:space="0" w:color="auto"/>
          </w:divBdr>
        </w:div>
        <w:div w:id="1698502171">
          <w:marLeft w:val="0"/>
          <w:marRight w:val="0"/>
          <w:marTop w:val="0"/>
          <w:marBottom w:val="0"/>
          <w:divBdr>
            <w:top w:val="none" w:sz="0" w:space="0" w:color="auto"/>
            <w:left w:val="none" w:sz="0" w:space="0" w:color="auto"/>
            <w:bottom w:val="none" w:sz="0" w:space="0" w:color="auto"/>
            <w:right w:val="none" w:sz="0" w:space="0" w:color="auto"/>
          </w:divBdr>
        </w:div>
        <w:div w:id="1710883353">
          <w:marLeft w:val="0"/>
          <w:marRight w:val="0"/>
          <w:marTop w:val="0"/>
          <w:marBottom w:val="0"/>
          <w:divBdr>
            <w:top w:val="none" w:sz="0" w:space="0" w:color="auto"/>
            <w:left w:val="none" w:sz="0" w:space="0" w:color="auto"/>
            <w:bottom w:val="none" w:sz="0" w:space="0" w:color="auto"/>
            <w:right w:val="none" w:sz="0" w:space="0" w:color="auto"/>
          </w:divBdr>
        </w:div>
        <w:div w:id="1727870751">
          <w:marLeft w:val="0"/>
          <w:marRight w:val="0"/>
          <w:marTop w:val="0"/>
          <w:marBottom w:val="0"/>
          <w:divBdr>
            <w:top w:val="none" w:sz="0" w:space="0" w:color="auto"/>
            <w:left w:val="none" w:sz="0" w:space="0" w:color="auto"/>
            <w:bottom w:val="none" w:sz="0" w:space="0" w:color="auto"/>
            <w:right w:val="none" w:sz="0" w:space="0" w:color="auto"/>
          </w:divBdr>
        </w:div>
        <w:div w:id="1734158903">
          <w:marLeft w:val="0"/>
          <w:marRight w:val="0"/>
          <w:marTop w:val="0"/>
          <w:marBottom w:val="0"/>
          <w:divBdr>
            <w:top w:val="none" w:sz="0" w:space="0" w:color="auto"/>
            <w:left w:val="none" w:sz="0" w:space="0" w:color="auto"/>
            <w:bottom w:val="none" w:sz="0" w:space="0" w:color="auto"/>
            <w:right w:val="none" w:sz="0" w:space="0" w:color="auto"/>
          </w:divBdr>
        </w:div>
        <w:div w:id="1792359212">
          <w:marLeft w:val="0"/>
          <w:marRight w:val="0"/>
          <w:marTop w:val="0"/>
          <w:marBottom w:val="0"/>
          <w:divBdr>
            <w:top w:val="none" w:sz="0" w:space="0" w:color="auto"/>
            <w:left w:val="none" w:sz="0" w:space="0" w:color="auto"/>
            <w:bottom w:val="none" w:sz="0" w:space="0" w:color="auto"/>
            <w:right w:val="none" w:sz="0" w:space="0" w:color="auto"/>
          </w:divBdr>
        </w:div>
        <w:div w:id="1861163577">
          <w:marLeft w:val="0"/>
          <w:marRight w:val="0"/>
          <w:marTop w:val="0"/>
          <w:marBottom w:val="0"/>
          <w:divBdr>
            <w:top w:val="none" w:sz="0" w:space="0" w:color="auto"/>
            <w:left w:val="none" w:sz="0" w:space="0" w:color="auto"/>
            <w:bottom w:val="none" w:sz="0" w:space="0" w:color="auto"/>
            <w:right w:val="none" w:sz="0" w:space="0" w:color="auto"/>
          </w:divBdr>
        </w:div>
        <w:div w:id="1871184278">
          <w:marLeft w:val="0"/>
          <w:marRight w:val="0"/>
          <w:marTop w:val="0"/>
          <w:marBottom w:val="0"/>
          <w:divBdr>
            <w:top w:val="none" w:sz="0" w:space="0" w:color="auto"/>
            <w:left w:val="none" w:sz="0" w:space="0" w:color="auto"/>
            <w:bottom w:val="none" w:sz="0" w:space="0" w:color="auto"/>
            <w:right w:val="none" w:sz="0" w:space="0" w:color="auto"/>
          </w:divBdr>
        </w:div>
        <w:div w:id="1877114380">
          <w:marLeft w:val="0"/>
          <w:marRight w:val="0"/>
          <w:marTop w:val="0"/>
          <w:marBottom w:val="0"/>
          <w:divBdr>
            <w:top w:val="none" w:sz="0" w:space="0" w:color="auto"/>
            <w:left w:val="none" w:sz="0" w:space="0" w:color="auto"/>
            <w:bottom w:val="none" w:sz="0" w:space="0" w:color="auto"/>
            <w:right w:val="none" w:sz="0" w:space="0" w:color="auto"/>
          </w:divBdr>
        </w:div>
        <w:div w:id="1877304947">
          <w:marLeft w:val="0"/>
          <w:marRight w:val="0"/>
          <w:marTop w:val="0"/>
          <w:marBottom w:val="0"/>
          <w:divBdr>
            <w:top w:val="none" w:sz="0" w:space="0" w:color="auto"/>
            <w:left w:val="none" w:sz="0" w:space="0" w:color="auto"/>
            <w:bottom w:val="none" w:sz="0" w:space="0" w:color="auto"/>
            <w:right w:val="none" w:sz="0" w:space="0" w:color="auto"/>
          </w:divBdr>
        </w:div>
        <w:div w:id="1890065869">
          <w:marLeft w:val="0"/>
          <w:marRight w:val="0"/>
          <w:marTop w:val="0"/>
          <w:marBottom w:val="0"/>
          <w:divBdr>
            <w:top w:val="none" w:sz="0" w:space="0" w:color="auto"/>
            <w:left w:val="none" w:sz="0" w:space="0" w:color="auto"/>
            <w:bottom w:val="none" w:sz="0" w:space="0" w:color="auto"/>
            <w:right w:val="none" w:sz="0" w:space="0" w:color="auto"/>
          </w:divBdr>
        </w:div>
        <w:div w:id="1891073571">
          <w:marLeft w:val="0"/>
          <w:marRight w:val="0"/>
          <w:marTop w:val="0"/>
          <w:marBottom w:val="0"/>
          <w:divBdr>
            <w:top w:val="none" w:sz="0" w:space="0" w:color="auto"/>
            <w:left w:val="none" w:sz="0" w:space="0" w:color="auto"/>
            <w:bottom w:val="none" w:sz="0" w:space="0" w:color="auto"/>
            <w:right w:val="none" w:sz="0" w:space="0" w:color="auto"/>
          </w:divBdr>
        </w:div>
        <w:div w:id="1956675006">
          <w:marLeft w:val="0"/>
          <w:marRight w:val="0"/>
          <w:marTop w:val="0"/>
          <w:marBottom w:val="0"/>
          <w:divBdr>
            <w:top w:val="none" w:sz="0" w:space="0" w:color="auto"/>
            <w:left w:val="none" w:sz="0" w:space="0" w:color="auto"/>
            <w:bottom w:val="none" w:sz="0" w:space="0" w:color="auto"/>
            <w:right w:val="none" w:sz="0" w:space="0" w:color="auto"/>
          </w:divBdr>
        </w:div>
        <w:div w:id="1987736322">
          <w:marLeft w:val="0"/>
          <w:marRight w:val="0"/>
          <w:marTop w:val="0"/>
          <w:marBottom w:val="0"/>
          <w:divBdr>
            <w:top w:val="none" w:sz="0" w:space="0" w:color="auto"/>
            <w:left w:val="none" w:sz="0" w:space="0" w:color="auto"/>
            <w:bottom w:val="none" w:sz="0" w:space="0" w:color="auto"/>
            <w:right w:val="none" w:sz="0" w:space="0" w:color="auto"/>
          </w:divBdr>
        </w:div>
        <w:div w:id="1993213435">
          <w:marLeft w:val="0"/>
          <w:marRight w:val="0"/>
          <w:marTop w:val="0"/>
          <w:marBottom w:val="0"/>
          <w:divBdr>
            <w:top w:val="none" w:sz="0" w:space="0" w:color="auto"/>
            <w:left w:val="none" w:sz="0" w:space="0" w:color="auto"/>
            <w:bottom w:val="none" w:sz="0" w:space="0" w:color="auto"/>
            <w:right w:val="none" w:sz="0" w:space="0" w:color="auto"/>
          </w:divBdr>
        </w:div>
        <w:div w:id="1995447015">
          <w:marLeft w:val="0"/>
          <w:marRight w:val="0"/>
          <w:marTop w:val="0"/>
          <w:marBottom w:val="0"/>
          <w:divBdr>
            <w:top w:val="none" w:sz="0" w:space="0" w:color="auto"/>
            <w:left w:val="none" w:sz="0" w:space="0" w:color="auto"/>
            <w:bottom w:val="none" w:sz="0" w:space="0" w:color="auto"/>
            <w:right w:val="none" w:sz="0" w:space="0" w:color="auto"/>
          </w:divBdr>
        </w:div>
        <w:div w:id="2012446119">
          <w:marLeft w:val="0"/>
          <w:marRight w:val="0"/>
          <w:marTop w:val="0"/>
          <w:marBottom w:val="0"/>
          <w:divBdr>
            <w:top w:val="none" w:sz="0" w:space="0" w:color="auto"/>
            <w:left w:val="none" w:sz="0" w:space="0" w:color="auto"/>
            <w:bottom w:val="none" w:sz="0" w:space="0" w:color="auto"/>
            <w:right w:val="none" w:sz="0" w:space="0" w:color="auto"/>
          </w:divBdr>
        </w:div>
        <w:div w:id="2016376147">
          <w:marLeft w:val="0"/>
          <w:marRight w:val="0"/>
          <w:marTop w:val="0"/>
          <w:marBottom w:val="0"/>
          <w:divBdr>
            <w:top w:val="none" w:sz="0" w:space="0" w:color="auto"/>
            <w:left w:val="none" w:sz="0" w:space="0" w:color="auto"/>
            <w:bottom w:val="none" w:sz="0" w:space="0" w:color="auto"/>
            <w:right w:val="none" w:sz="0" w:space="0" w:color="auto"/>
          </w:divBdr>
        </w:div>
        <w:div w:id="2021471885">
          <w:marLeft w:val="0"/>
          <w:marRight w:val="0"/>
          <w:marTop w:val="0"/>
          <w:marBottom w:val="0"/>
          <w:divBdr>
            <w:top w:val="none" w:sz="0" w:space="0" w:color="auto"/>
            <w:left w:val="none" w:sz="0" w:space="0" w:color="auto"/>
            <w:bottom w:val="none" w:sz="0" w:space="0" w:color="auto"/>
            <w:right w:val="none" w:sz="0" w:space="0" w:color="auto"/>
          </w:divBdr>
        </w:div>
        <w:div w:id="2044593760">
          <w:marLeft w:val="0"/>
          <w:marRight w:val="0"/>
          <w:marTop w:val="0"/>
          <w:marBottom w:val="0"/>
          <w:divBdr>
            <w:top w:val="none" w:sz="0" w:space="0" w:color="auto"/>
            <w:left w:val="none" w:sz="0" w:space="0" w:color="auto"/>
            <w:bottom w:val="none" w:sz="0" w:space="0" w:color="auto"/>
            <w:right w:val="none" w:sz="0" w:space="0" w:color="auto"/>
          </w:divBdr>
        </w:div>
        <w:div w:id="2080518300">
          <w:marLeft w:val="0"/>
          <w:marRight w:val="0"/>
          <w:marTop w:val="0"/>
          <w:marBottom w:val="0"/>
          <w:divBdr>
            <w:top w:val="none" w:sz="0" w:space="0" w:color="auto"/>
            <w:left w:val="none" w:sz="0" w:space="0" w:color="auto"/>
            <w:bottom w:val="none" w:sz="0" w:space="0" w:color="auto"/>
            <w:right w:val="none" w:sz="0" w:space="0" w:color="auto"/>
          </w:divBdr>
        </w:div>
        <w:div w:id="2088459632">
          <w:marLeft w:val="0"/>
          <w:marRight w:val="0"/>
          <w:marTop w:val="0"/>
          <w:marBottom w:val="0"/>
          <w:divBdr>
            <w:top w:val="none" w:sz="0" w:space="0" w:color="auto"/>
            <w:left w:val="none" w:sz="0" w:space="0" w:color="auto"/>
            <w:bottom w:val="none" w:sz="0" w:space="0" w:color="auto"/>
            <w:right w:val="none" w:sz="0" w:space="0" w:color="auto"/>
          </w:divBdr>
        </w:div>
        <w:div w:id="2112044699">
          <w:marLeft w:val="0"/>
          <w:marRight w:val="0"/>
          <w:marTop w:val="0"/>
          <w:marBottom w:val="0"/>
          <w:divBdr>
            <w:top w:val="none" w:sz="0" w:space="0" w:color="auto"/>
            <w:left w:val="none" w:sz="0" w:space="0" w:color="auto"/>
            <w:bottom w:val="none" w:sz="0" w:space="0" w:color="auto"/>
            <w:right w:val="none" w:sz="0" w:space="0" w:color="auto"/>
          </w:divBdr>
        </w:div>
        <w:div w:id="2113359931">
          <w:marLeft w:val="0"/>
          <w:marRight w:val="0"/>
          <w:marTop w:val="0"/>
          <w:marBottom w:val="0"/>
          <w:divBdr>
            <w:top w:val="none" w:sz="0" w:space="0" w:color="auto"/>
            <w:left w:val="none" w:sz="0" w:space="0" w:color="auto"/>
            <w:bottom w:val="none" w:sz="0" w:space="0" w:color="auto"/>
            <w:right w:val="none" w:sz="0" w:space="0" w:color="auto"/>
          </w:divBdr>
        </w:div>
        <w:div w:id="2116560930">
          <w:marLeft w:val="0"/>
          <w:marRight w:val="0"/>
          <w:marTop w:val="0"/>
          <w:marBottom w:val="0"/>
          <w:divBdr>
            <w:top w:val="none" w:sz="0" w:space="0" w:color="auto"/>
            <w:left w:val="none" w:sz="0" w:space="0" w:color="auto"/>
            <w:bottom w:val="none" w:sz="0" w:space="0" w:color="auto"/>
            <w:right w:val="none" w:sz="0" w:space="0" w:color="auto"/>
          </w:divBdr>
        </w:div>
      </w:divsChild>
    </w:div>
    <w:div w:id="671496715">
      <w:bodyDiv w:val="1"/>
      <w:marLeft w:val="0"/>
      <w:marRight w:val="0"/>
      <w:marTop w:val="0"/>
      <w:marBottom w:val="0"/>
      <w:divBdr>
        <w:top w:val="none" w:sz="0" w:space="0" w:color="auto"/>
        <w:left w:val="none" w:sz="0" w:space="0" w:color="auto"/>
        <w:bottom w:val="none" w:sz="0" w:space="0" w:color="auto"/>
        <w:right w:val="none" w:sz="0" w:space="0" w:color="auto"/>
      </w:divBdr>
      <w:divsChild>
        <w:div w:id="2045135801">
          <w:marLeft w:val="0"/>
          <w:marRight w:val="0"/>
          <w:marTop w:val="0"/>
          <w:marBottom w:val="0"/>
          <w:divBdr>
            <w:top w:val="none" w:sz="0" w:space="0" w:color="auto"/>
            <w:left w:val="none" w:sz="0" w:space="0" w:color="auto"/>
            <w:bottom w:val="none" w:sz="0" w:space="0" w:color="auto"/>
            <w:right w:val="none" w:sz="0" w:space="0" w:color="auto"/>
          </w:divBdr>
          <w:divsChild>
            <w:div w:id="1199927784">
              <w:marLeft w:val="0"/>
              <w:marRight w:val="0"/>
              <w:marTop w:val="0"/>
              <w:marBottom w:val="0"/>
              <w:divBdr>
                <w:top w:val="none" w:sz="0" w:space="0" w:color="auto"/>
                <w:left w:val="none" w:sz="0" w:space="0" w:color="auto"/>
                <w:bottom w:val="none" w:sz="0" w:space="0" w:color="auto"/>
                <w:right w:val="none" w:sz="0" w:space="0" w:color="auto"/>
              </w:divBdr>
              <w:divsChild>
                <w:div w:id="132990307">
                  <w:marLeft w:val="0"/>
                  <w:marRight w:val="0"/>
                  <w:marTop w:val="0"/>
                  <w:marBottom w:val="0"/>
                  <w:divBdr>
                    <w:top w:val="none" w:sz="0" w:space="0" w:color="auto"/>
                    <w:left w:val="none" w:sz="0" w:space="0" w:color="auto"/>
                    <w:bottom w:val="none" w:sz="0" w:space="0" w:color="auto"/>
                    <w:right w:val="none" w:sz="0" w:space="0" w:color="auto"/>
                  </w:divBdr>
                  <w:divsChild>
                    <w:div w:id="438989575">
                      <w:marLeft w:val="0"/>
                      <w:marRight w:val="0"/>
                      <w:marTop w:val="0"/>
                      <w:marBottom w:val="0"/>
                      <w:divBdr>
                        <w:top w:val="none" w:sz="0" w:space="0" w:color="auto"/>
                        <w:left w:val="none" w:sz="0" w:space="0" w:color="auto"/>
                        <w:bottom w:val="none" w:sz="0" w:space="0" w:color="auto"/>
                        <w:right w:val="none" w:sz="0" w:space="0" w:color="auto"/>
                      </w:divBdr>
                      <w:divsChild>
                        <w:div w:id="89207431">
                          <w:marLeft w:val="0"/>
                          <w:marRight w:val="0"/>
                          <w:marTop w:val="0"/>
                          <w:marBottom w:val="0"/>
                          <w:divBdr>
                            <w:top w:val="none" w:sz="0" w:space="0" w:color="auto"/>
                            <w:left w:val="none" w:sz="0" w:space="0" w:color="auto"/>
                            <w:bottom w:val="none" w:sz="0" w:space="0" w:color="auto"/>
                            <w:right w:val="none" w:sz="0" w:space="0" w:color="auto"/>
                          </w:divBdr>
                        </w:div>
                        <w:div w:id="1766850934">
                          <w:marLeft w:val="0"/>
                          <w:marRight w:val="0"/>
                          <w:marTop w:val="0"/>
                          <w:marBottom w:val="0"/>
                          <w:divBdr>
                            <w:top w:val="none" w:sz="0" w:space="0" w:color="auto"/>
                            <w:left w:val="none" w:sz="0" w:space="0" w:color="auto"/>
                            <w:bottom w:val="none" w:sz="0" w:space="0" w:color="auto"/>
                            <w:right w:val="none" w:sz="0" w:space="0" w:color="auto"/>
                          </w:divBdr>
                        </w:div>
                      </w:divsChild>
                    </w:div>
                    <w:div w:id="1644579512">
                      <w:marLeft w:val="0"/>
                      <w:marRight w:val="0"/>
                      <w:marTop w:val="0"/>
                      <w:marBottom w:val="0"/>
                      <w:divBdr>
                        <w:top w:val="none" w:sz="0" w:space="0" w:color="auto"/>
                        <w:left w:val="none" w:sz="0" w:space="0" w:color="auto"/>
                        <w:bottom w:val="none" w:sz="0" w:space="0" w:color="auto"/>
                        <w:right w:val="none" w:sz="0" w:space="0" w:color="auto"/>
                      </w:divBdr>
                    </w:div>
                  </w:divsChild>
                </w:div>
                <w:div w:id="712078249">
                  <w:marLeft w:val="0"/>
                  <w:marRight w:val="0"/>
                  <w:marTop w:val="0"/>
                  <w:marBottom w:val="0"/>
                  <w:divBdr>
                    <w:top w:val="none" w:sz="0" w:space="0" w:color="auto"/>
                    <w:left w:val="none" w:sz="0" w:space="0" w:color="auto"/>
                    <w:bottom w:val="none" w:sz="0" w:space="0" w:color="auto"/>
                    <w:right w:val="none" w:sz="0" w:space="0" w:color="auto"/>
                  </w:divBdr>
                  <w:divsChild>
                    <w:div w:id="191699162">
                      <w:marLeft w:val="0"/>
                      <w:marRight w:val="0"/>
                      <w:marTop w:val="0"/>
                      <w:marBottom w:val="0"/>
                      <w:divBdr>
                        <w:top w:val="none" w:sz="0" w:space="0" w:color="auto"/>
                        <w:left w:val="none" w:sz="0" w:space="0" w:color="auto"/>
                        <w:bottom w:val="none" w:sz="0" w:space="0" w:color="auto"/>
                        <w:right w:val="none" w:sz="0" w:space="0" w:color="auto"/>
                      </w:divBdr>
                    </w:div>
                    <w:div w:id="1999845251">
                      <w:marLeft w:val="0"/>
                      <w:marRight w:val="0"/>
                      <w:marTop w:val="0"/>
                      <w:marBottom w:val="0"/>
                      <w:divBdr>
                        <w:top w:val="none" w:sz="0" w:space="0" w:color="auto"/>
                        <w:left w:val="none" w:sz="0" w:space="0" w:color="auto"/>
                        <w:bottom w:val="none" w:sz="0" w:space="0" w:color="auto"/>
                        <w:right w:val="none" w:sz="0" w:space="0" w:color="auto"/>
                      </w:divBdr>
                      <w:divsChild>
                        <w:div w:id="650864073">
                          <w:marLeft w:val="0"/>
                          <w:marRight w:val="0"/>
                          <w:marTop w:val="0"/>
                          <w:marBottom w:val="0"/>
                          <w:divBdr>
                            <w:top w:val="none" w:sz="0" w:space="0" w:color="auto"/>
                            <w:left w:val="none" w:sz="0" w:space="0" w:color="auto"/>
                            <w:bottom w:val="none" w:sz="0" w:space="0" w:color="auto"/>
                            <w:right w:val="none" w:sz="0" w:space="0" w:color="auto"/>
                          </w:divBdr>
                        </w:div>
                        <w:div w:id="1932274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818402">
                  <w:marLeft w:val="0"/>
                  <w:marRight w:val="0"/>
                  <w:marTop w:val="0"/>
                  <w:marBottom w:val="0"/>
                  <w:divBdr>
                    <w:top w:val="none" w:sz="0" w:space="0" w:color="auto"/>
                    <w:left w:val="none" w:sz="0" w:space="0" w:color="auto"/>
                    <w:bottom w:val="none" w:sz="0" w:space="0" w:color="auto"/>
                    <w:right w:val="none" w:sz="0" w:space="0" w:color="auto"/>
                  </w:divBdr>
                  <w:divsChild>
                    <w:div w:id="829443806">
                      <w:marLeft w:val="0"/>
                      <w:marRight w:val="0"/>
                      <w:marTop w:val="0"/>
                      <w:marBottom w:val="0"/>
                      <w:divBdr>
                        <w:top w:val="none" w:sz="0" w:space="0" w:color="auto"/>
                        <w:left w:val="none" w:sz="0" w:space="0" w:color="auto"/>
                        <w:bottom w:val="none" w:sz="0" w:space="0" w:color="auto"/>
                        <w:right w:val="none" w:sz="0" w:space="0" w:color="auto"/>
                      </w:divBdr>
                      <w:divsChild>
                        <w:div w:id="1204948364">
                          <w:marLeft w:val="0"/>
                          <w:marRight w:val="0"/>
                          <w:marTop w:val="0"/>
                          <w:marBottom w:val="0"/>
                          <w:divBdr>
                            <w:top w:val="none" w:sz="0" w:space="0" w:color="auto"/>
                            <w:left w:val="none" w:sz="0" w:space="0" w:color="auto"/>
                            <w:bottom w:val="none" w:sz="0" w:space="0" w:color="auto"/>
                            <w:right w:val="none" w:sz="0" w:space="0" w:color="auto"/>
                          </w:divBdr>
                        </w:div>
                        <w:div w:id="1466698531">
                          <w:marLeft w:val="0"/>
                          <w:marRight w:val="0"/>
                          <w:marTop w:val="0"/>
                          <w:marBottom w:val="0"/>
                          <w:divBdr>
                            <w:top w:val="none" w:sz="0" w:space="0" w:color="auto"/>
                            <w:left w:val="none" w:sz="0" w:space="0" w:color="auto"/>
                            <w:bottom w:val="none" w:sz="0" w:space="0" w:color="auto"/>
                            <w:right w:val="none" w:sz="0" w:space="0" w:color="auto"/>
                          </w:divBdr>
                        </w:div>
                      </w:divsChild>
                    </w:div>
                    <w:div w:id="1752697295">
                      <w:marLeft w:val="0"/>
                      <w:marRight w:val="0"/>
                      <w:marTop w:val="0"/>
                      <w:marBottom w:val="0"/>
                      <w:divBdr>
                        <w:top w:val="none" w:sz="0" w:space="0" w:color="auto"/>
                        <w:left w:val="none" w:sz="0" w:space="0" w:color="auto"/>
                        <w:bottom w:val="none" w:sz="0" w:space="0" w:color="auto"/>
                        <w:right w:val="none" w:sz="0" w:space="0" w:color="auto"/>
                      </w:divBdr>
                    </w:div>
                  </w:divsChild>
                </w:div>
                <w:div w:id="1320845137">
                  <w:marLeft w:val="0"/>
                  <w:marRight w:val="0"/>
                  <w:marTop w:val="0"/>
                  <w:marBottom w:val="0"/>
                  <w:divBdr>
                    <w:top w:val="none" w:sz="0" w:space="0" w:color="auto"/>
                    <w:left w:val="none" w:sz="0" w:space="0" w:color="auto"/>
                    <w:bottom w:val="none" w:sz="0" w:space="0" w:color="auto"/>
                    <w:right w:val="none" w:sz="0" w:space="0" w:color="auto"/>
                  </w:divBdr>
                  <w:divsChild>
                    <w:div w:id="1367412324">
                      <w:marLeft w:val="0"/>
                      <w:marRight w:val="0"/>
                      <w:marTop w:val="0"/>
                      <w:marBottom w:val="0"/>
                      <w:divBdr>
                        <w:top w:val="none" w:sz="0" w:space="0" w:color="auto"/>
                        <w:left w:val="none" w:sz="0" w:space="0" w:color="auto"/>
                        <w:bottom w:val="none" w:sz="0" w:space="0" w:color="auto"/>
                        <w:right w:val="none" w:sz="0" w:space="0" w:color="auto"/>
                      </w:divBdr>
                    </w:div>
                    <w:div w:id="1583759083">
                      <w:marLeft w:val="0"/>
                      <w:marRight w:val="0"/>
                      <w:marTop w:val="0"/>
                      <w:marBottom w:val="0"/>
                      <w:divBdr>
                        <w:top w:val="none" w:sz="0" w:space="0" w:color="auto"/>
                        <w:left w:val="none" w:sz="0" w:space="0" w:color="auto"/>
                        <w:bottom w:val="none" w:sz="0" w:space="0" w:color="auto"/>
                        <w:right w:val="none" w:sz="0" w:space="0" w:color="auto"/>
                      </w:divBdr>
                      <w:divsChild>
                        <w:div w:id="766535637">
                          <w:marLeft w:val="0"/>
                          <w:marRight w:val="0"/>
                          <w:marTop w:val="0"/>
                          <w:marBottom w:val="0"/>
                          <w:divBdr>
                            <w:top w:val="none" w:sz="0" w:space="0" w:color="auto"/>
                            <w:left w:val="none" w:sz="0" w:space="0" w:color="auto"/>
                            <w:bottom w:val="none" w:sz="0" w:space="0" w:color="auto"/>
                            <w:right w:val="none" w:sz="0" w:space="0" w:color="auto"/>
                          </w:divBdr>
                        </w:div>
                        <w:div w:id="1817061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2408433">
      <w:bodyDiv w:val="1"/>
      <w:marLeft w:val="0"/>
      <w:marRight w:val="0"/>
      <w:marTop w:val="0"/>
      <w:marBottom w:val="0"/>
      <w:divBdr>
        <w:top w:val="none" w:sz="0" w:space="0" w:color="auto"/>
        <w:left w:val="none" w:sz="0" w:space="0" w:color="auto"/>
        <w:bottom w:val="none" w:sz="0" w:space="0" w:color="auto"/>
        <w:right w:val="none" w:sz="0" w:space="0" w:color="auto"/>
      </w:divBdr>
    </w:div>
    <w:div w:id="722825704">
      <w:bodyDiv w:val="1"/>
      <w:marLeft w:val="0"/>
      <w:marRight w:val="0"/>
      <w:marTop w:val="0"/>
      <w:marBottom w:val="0"/>
      <w:divBdr>
        <w:top w:val="none" w:sz="0" w:space="0" w:color="auto"/>
        <w:left w:val="none" w:sz="0" w:space="0" w:color="auto"/>
        <w:bottom w:val="none" w:sz="0" w:space="0" w:color="auto"/>
        <w:right w:val="none" w:sz="0" w:space="0" w:color="auto"/>
      </w:divBdr>
    </w:div>
    <w:div w:id="745029673">
      <w:bodyDiv w:val="1"/>
      <w:marLeft w:val="0"/>
      <w:marRight w:val="0"/>
      <w:marTop w:val="0"/>
      <w:marBottom w:val="0"/>
      <w:divBdr>
        <w:top w:val="none" w:sz="0" w:space="0" w:color="auto"/>
        <w:left w:val="none" w:sz="0" w:space="0" w:color="auto"/>
        <w:bottom w:val="none" w:sz="0" w:space="0" w:color="auto"/>
        <w:right w:val="none" w:sz="0" w:space="0" w:color="auto"/>
      </w:divBdr>
    </w:div>
    <w:div w:id="751045182">
      <w:bodyDiv w:val="1"/>
      <w:marLeft w:val="0"/>
      <w:marRight w:val="0"/>
      <w:marTop w:val="0"/>
      <w:marBottom w:val="0"/>
      <w:divBdr>
        <w:top w:val="none" w:sz="0" w:space="0" w:color="auto"/>
        <w:left w:val="none" w:sz="0" w:space="0" w:color="auto"/>
        <w:bottom w:val="none" w:sz="0" w:space="0" w:color="auto"/>
        <w:right w:val="none" w:sz="0" w:space="0" w:color="auto"/>
      </w:divBdr>
    </w:div>
    <w:div w:id="839277742">
      <w:bodyDiv w:val="1"/>
      <w:marLeft w:val="0"/>
      <w:marRight w:val="0"/>
      <w:marTop w:val="0"/>
      <w:marBottom w:val="0"/>
      <w:divBdr>
        <w:top w:val="none" w:sz="0" w:space="0" w:color="auto"/>
        <w:left w:val="none" w:sz="0" w:space="0" w:color="auto"/>
        <w:bottom w:val="none" w:sz="0" w:space="0" w:color="auto"/>
        <w:right w:val="none" w:sz="0" w:space="0" w:color="auto"/>
      </w:divBdr>
    </w:div>
    <w:div w:id="846948421">
      <w:bodyDiv w:val="1"/>
      <w:marLeft w:val="0"/>
      <w:marRight w:val="0"/>
      <w:marTop w:val="0"/>
      <w:marBottom w:val="0"/>
      <w:divBdr>
        <w:top w:val="none" w:sz="0" w:space="0" w:color="auto"/>
        <w:left w:val="none" w:sz="0" w:space="0" w:color="auto"/>
        <w:bottom w:val="none" w:sz="0" w:space="0" w:color="auto"/>
        <w:right w:val="none" w:sz="0" w:space="0" w:color="auto"/>
      </w:divBdr>
    </w:div>
    <w:div w:id="929510399">
      <w:bodyDiv w:val="1"/>
      <w:marLeft w:val="0"/>
      <w:marRight w:val="0"/>
      <w:marTop w:val="0"/>
      <w:marBottom w:val="0"/>
      <w:divBdr>
        <w:top w:val="none" w:sz="0" w:space="0" w:color="auto"/>
        <w:left w:val="none" w:sz="0" w:space="0" w:color="auto"/>
        <w:bottom w:val="none" w:sz="0" w:space="0" w:color="auto"/>
        <w:right w:val="none" w:sz="0" w:space="0" w:color="auto"/>
      </w:divBdr>
    </w:div>
    <w:div w:id="940526292">
      <w:bodyDiv w:val="1"/>
      <w:marLeft w:val="0"/>
      <w:marRight w:val="0"/>
      <w:marTop w:val="0"/>
      <w:marBottom w:val="0"/>
      <w:divBdr>
        <w:top w:val="none" w:sz="0" w:space="0" w:color="auto"/>
        <w:left w:val="none" w:sz="0" w:space="0" w:color="auto"/>
        <w:bottom w:val="none" w:sz="0" w:space="0" w:color="auto"/>
        <w:right w:val="none" w:sz="0" w:space="0" w:color="auto"/>
      </w:divBdr>
    </w:div>
    <w:div w:id="942568285">
      <w:bodyDiv w:val="1"/>
      <w:marLeft w:val="0"/>
      <w:marRight w:val="0"/>
      <w:marTop w:val="0"/>
      <w:marBottom w:val="0"/>
      <w:divBdr>
        <w:top w:val="none" w:sz="0" w:space="0" w:color="auto"/>
        <w:left w:val="none" w:sz="0" w:space="0" w:color="auto"/>
        <w:bottom w:val="none" w:sz="0" w:space="0" w:color="auto"/>
        <w:right w:val="none" w:sz="0" w:space="0" w:color="auto"/>
      </w:divBdr>
    </w:div>
    <w:div w:id="991372452">
      <w:bodyDiv w:val="1"/>
      <w:marLeft w:val="0"/>
      <w:marRight w:val="0"/>
      <w:marTop w:val="45"/>
      <w:marBottom w:val="45"/>
      <w:divBdr>
        <w:top w:val="none" w:sz="0" w:space="0" w:color="auto"/>
        <w:left w:val="none" w:sz="0" w:space="0" w:color="auto"/>
        <w:bottom w:val="none" w:sz="0" w:space="0" w:color="auto"/>
        <w:right w:val="none" w:sz="0" w:space="0" w:color="auto"/>
      </w:divBdr>
      <w:divsChild>
        <w:div w:id="2050377611">
          <w:marLeft w:val="0"/>
          <w:marRight w:val="0"/>
          <w:marTop w:val="0"/>
          <w:marBottom w:val="0"/>
          <w:divBdr>
            <w:top w:val="none" w:sz="0" w:space="0" w:color="auto"/>
            <w:left w:val="none" w:sz="0" w:space="0" w:color="auto"/>
            <w:bottom w:val="none" w:sz="0" w:space="0" w:color="auto"/>
            <w:right w:val="none" w:sz="0" w:space="0" w:color="auto"/>
          </w:divBdr>
          <w:divsChild>
            <w:div w:id="764570511">
              <w:marLeft w:val="0"/>
              <w:marRight w:val="0"/>
              <w:marTop w:val="0"/>
              <w:marBottom w:val="0"/>
              <w:divBdr>
                <w:top w:val="none" w:sz="0" w:space="0" w:color="auto"/>
                <w:left w:val="none" w:sz="0" w:space="0" w:color="auto"/>
                <w:bottom w:val="none" w:sz="0" w:space="0" w:color="auto"/>
                <w:right w:val="none" w:sz="0" w:space="0" w:color="auto"/>
              </w:divBdr>
              <w:divsChild>
                <w:div w:id="546180755">
                  <w:marLeft w:val="0"/>
                  <w:marRight w:val="0"/>
                  <w:marTop w:val="0"/>
                  <w:marBottom w:val="75"/>
                  <w:divBdr>
                    <w:top w:val="none" w:sz="0" w:space="0" w:color="auto"/>
                    <w:left w:val="none" w:sz="0" w:space="0" w:color="auto"/>
                    <w:bottom w:val="none" w:sz="0" w:space="0" w:color="auto"/>
                    <w:right w:val="none" w:sz="0" w:space="0" w:color="auto"/>
                  </w:divBdr>
                  <w:divsChild>
                    <w:div w:id="1897744320">
                      <w:marLeft w:val="0"/>
                      <w:marRight w:val="0"/>
                      <w:marTop w:val="0"/>
                      <w:marBottom w:val="0"/>
                      <w:divBdr>
                        <w:top w:val="none" w:sz="0" w:space="0" w:color="auto"/>
                        <w:left w:val="none" w:sz="0" w:space="0" w:color="auto"/>
                        <w:bottom w:val="none" w:sz="0" w:space="0" w:color="auto"/>
                        <w:right w:val="none" w:sz="0" w:space="0" w:color="auto"/>
                      </w:divBdr>
                      <w:divsChild>
                        <w:div w:id="1234387412">
                          <w:marLeft w:val="0"/>
                          <w:marRight w:val="0"/>
                          <w:marTop w:val="0"/>
                          <w:marBottom w:val="0"/>
                          <w:divBdr>
                            <w:top w:val="none" w:sz="0" w:space="0" w:color="auto"/>
                            <w:left w:val="none" w:sz="0" w:space="0" w:color="auto"/>
                            <w:bottom w:val="none" w:sz="0" w:space="0" w:color="auto"/>
                            <w:right w:val="none" w:sz="0" w:space="0" w:color="auto"/>
                          </w:divBdr>
                          <w:divsChild>
                            <w:div w:id="581178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1640595">
      <w:bodyDiv w:val="1"/>
      <w:marLeft w:val="0"/>
      <w:marRight w:val="0"/>
      <w:marTop w:val="0"/>
      <w:marBottom w:val="0"/>
      <w:divBdr>
        <w:top w:val="none" w:sz="0" w:space="0" w:color="auto"/>
        <w:left w:val="none" w:sz="0" w:space="0" w:color="auto"/>
        <w:bottom w:val="none" w:sz="0" w:space="0" w:color="auto"/>
        <w:right w:val="none" w:sz="0" w:space="0" w:color="auto"/>
      </w:divBdr>
    </w:div>
    <w:div w:id="1056707842">
      <w:bodyDiv w:val="1"/>
      <w:marLeft w:val="0"/>
      <w:marRight w:val="0"/>
      <w:marTop w:val="0"/>
      <w:marBottom w:val="0"/>
      <w:divBdr>
        <w:top w:val="none" w:sz="0" w:space="0" w:color="auto"/>
        <w:left w:val="none" w:sz="0" w:space="0" w:color="auto"/>
        <w:bottom w:val="none" w:sz="0" w:space="0" w:color="auto"/>
        <w:right w:val="none" w:sz="0" w:space="0" w:color="auto"/>
      </w:divBdr>
    </w:div>
    <w:div w:id="1139153355">
      <w:bodyDiv w:val="1"/>
      <w:marLeft w:val="0"/>
      <w:marRight w:val="0"/>
      <w:marTop w:val="0"/>
      <w:marBottom w:val="0"/>
      <w:divBdr>
        <w:top w:val="none" w:sz="0" w:space="0" w:color="auto"/>
        <w:left w:val="none" w:sz="0" w:space="0" w:color="auto"/>
        <w:bottom w:val="none" w:sz="0" w:space="0" w:color="auto"/>
        <w:right w:val="none" w:sz="0" w:space="0" w:color="auto"/>
      </w:divBdr>
    </w:div>
    <w:div w:id="1152217470">
      <w:bodyDiv w:val="1"/>
      <w:marLeft w:val="0"/>
      <w:marRight w:val="0"/>
      <w:marTop w:val="0"/>
      <w:marBottom w:val="0"/>
      <w:divBdr>
        <w:top w:val="none" w:sz="0" w:space="0" w:color="auto"/>
        <w:left w:val="none" w:sz="0" w:space="0" w:color="auto"/>
        <w:bottom w:val="none" w:sz="0" w:space="0" w:color="auto"/>
        <w:right w:val="none" w:sz="0" w:space="0" w:color="auto"/>
      </w:divBdr>
    </w:div>
    <w:div w:id="1215309032">
      <w:bodyDiv w:val="1"/>
      <w:marLeft w:val="0"/>
      <w:marRight w:val="0"/>
      <w:marTop w:val="0"/>
      <w:marBottom w:val="0"/>
      <w:divBdr>
        <w:top w:val="none" w:sz="0" w:space="0" w:color="auto"/>
        <w:left w:val="none" w:sz="0" w:space="0" w:color="auto"/>
        <w:bottom w:val="none" w:sz="0" w:space="0" w:color="auto"/>
        <w:right w:val="none" w:sz="0" w:space="0" w:color="auto"/>
      </w:divBdr>
      <w:divsChild>
        <w:div w:id="373774691">
          <w:marLeft w:val="0"/>
          <w:marRight w:val="0"/>
          <w:marTop w:val="100"/>
          <w:marBottom w:val="100"/>
          <w:divBdr>
            <w:top w:val="none" w:sz="0" w:space="0" w:color="auto"/>
            <w:left w:val="none" w:sz="0" w:space="0" w:color="auto"/>
            <w:bottom w:val="none" w:sz="0" w:space="0" w:color="auto"/>
            <w:right w:val="none" w:sz="0" w:space="0" w:color="auto"/>
          </w:divBdr>
          <w:divsChild>
            <w:div w:id="1947694149">
              <w:marLeft w:val="0"/>
              <w:marRight w:val="0"/>
              <w:marTop w:val="0"/>
              <w:marBottom w:val="0"/>
              <w:divBdr>
                <w:top w:val="none" w:sz="0" w:space="0" w:color="auto"/>
                <w:left w:val="none" w:sz="0" w:space="0" w:color="auto"/>
                <w:bottom w:val="none" w:sz="0" w:space="0" w:color="auto"/>
                <w:right w:val="none" w:sz="0" w:space="0" w:color="auto"/>
              </w:divBdr>
              <w:divsChild>
                <w:div w:id="236476211">
                  <w:marLeft w:val="0"/>
                  <w:marRight w:val="0"/>
                  <w:marTop w:val="0"/>
                  <w:marBottom w:val="0"/>
                  <w:divBdr>
                    <w:top w:val="none" w:sz="0" w:space="0" w:color="auto"/>
                    <w:left w:val="none" w:sz="0" w:space="0" w:color="auto"/>
                    <w:bottom w:val="none" w:sz="0" w:space="0" w:color="auto"/>
                    <w:right w:val="none" w:sz="0" w:space="0" w:color="auto"/>
                  </w:divBdr>
                  <w:divsChild>
                    <w:div w:id="1472597917">
                      <w:marLeft w:val="0"/>
                      <w:marRight w:val="0"/>
                      <w:marTop w:val="0"/>
                      <w:marBottom w:val="0"/>
                      <w:divBdr>
                        <w:top w:val="none" w:sz="0" w:space="0" w:color="auto"/>
                        <w:left w:val="none" w:sz="0" w:space="0" w:color="auto"/>
                        <w:bottom w:val="none" w:sz="0" w:space="0" w:color="auto"/>
                        <w:right w:val="none" w:sz="0" w:space="0" w:color="auto"/>
                      </w:divBdr>
                      <w:divsChild>
                        <w:div w:id="185145388">
                          <w:marLeft w:val="0"/>
                          <w:marRight w:val="0"/>
                          <w:marTop w:val="0"/>
                          <w:marBottom w:val="0"/>
                          <w:divBdr>
                            <w:top w:val="none" w:sz="0" w:space="0" w:color="auto"/>
                            <w:left w:val="none" w:sz="0" w:space="0" w:color="auto"/>
                            <w:bottom w:val="none" w:sz="0" w:space="0" w:color="auto"/>
                            <w:right w:val="none" w:sz="0" w:space="0" w:color="auto"/>
                          </w:divBdr>
                          <w:divsChild>
                            <w:div w:id="1443651104">
                              <w:marLeft w:val="0"/>
                              <w:marRight w:val="0"/>
                              <w:marTop w:val="0"/>
                              <w:marBottom w:val="0"/>
                              <w:divBdr>
                                <w:top w:val="none" w:sz="0" w:space="0" w:color="auto"/>
                                <w:left w:val="none" w:sz="0" w:space="0" w:color="auto"/>
                                <w:bottom w:val="none" w:sz="0" w:space="0" w:color="auto"/>
                                <w:right w:val="none" w:sz="0" w:space="0" w:color="auto"/>
                              </w:divBdr>
                              <w:divsChild>
                                <w:div w:id="508759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74289702">
      <w:bodyDiv w:val="1"/>
      <w:marLeft w:val="0"/>
      <w:marRight w:val="0"/>
      <w:marTop w:val="0"/>
      <w:marBottom w:val="0"/>
      <w:divBdr>
        <w:top w:val="none" w:sz="0" w:space="0" w:color="auto"/>
        <w:left w:val="none" w:sz="0" w:space="0" w:color="auto"/>
        <w:bottom w:val="none" w:sz="0" w:space="0" w:color="auto"/>
        <w:right w:val="none" w:sz="0" w:space="0" w:color="auto"/>
      </w:divBdr>
    </w:div>
    <w:div w:id="1278558442">
      <w:bodyDiv w:val="1"/>
      <w:marLeft w:val="0"/>
      <w:marRight w:val="0"/>
      <w:marTop w:val="0"/>
      <w:marBottom w:val="0"/>
      <w:divBdr>
        <w:top w:val="none" w:sz="0" w:space="0" w:color="auto"/>
        <w:left w:val="none" w:sz="0" w:space="0" w:color="auto"/>
        <w:bottom w:val="none" w:sz="0" w:space="0" w:color="auto"/>
        <w:right w:val="none" w:sz="0" w:space="0" w:color="auto"/>
      </w:divBdr>
    </w:div>
    <w:div w:id="1308976010">
      <w:bodyDiv w:val="1"/>
      <w:marLeft w:val="0"/>
      <w:marRight w:val="0"/>
      <w:marTop w:val="0"/>
      <w:marBottom w:val="0"/>
      <w:divBdr>
        <w:top w:val="none" w:sz="0" w:space="0" w:color="auto"/>
        <w:left w:val="none" w:sz="0" w:space="0" w:color="auto"/>
        <w:bottom w:val="none" w:sz="0" w:space="0" w:color="auto"/>
        <w:right w:val="none" w:sz="0" w:space="0" w:color="auto"/>
      </w:divBdr>
    </w:div>
    <w:div w:id="1312521789">
      <w:bodyDiv w:val="1"/>
      <w:marLeft w:val="0"/>
      <w:marRight w:val="0"/>
      <w:marTop w:val="0"/>
      <w:marBottom w:val="0"/>
      <w:divBdr>
        <w:top w:val="none" w:sz="0" w:space="0" w:color="auto"/>
        <w:left w:val="none" w:sz="0" w:space="0" w:color="auto"/>
        <w:bottom w:val="none" w:sz="0" w:space="0" w:color="auto"/>
        <w:right w:val="none" w:sz="0" w:space="0" w:color="auto"/>
      </w:divBdr>
    </w:div>
    <w:div w:id="1337995131">
      <w:bodyDiv w:val="1"/>
      <w:marLeft w:val="0"/>
      <w:marRight w:val="0"/>
      <w:marTop w:val="0"/>
      <w:marBottom w:val="0"/>
      <w:divBdr>
        <w:top w:val="none" w:sz="0" w:space="0" w:color="auto"/>
        <w:left w:val="none" w:sz="0" w:space="0" w:color="auto"/>
        <w:bottom w:val="none" w:sz="0" w:space="0" w:color="auto"/>
        <w:right w:val="none" w:sz="0" w:space="0" w:color="auto"/>
      </w:divBdr>
    </w:div>
    <w:div w:id="1338580862">
      <w:bodyDiv w:val="1"/>
      <w:marLeft w:val="0"/>
      <w:marRight w:val="0"/>
      <w:marTop w:val="0"/>
      <w:marBottom w:val="0"/>
      <w:divBdr>
        <w:top w:val="none" w:sz="0" w:space="0" w:color="auto"/>
        <w:left w:val="none" w:sz="0" w:space="0" w:color="auto"/>
        <w:bottom w:val="none" w:sz="0" w:space="0" w:color="auto"/>
        <w:right w:val="none" w:sz="0" w:space="0" w:color="auto"/>
      </w:divBdr>
    </w:div>
    <w:div w:id="1386023056">
      <w:bodyDiv w:val="1"/>
      <w:marLeft w:val="0"/>
      <w:marRight w:val="0"/>
      <w:marTop w:val="0"/>
      <w:marBottom w:val="0"/>
      <w:divBdr>
        <w:top w:val="none" w:sz="0" w:space="0" w:color="auto"/>
        <w:left w:val="none" w:sz="0" w:space="0" w:color="auto"/>
        <w:bottom w:val="none" w:sz="0" w:space="0" w:color="auto"/>
        <w:right w:val="none" w:sz="0" w:space="0" w:color="auto"/>
      </w:divBdr>
      <w:divsChild>
        <w:div w:id="52824730">
          <w:marLeft w:val="0"/>
          <w:marRight w:val="0"/>
          <w:marTop w:val="0"/>
          <w:marBottom w:val="0"/>
          <w:divBdr>
            <w:top w:val="none" w:sz="0" w:space="0" w:color="auto"/>
            <w:left w:val="none" w:sz="0" w:space="0" w:color="auto"/>
            <w:bottom w:val="none" w:sz="0" w:space="0" w:color="auto"/>
            <w:right w:val="none" w:sz="0" w:space="0" w:color="auto"/>
          </w:divBdr>
        </w:div>
        <w:div w:id="185875539">
          <w:marLeft w:val="0"/>
          <w:marRight w:val="0"/>
          <w:marTop w:val="0"/>
          <w:marBottom w:val="0"/>
          <w:divBdr>
            <w:top w:val="none" w:sz="0" w:space="0" w:color="auto"/>
            <w:left w:val="none" w:sz="0" w:space="0" w:color="auto"/>
            <w:bottom w:val="none" w:sz="0" w:space="0" w:color="auto"/>
            <w:right w:val="none" w:sz="0" w:space="0" w:color="auto"/>
          </w:divBdr>
        </w:div>
        <w:div w:id="938366787">
          <w:marLeft w:val="0"/>
          <w:marRight w:val="0"/>
          <w:marTop w:val="0"/>
          <w:marBottom w:val="0"/>
          <w:divBdr>
            <w:top w:val="none" w:sz="0" w:space="0" w:color="auto"/>
            <w:left w:val="none" w:sz="0" w:space="0" w:color="auto"/>
            <w:bottom w:val="none" w:sz="0" w:space="0" w:color="auto"/>
            <w:right w:val="none" w:sz="0" w:space="0" w:color="auto"/>
          </w:divBdr>
        </w:div>
        <w:div w:id="1042167352">
          <w:marLeft w:val="0"/>
          <w:marRight w:val="0"/>
          <w:marTop w:val="0"/>
          <w:marBottom w:val="0"/>
          <w:divBdr>
            <w:top w:val="none" w:sz="0" w:space="0" w:color="auto"/>
            <w:left w:val="none" w:sz="0" w:space="0" w:color="auto"/>
            <w:bottom w:val="none" w:sz="0" w:space="0" w:color="auto"/>
            <w:right w:val="none" w:sz="0" w:space="0" w:color="auto"/>
          </w:divBdr>
        </w:div>
        <w:div w:id="1090589766">
          <w:marLeft w:val="0"/>
          <w:marRight w:val="0"/>
          <w:marTop w:val="0"/>
          <w:marBottom w:val="0"/>
          <w:divBdr>
            <w:top w:val="none" w:sz="0" w:space="0" w:color="auto"/>
            <w:left w:val="none" w:sz="0" w:space="0" w:color="auto"/>
            <w:bottom w:val="none" w:sz="0" w:space="0" w:color="auto"/>
            <w:right w:val="none" w:sz="0" w:space="0" w:color="auto"/>
          </w:divBdr>
        </w:div>
        <w:div w:id="1289162535">
          <w:marLeft w:val="0"/>
          <w:marRight w:val="0"/>
          <w:marTop w:val="0"/>
          <w:marBottom w:val="0"/>
          <w:divBdr>
            <w:top w:val="none" w:sz="0" w:space="0" w:color="auto"/>
            <w:left w:val="none" w:sz="0" w:space="0" w:color="auto"/>
            <w:bottom w:val="none" w:sz="0" w:space="0" w:color="auto"/>
            <w:right w:val="none" w:sz="0" w:space="0" w:color="auto"/>
          </w:divBdr>
        </w:div>
      </w:divsChild>
    </w:div>
    <w:div w:id="1420252292">
      <w:bodyDiv w:val="1"/>
      <w:marLeft w:val="0"/>
      <w:marRight w:val="0"/>
      <w:marTop w:val="0"/>
      <w:marBottom w:val="0"/>
      <w:divBdr>
        <w:top w:val="none" w:sz="0" w:space="0" w:color="auto"/>
        <w:left w:val="none" w:sz="0" w:space="0" w:color="auto"/>
        <w:bottom w:val="none" w:sz="0" w:space="0" w:color="auto"/>
        <w:right w:val="none" w:sz="0" w:space="0" w:color="auto"/>
      </w:divBdr>
    </w:div>
    <w:div w:id="1503860991">
      <w:bodyDiv w:val="1"/>
      <w:marLeft w:val="0"/>
      <w:marRight w:val="0"/>
      <w:marTop w:val="0"/>
      <w:marBottom w:val="0"/>
      <w:divBdr>
        <w:top w:val="none" w:sz="0" w:space="0" w:color="auto"/>
        <w:left w:val="none" w:sz="0" w:space="0" w:color="auto"/>
        <w:bottom w:val="none" w:sz="0" w:space="0" w:color="auto"/>
        <w:right w:val="none" w:sz="0" w:space="0" w:color="auto"/>
      </w:divBdr>
    </w:div>
    <w:div w:id="1514298003">
      <w:bodyDiv w:val="1"/>
      <w:marLeft w:val="0"/>
      <w:marRight w:val="0"/>
      <w:marTop w:val="0"/>
      <w:marBottom w:val="0"/>
      <w:divBdr>
        <w:top w:val="none" w:sz="0" w:space="0" w:color="auto"/>
        <w:left w:val="none" w:sz="0" w:space="0" w:color="auto"/>
        <w:bottom w:val="none" w:sz="0" w:space="0" w:color="auto"/>
        <w:right w:val="none" w:sz="0" w:space="0" w:color="auto"/>
      </w:divBdr>
    </w:div>
    <w:div w:id="1515461980">
      <w:bodyDiv w:val="1"/>
      <w:marLeft w:val="0"/>
      <w:marRight w:val="0"/>
      <w:marTop w:val="0"/>
      <w:marBottom w:val="0"/>
      <w:divBdr>
        <w:top w:val="none" w:sz="0" w:space="0" w:color="auto"/>
        <w:left w:val="none" w:sz="0" w:space="0" w:color="auto"/>
        <w:bottom w:val="none" w:sz="0" w:space="0" w:color="auto"/>
        <w:right w:val="none" w:sz="0" w:space="0" w:color="auto"/>
      </w:divBdr>
    </w:div>
    <w:div w:id="1524397371">
      <w:bodyDiv w:val="1"/>
      <w:marLeft w:val="0"/>
      <w:marRight w:val="0"/>
      <w:marTop w:val="0"/>
      <w:marBottom w:val="0"/>
      <w:divBdr>
        <w:top w:val="none" w:sz="0" w:space="0" w:color="auto"/>
        <w:left w:val="none" w:sz="0" w:space="0" w:color="auto"/>
        <w:bottom w:val="none" w:sz="0" w:space="0" w:color="auto"/>
        <w:right w:val="none" w:sz="0" w:space="0" w:color="auto"/>
      </w:divBdr>
    </w:div>
    <w:div w:id="1538658922">
      <w:bodyDiv w:val="1"/>
      <w:marLeft w:val="0"/>
      <w:marRight w:val="0"/>
      <w:marTop w:val="0"/>
      <w:marBottom w:val="0"/>
      <w:divBdr>
        <w:top w:val="none" w:sz="0" w:space="0" w:color="auto"/>
        <w:left w:val="none" w:sz="0" w:space="0" w:color="auto"/>
        <w:bottom w:val="none" w:sz="0" w:space="0" w:color="auto"/>
        <w:right w:val="none" w:sz="0" w:space="0" w:color="auto"/>
      </w:divBdr>
    </w:div>
    <w:div w:id="1560677079">
      <w:bodyDiv w:val="1"/>
      <w:marLeft w:val="0"/>
      <w:marRight w:val="0"/>
      <w:marTop w:val="0"/>
      <w:marBottom w:val="0"/>
      <w:divBdr>
        <w:top w:val="none" w:sz="0" w:space="0" w:color="auto"/>
        <w:left w:val="none" w:sz="0" w:space="0" w:color="auto"/>
        <w:bottom w:val="none" w:sz="0" w:space="0" w:color="auto"/>
        <w:right w:val="none" w:sz="0" w:space="0" w:color="auto"/>
      </w:divBdr>
    </w:div>
    <w:div w:id="1585381418">
      <w:bodyDiv w:val="1"/>
      <w:marLeft w:val="0"/>
      <w:marRight w:val="0"/>
      <w:marTop w:val="0"/>
      <w:marBottom w:val="0"/>
      <w:divBdr>
        <w:top w:val="none" w:sz="0" w:space="0" w:color="auto"/>
        <w:left w:val="none" w:sz="0" w:space="0" w:color="auto"/>
        <w:bottom w:val="none" w:sz="0" w:space="0" w:color="auto"/>
        <w:right w:val="none" w:sz="0" w:space="0" w:color="auto"/>
      </w:divBdr>
    </w:div>
    <w:div w:id="1593203591">
      <w:bodyDiv w:val="1"/>
      <w:marLeft w:val="0"/>
      <w:marRight w:val="0"/>
      <w:marTop w:val="0"/>
      <w:marBottom w:val="0"/>
      <w:divBdr>
        <w:top w:val="none" w:sz="0" w:space="0" w:color="auto"/>
        <w:left w:val="none" w:sz="0" w:space="0" w:color="auto"/>
        <w:bottom w:val="none" w:sz="0" w:space="0" w:color="auto"/>
        <w:right w:val="none" w:sz="0" w:space="0" w:color="auto"/>
      </w:divBdr>
      <w:divsChild>
        <w:div w:id="861673279">
          <w:marLeft w:val="0"/>
          <w:marRight w:val="0"/>
          <w:marTop w:val="0"/>
          <w:marBottom w:val="0"/>
          <w:divBdr>
            <w:top w:val="none" w:sz="0" w:space="0" w:color="auto"/>
            <w:left w:val="none" w:sz="0" w:space="0" w:color="auto"/>
            <w:bottom w:val="none" w:sz="0" w:space="0" w:color="auto"/>
            <w:right w:val="none" w:sz="0" w:space="0" w:color="auto"/>
          </w:divBdr>
          <w:divsChild>
            <w:div w:id="1879508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1420408">
      <w:bodyDiv w:val="1"/>
      <w:marLeft w:val="0"/>
      <w:marRight w:val="0"/>
      <w:marTop w:val="0"/>
      <w:marBottom w:val="0"/>
      <w:divBdr>
        <w:top w:val="none" w:sz="0" w:space="0" w:color="auto"/>
        <w:left w:val="none" w:sz="0" w:space="0" w:color="auto"/>
        <w:bottom w:val="none" w:sz="0" w:space="0" w:color="auto"/>
        <w:right w:val="none" w:sz="0" w:space="0" w:color="auto"/>
      </w:divBdr>
    </w:div>
    <w:div w:id="1678656458">
      <w:bodyDiv w:val="1"/>
      <w:marLeft w:val="0"/>
      <w:marRight w:val="0"/>
      <w:marTop w:val="0"/>
      <w:marBottom w:val="0"/>
      <w:divBdr>
        <w:top w:val="none" w:sz="0" w:space="0" w:color="auto"/>
        <w:left w:val="none" w:sz="0" w:space="0" w:color="auto"/>
        <w:bottom w:val="none" w:sz="0" w:space="0" w:color="auto"/>
        <w:right w:val="none" w:sz="0" w:space="0" w:color="auto"/>
      </w:divBdr>
    </w:div>
    <w:div w:id="1721245024">
      <w:bodyDiv w:val="1"/>
      <w:marLeft w:val="0"/>
      <w:marRight w:val="0"/>
      <w:marTop w:val="0"/>
      <w:marBottom w:val="0"/>
      <w:divBdr>
        <w:top w:val="none" w:sz="0" w:space="0" w:color="auto"/>
        <w:left w:val="none" w:sz="0" w:space="0" w:color="auto"/>
        <w:bottom w:val="none" w:sz="0" w:space="0" w:color="auto"/>
        <w:right w:val="none" w:sz="0" w:space="0" w:color="auto"/>
      </w:divBdr>
    </w:div>
    <w:div w:id="1727294115">
      <w:bodyDiv w:val="1"/>
      <w:marLeft w:val="0"/>
      <w:marRight w:val="0"/>
      <w:marTop w:val="0"/>
      <w:marBottom w:val="0"/>
      <w:divBdr>
        <w:top w:val="none" w:sz="0" w:space="0" w:color="auto"/>
        <w:left w:val="none" w:sz="0" w:space="0" w:color="auto"/>
        <w:bottom w:val="none" w:sz="0" w:space="0" w:color="auto"/>
        <w:right w:val="none" w:sz="0" w:space="0" w:color="auto"/>
      </w:divBdr>
    </w:div>
    <w:div w:id="1729376926">
      <w:bodyDiv w:val="1"/>
      <w:marLeft w:val="0"/>
      <w:marRight w:val="0"/>
      <w:marTop w:val="0"/>
      <w:marBottom w:val="0"/>
      <w:divBdr>
        <w:top w:val="none" w:sz="0" w:space="0" w:color="auto"/>
        <w:left w:val="none" w:sz="0" w:space="0" w:color="auto"/>
        <w:bottom w:val="none" w:sz="0" w:space="0" w:color="auto"/>
        <w:right w:val="none" w:sz="0" w:space="0" w:color="auto"/>
      </w:divBdr>
    </w:div>
    <w:div w:id="1746102532">
      <w:bodyDiv w:val="1"/>
      <w:marLeft w:val="0"/>
      <w:marRight w:val="0"/>
      <w:marTop w:val="0"/>
      <w:marBottom w:val="0"/>
      <w:divBdr>
        <w:top w:val="none" w:sz="0" w:space="0" w:color="auto"/>
        <w:left w:val="none" w:sz="0" w:space="0" w:color="auto"/>
        <w:bottom w:val="none" w:sz="0" w:space="0" w:color="auto"/>
        <w:right w:val="none" w:sz="0" w:space="0" w:color="auto"/>
      </w:divBdr>
    </w:div>
    <w:div w:id="1756785465">
      <w:bodyDiv w:val="1"/>
      <w:marLeft w:val="0"/>
      <w:marRight w:val="0"/>
      <w:marTop w:val="0"/>
      <w:marBottom w:val="0"/>
      <w:divBdr>
        <w:top w:val="none" w:sz="0" w:space="0" w:color="auto"/>
        <w:left w:val="none" w:sz="0" w:space="0" w:color="auto"/>
        <w:bottom w:val="none" w:sz="0" w:space="0" w:color="auto"/>
        <w:right w:val="none" w:sz="0" w:space="0" w:color="auto"/>
      </w:divBdr>
    </w:div>
    <w:div w:id="1765497602">
      <w:bodyDiv w:val="1"/>
      <w:marLeft w:val="0"/>
      <w:marRight w:val="0"/>
      <w:marTop w:val="0"/>
      <w:marBottom w:val="0"/>
      <w:divBdr>
        <w:top w:val="none" w:sz="0" w:space="0" w:color="auto"/>
        <w:left w:val="none" w:sz="0" w:space="0" w:color="auto"/>
        <w:bottom w:val="none" w:sz="0" w:space="0" w:color="auto"/>
        <w:right w:val="none" w:sz="0" w:space="0" w:color="auto"/>
      </w:divBdr>
    </w:div>
    <w:div w:id="1777291879">
      <w:bodyDiv w:val="1"/>
      <w:marLeft w:val="0"/>
      <w:marRight w:val="0"/>
      <w:marTop w:val="0"/>
      <w:marBottom w:val="0"/>
      <w:divBdr>
        <w:top w:val="none" w:sz="0" w:space="0" w:color="auto"/>
        <w:left w:val="none" w:sz="0" w:space="0" w:color="auto"/>
        <w:bottom w:val="none" w:sz="0" w:space="0" w:color="auto"/>
        <w:right w:val="none" w:sz="0" w:space="0" w:color="auto"/>
      </w:divBdr>
    </w:div>
    <w:div w:id="1781678464">
      <w:bodyDiv w:val="1"/>
      <w:marLeft w:val="0"/>
      <w:marRight w:val="0"/>
      <w:marTop w:val="0"/>
      <w:marBottom w:val="0"/>
      <w:divBdr>
        <w:top w:val="none" w:sz="0" w:space="0" w:color="auto"/>
        <w:left w:val="none" w:sz="0" w:space="0" w:color="auto"/>
        <w:bottom w:val="none" w:sz="0" w:space="0" w:color="auto"/>
        <w:right w:val="none" w:sz="0" w:space="0" w:color="auto"/>
      </w:divBdr>
    </w:div>
    <w:div w:id="1793745986">
      <w:bodyDiv w:val="1"/>
      <w:marLeft w:val="0"/>
      <w:marRight w:val="0"/>
      <w:marTop w:val="0"/>
      <w:marBottom w:val="0"/>
      <w:divBdr>
        <w:top w:val="none" w:sz="0" w:space="0" w:color="auto"/>
        <w:left w:val="none" w:sz="0" w:space="0" w:color="auto"/>
        <w:bottom w:val="none" w:sz="0" w:space="0" w:color="auto"/>
        <w:right w:val="none" w:sz="0" w:space="0" w:color="auto"/>
      </w:divBdr>
    </w:div>
    <w:div w:id="1822306755">
      <w:bodyDiv w:val="1"/>
      <w:marLeft w:val="0"/>
      <w:marRight w:val="0"/>
      <w:marTop w:val="0"/>
      <w:marBottom w:val="0"/>
      <w:divBdr>
        <w:top w:val="none" w:sz="0" w:space="0" w:color="auto"/>
        <w:left w:val="none" w:sz="0" w:space="0" w:color="auto"/>
        <w:bottom w:val="none" w:sz="0" w:space="0" w:color="auto"/>
        <w:right w:val="none" w:sz="0" w:space="0" w:color="auto"/>
      </w:divBdr>
    </w:div>
    <w:div w:id="1836650341">
      <w:bodyDiv w:val="1"/>
      <w:marLeft w:val="0"/>
      <w:marRight w:val="0"/>
      <w:marTop w:val="0"/>
      <w:marBottom w:val="0"/>
      <w:divBdr>
        <w:top w:val="none" w:sz="0" w:space="0" w:color="auto"/>
        <w:left w:val="none" w:sz="0" w:space="0" w:color="auto"/>
        <w:bottom w:val="none" w:sz="0" w:space="0" w:color="auto"/>
        <w:right w:val="none" w:sz="0" w:space="0" w:color="auto"/>
      </w:divBdr>
    </w:div>
    <w:div w:id="1853761146">
      <w:bodyDiv w:val="1"/>
      <w:marLeft w:val="0"/>
      <w:marRight w:val="0"/>
      <w:marTop w:val="45"/>
      <w:marBottom w:val="45"/>
      <w:divBdr>
        <w:top w:val="none" w:sz="0" w:space="0" w:color="auto"/>
        <w:left w:val="none" w:sz="0" w:space="0" w:color="auto"/>
        <w:bottom w:val="none" w:sz="0" w:space="0" w:color="auto"/>
        <w:right w:val="none" w:sz="0" w:space="0" w:color="auto"/>
      </w:divBdr>
      <w:divsChild>
        <w:div w:id="878665537">
          <w:marLeft w:val="0"/>
          <w:marRight w:val="0"/>
          <w:marTop w:val="0"/>
          <w:marBottom w:val="0"/>
          <w:divBdr>
            <w:top w:val="none" w:sz="0" w:space="0" w:color="auto"/>
            <w:left w:val="none" w:sz="0" w:space="0" w:color="auto"/>
            <w:bottom w:val="none" w:sz="0" w:space="0" w:color="auto"/>
            <w:right w:val="none" w:sz="0" w:space="0" w:color="auto"/>
          </w:divBdr>
          <w:divsChild>
            <w:div w:id="1492021280">
              <w:marLeft w:val="0"/>
              <w:marRight w:val="0"/>
              <w:marTop w:val="0"/>
              <w:marBottom w:val="0"/>
              <w:divBdr>
                <w:top w:val="none" w:sz="0" w:space="0" w:color="auto"/>
                <w:left w:val="none" w:sz="0" w:space="0" w:color="auto"/>
                <w:bottom w:val="none" w:sz="0" w:space="0" w:color="auto"/>
                <w:right w:val="none" w:sz="0" w:space="0" w:color="auto"/>
              </w:divBdr>
              <w:divsChild>
                <w:div w:id="57368501">
                  <w:marLeft w:val="0"/>
                  <w:marRight w:val="0"/>
                  <w:marTop w:val="0"/>
                  <w:marBottom w:val="75"/>
                  <w:divBdr>
                    <w:top w:val="none" w:sz="0" w:space="0" w:color="auto"/>
                    <w:left w:val="none" w:sz="0" w:space="0" w:color="auto"/>
                    <w:bottom w:val="none" w:sz="0" w:space="0" w:color="auto"/>
                    <w:right w:val="none" w:sz="0" w:space="0" w:color="auto"/>
                  </w:divBdr>
                  <w:divsChild>
                    <w:div w:id="940378620">
                      <w:marLeft w:val="0"/>
                      <w:marRight w:val="0"/>
                      <w:marTop w:val="0"/>
                      <w:marBottom w:val="0"/>
                      <w:divBdr>
                        <w:top w:val="none" w:sz="0" w:space="0" w:color="auto"/>
                        <w:left w:val="none" w:sz="0" w:space="0" w:color="auto"/>
                        <w:bottom w:val="none" w:sz="0" w:space="0" w:color="auto"/>
                        <w:right w:val="none" w:sz="0" w:space="0" w:color="auto"/>
                      </w:divBdr>
                      <w:divsChild>
                        <w:div w:id="1289236575">
                          <w:marLeft w:val="0"/>
                          <w:marRight w:val="0"/>
                          <w:marTop w:val="0"/>
                          <w:marBottom w:val="0"/>
                          <w:divBdr>
                            <w:top w:val="none" w:sz="0" w:space="0" w:color="auto"/>
                            <w:left w:val="none" w:sz="0" w:space="0" w:color="auto"/>
                            <w:bottom w:val="none" w:sz="0" w:space="0" w:color="auto"/>
                            <w:right w:val="none" w:sz="0" w:space="0" w:color="auto"/>
                          </w:divBdr>
                          <w:divsChild>
                            <w:div w:id="48242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4801412">
      <w:bodyDiv w:val="1"/>
      <w:marLeft w:val="0"/>
      <w:marRight w:val="0"/>
      <w:marTop w:val="0"/>
      <w:marBottom w:val="0"/>
      <w:divBdr>
        <w:top w:val="none" w:sz="0" w:space="0" w:color="auto"/>
        <w:left w:val="none" w:sz="0" w:space="0" w:color="auto"/>
        <w:bottom w:val="none" w:sz="0" w:space="0" w:color="auto"/>
        <w:right w:val="none" w:sz="0" w:space="0" w:color="auto"/>
      </w:divBdr>
    </w:div>
    <w:div w:id="1889141059">
      <w:bodyDiv w:val="1"/>
      <w:marLeft w:val="0"/>
      <w:marRight w:val="0"/>
      <w:marTop w:val="0"/>
      <w:marBottom w:val="0"/>
      <w:divBdr>
        <w:top w:val="none" w:sz="0" w:space="0" w:color="auto"/>
        <w:left w:val="none" w:sz="0" w:space="0" w:color="auto"/>
        <w:bottom w:val="none" w:sz="0" w:space="0" w:color="auto"/>
        <w:right w:val="none" w:sz="0" w:space="0" w:color="auto"/>
      </w:divBdr>
    </w:div>
    <w:div w:id="1914704974">
      <w:bodyDiv w:val="1"/>
      <w:marLeft w:val="0"/>
      <w:marRight w:val="0"/>
      <w:marTop w:val="0"/>
      <w:marBottom w:val="0"/>
      <w:divBdr>
        <w:top w:val="none" w:sz="0" w:space="0" w:color="auto"/>
        <w:left w:val="none" w:sz="0" w:space="0" w:color="auto"/>
        <w:bottom w:val="none" w:sz="0" w:space="0" w:color="auto"/>
        <w:right w:val="none" w:sz="0" w:space="0" w:color="auto"/>
      </w:divBdr>
    </w:div>
    <w:div w:id="1966963161">
      <w:bodyDiv w:val="1"/>
      <w:marLeft w:val="0"/>
      <w:marRight w:val="0"/>
      <w:marTop w:val="0"/>
      <w:marBottom w:val="0"/>
      <w:divBdr>
        <w:top w:val="none" w:sz="0" w:space="0" w:color="auto"/>
        <w:left w:val="none" w:sz="0" w:space="0" w:color="auto"/>
        <w:bottom w:val="none" w:sz="0" w:space="0" w:color="auto"/>
        <w:right w:val="none" w:sz="0" w:space="0" w:color="auto"/>
      </w:divBdr>
    </w:div>
    <w:div w:id="2000960625">
      <w:bodyDiv w:val="1"/>
      <w:marLeft w:val="0"/>
      <w:marRight w:val="0"/>
      <w:marTop w:val="0"/>
      <w:marBottom w:val="0"/>
      <w:divBdr>
        <w:top w:val="none" w:sz="0" w:space="0" w:color="auto"/>
        <w:left w:val="none" w:sz="0" w:space="0" w:color="auto"/>
        <w:bottom w:val="none" w:sz="0" w:space="0" w:color="auto"/>
        <w:right w:val="none" w:sz="0" w:space="0" w:color="auto"/>
      </w:divBdr>
    </w:div>
    <w:div w:id="2013071242">
      <w:bodyDiv w:val="1"/>
      <w:marLeft w:val="0"/>
      <w:marRight w:val="0"/>
      <w:marTop w:val="0"/>
      <w:marBottom w:val="0"/>
      <w:divBdr>
        <w:top w:val="none" w:sz="0" w:space="0" w:color="auto"/>
        <w:left w:val="none" w:sz="0" w:space="0" w:color="auto"/>
        <w:bottom w:val="none" w:sz="0" w:space="0" w:color="auto"/>
        <w:right w:val="none" w:sz="0" w:space="0" w:color="auto"/>
      </w:divBdr>
    </w:div>
    <w:div w:id="2071225207">
      <w:bodyDiv w:val="1"/>
      <w:marLeft w:val="0"/>
      <w:marRight w:val="0"/>
      <w:marTop w:val="0"/>
      <w:marBottom w:val="0"/>
      <w:divBdr>
        <w:top w:val="none" w:sz="0" w:space="0" w:color="auto"/>
        <w:left w:val="none" w:sz="0" w:space="0" w:color="auto"/>
        <w:bottom w:val="none" w:sz="0" w:space="0" w:color="auto"/>
        <w:right w:val="none" w:sz="0" w:space="0" w:color="auto"/>
      </w:divBdr>
    </w:div>
    <w:div w:id="2073577941">
      <w:bodyDiv w:val="1"/>
      <w:marLeft w:val="0"/>
      <w:marRight w:val="0"/>
      <w:marTop w:val="0"/>
      <w:marBottom w:val="0"/>
      <w:divBdr>
        <w:top w:val="none" w:sz="0" w:space="0" w:color="auto"/>
        <w:left w:val="none" w:sz="0" w:space="0" w:color="auto"/>
        <w:bottom w:val="none" w:sz="0" w:space="0" w:color="auto"/>
        <w:right w:val="none" w:sz="0" w:space="0" w:color="auto"/>
      </w:divBdr>
    </w:div>
    <w:div w:id="2099473576">
      <w:bodyDiv w:val="1"/>
      <w:marLeft w:val="0"/>
      <w:marRight w:val="0"/>
      <w:marTop w:val="0"/>
      <w:marBottom w:val="0"/>
      <w:divBdr>
        <w:top w:val="none" w:sz="0" w:space="0" w:color="auto"/>
        <w:left w:val="none" w:sz="0" w:space="0" w:color="auto"/>
        <w:bottom w:val="none" w:sz="0" w:space="0" w:color="auto"/>
        <w:right w:val="none" w:sz="0" w:space="0" w:color="auto"/>
      </w:divBdr>
    </w:div>
    <w:div w:id="2118133662">
      <w:bodyDiv w:val="1"/>
      <w:marLeft w:val="0"/>
      <w:marRight w:val="0"/>
      <w:marTop w:val="0"/>
      <w:marBottom w:val="0"/>
      <w:divBdr>
        <w:top w:val="none" w:sz="0" w:space="0" w:color="auto"/>
        <w:left w:val="none" w:sz="0" w:space="0" w:color="auto"/>
        <w:bottom w:val="none" w:sz="0" w:space="0" w:color="auto"/>
        <w:right w:val="none" w:sz="0" w:space="0" w:color="auto"/>
      </w:divBdr>
    </w:div>
    <w:div w:id="2121416878">
      <w:bodyDiv w:val="1"/>
      <w:marLeft w:val="0"/>
      <w:marRight w:val="0"/>
      <w:marTop w:val="0"/>
      <w:marBottom w:val="0"/>
      <w:divBdr>
        <w:top w:val="none" w:sz="0" w:space="0" w:color="auto"/>
        <w:left w:val="none" w:sz="0" w:space="0" w:color="auto"/>
        <w:bottom w:val="none" w:sz="0" w:space="0" w:color="auto"/>
        <w:right w:val="none" w:sz="0" w:space="0" w:color="auto"/>
      </w:divBdr>
    </w:div>
    <w:div w:id="2138137130">
      <w:bodyDiv w:val="1"/>
      <w:marLeft w:val="0"/>
      <w:marRight w:val="0"/>
      <w:marTop w:val="0"/>
      <w:marBottom w:val="0"/>
      <w:divBdr>
        <w:top w:val="none" w:sz="0" w:space="0" w:color="auto"/>
        <w:left w:val="none" w:sz="0" w:space="0" w:color="auto"/>
        <w:bottom w:val="none" w:sz="0" w:space="0" w:color="auto"/>
        <w:right w:val="none" w:sz="0" w:space="0" w:color="auto"/>
      </w:divBdr>
      <w:divsChild>
        <w:div w:id="535699408">
          <w:marLeft w:val="0"/>
          <w:marRight w:val="0"/>
          <w:marTop w:val="100"/>
          <w:marBottom w:val="100"/>
          <w:divBdr>
            <w:top w:val="none" w:sz="0" w:space="0" w:color="auto"/>
            <w:left w:val="none" w:sz="0" w:space="0" w:color="auto"/>
            <w:bottom w:val="none" w:sz="0" w:space="0" w:color="auto"/>
            <w:right w:val="none" w:sz="0" w:space="0" w:color="auto"/>
          </w:divBdr>
          <w:divsChild>
            <w:div w:id="1593053526">
              <w:marLeft w:val="0"/>
              <w:marRight w:val="0"/>
              <w:marTop w:val="0"/>
              <w:marBottom w:val="0"/>
              <w:divBdr>
                <w:top w:val="none" w:sz="0" w:space="0" w:color="auto"/>
                <w:left w:val="none" w:sz="0" w:space="0" w:color="auto"/>
                <w:bottom w:val="none" w:sz="0" w:space="0" w:color="auto"/>
                <w:right w:val="none" w:sz="0" w:space="0" w:color="auto"/>
              </w:divBdr>
              <w:divsChild>
                <w:div w:id="1951815712">
                  <w:marLeft w:val="0"/>
                  <w:marRight w:val="0"/>
                  <w:marTop w:val="0"/>
                  <w:marBottom w:val="0"/>
                  <w:divBdr>
                    <w:top w:val="none" w:sz="0" w:space="0" w:color="auto"/>
                    <w:left w:val="none" w:sz="0" w:space="0" w:color="auto"/>
                    <w:bottom w:val="none" w:sz="0" w:space="0" w:color="auto"/>
                    <w:right w:val="none" w:sz="0" w:space="0" w:color="auto"/>
                  </w:divBdr>
                  <w:divsChild>
                    <w:div w:id="851845245">
                      <w:marLeft w:val="0"/>
                      <w:marRight w:val="0"/>
                      <w:marTop w:val="0"/>
                      <w:marBottom w:val="0"/>
                      <w:divBdr>
                        <w:top w:val="none" w:sz="0" w:space="0" w:color="auto"/>
                        <w:left w:val="none" w:sz="0" w:space="0" w:color="auto"/>
                        <w:bottom w:val="none" w:sz="0" w:space="0" w:color="auto"/>
                        <w:right w:val="none" w:sz="0" w:space="0" w:color="auto"/>
                      </w:divBdr>
                      <w:divsChild>
                        <w:div w:id="421344384">
                          <w:marLeft w:val="0"/>
                          <w:marRight w:val="0"/>
                          <w:marTop w:val="0"/>
                          <w:marBottom w:val="0"/>
                          <w:divBdr>
                            <w:top w:val="none" w:sz="0" w:space="0" w:color="auto"/>
                            <w:left w:val="none" w:sz="0" w:space="0" w:color="auto"/>
                            <w:bottom w:val="none" w:sz="0" w:space="0" w:color="auto"/>
                            <w:right w:val="none" w:sz="0" w:space="0" w:color="auto"/>
                          </w:divBdr>
                          <w:divsChild>
                            <w:div w:id="1051884837">
                              <w:marLeft w:val="0"/>
                              <w:marRight w:val="0"/>
                              <w:marTop w:val="0"/>
                              <w:marBottom w:val="0"/>
                              <w:divBdr>
                                <w:top w:val="none" w:sz="0" w:space="0" w:color="auto"/>
                                <w:left w:val="none" w:sz="0" w:space="0" w:color="auto"/>
                                <w:bottom w:val="none" w:sz="0" w:space="0" w:color="auto"/>
                                <w:right w:val="none" w:sz="0" w:space="0" w:color="auto"/>
                              </w:divBdr>
                              <w:divsChild>
                                <w:div w:id="95029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vcbs.com.vn" TargetMode="External"/><Relationship Id="rId18" Type="http://schemas.openxmlformats.org/officeDocument/2006/relationships/chart" Target="charts/chart3.xml"/><Relationship Id="rId26" Type="http://schemas.openxmlformats.org/officeDocument/2006/relationships/chart" Target="charts/chart10.xml"/><Relationship Id="rId3" Type="http://schemas.openxmlformats.org/officeDocument/2006/relationships/styles" Target="styles.xml"/><Relationship Id="rId21" Type="http://schemas.openxmlformats.org/officeDocument/2006/relationships/chart" Target="charts/chart5.xml"/><Relationship Id="rId34" Type="http://schemas.openxmlformats.org/officeDocument/2006/relationships/header" Target="header4.xml"/><Relationship Id="rId7" Type="http://schemas.openxmlformats.org/officeDocument/2006/relationships/footnotes" Target="footnotes.xml"/><Relationship Id="rId12" Type="http://schemas.openxmlformats.org/officeDocument/2006/relationships/image" Target="media/image5.png"/><Relationship Id="rId17" Type="http://schemas.openxmlformats.org/officeDocument/2006/relationships/chart" Target="charts/chart2.xml"/><Relationship Id="rId25" Type="http://schemas.openxmlformats.org/officeDocument/2006/relationships/chart" Target="charts/chart9.xml"/><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chart" Target="charts/chart1.xml"/><Relationship Id="rId20" Type="http://schemas.openxmlformats.org/officeDocument/2006/relationships/hyperlink" Target="http://www.cinde.com.vn" TargetMode="External"/><Relationship Id="rId29" Type="http://schemas.openxmlformats.org/officeDocument/2006/relationships/hyperlink" Target="http://www.vcbs.com.v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png"/><Relationship Id="rId24" Type="http://schemas.openxmlformats.org/officeDocument/2006/relationships/chart" Target="charts/chart8.xml"/><Relationship Id="rId32"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chart" Target="charts/chart7.xml"/><Relationship Id="rId28" Type="http://schemas.openxmlformats.org/officeDocument/2006/relationships/hyperlink" Target="http://www.vcbs.com.vn" TargetMode="External"/><Relationship Id="rId36"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chart" Target="charts/chart4.xml"/><Relationship Id="rId31"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image" Target="media/image2.jpeg"/><Relationship Id="rId14" Type="http://schemas.openxmlformats.org/officeDocument/2006/relationships/header" Target="header1.xml"/><Relationship Id="rId22" Type="http://schemas.openxmlformats.org/officeDocument/2006/relationships/chart" Target="charts/chart6.xml"/><Relationship Id="rId27" Type="http://schemas.openxmlformats.org/officeDocument/2006/relationships/chart" Target="charts/chart11.xml"/><Relationship Id="rId30" Type="http://schemas.openxmlformats.org/officeDocument/2006/relationships/hyperlink" Target="http://www.vcbs.com.vn" TargetMode="External"/><Relationship Id="rId35"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2" Type="http://schemas.openxmlformats.org/officeDocument/2006/relationships/oleObject" Target="file:///C:\VCBS\PT%20Vi%20Mo\2015\Thang%2012\Data\Cac%20chi%20so%20vi%20mo%20khac.xlsx" TargetMode="External"/><Relationship Id="rId1" Type="http://schemas.openxmlformats.org/officeDocument/2006/relationships/themeOverride" Target="../theme/themeOverride1.xml"/></Relationships>
</file>

<file path=word/charts/_rels/chart10.xml.rels><?xml version="1.0" encoding="UTF-8" standalone="yes"?>
<Relationships xmlns="http://schemas.openxmlformats.org/package/2006/relationships"><Relationship Id="rId1" Type="http://schemas.openxmlformats.org/officeDocument/2006/relationships/oleObject" Target="file:///D:\Tmhai\SCIC\CID\&#272;&#7845;u%20gi&#225;%20l&#7847;n%202\FCFE%20CID.xls"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D:\Tmhai\SCIC\CID\&#272;&#7845;u%20gi&#225;%20l&#7847;n%202\FCFE%20CID.xls" TargetMode="External"/></Relationships>
</file>

<file path=word/charts/_rels/chart2.xml.rels><?xml version="1.0" encoding="UTF-8" standalone="yes"?>
<Relationships xmlns="http://schemas.openxmlformats.org/package/2006/relationships"><Relationship Id="rId2" Type="http://schemas.openxmlformats.org/officeDocument/2006/relationships/oleObject" Target="file:///C:\VCBS\PT%20Vi%20Mo\2015\Thang%2012\Data\Cac%20chi%20so%20vi%20mo%20khac.xlsx" TargetMode="External"/><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oleObject" Target="file:///C:\VCBS\PT%20Vi%20Mo\2015\Thang%2012\Data\Cac%20chi%20so%20vi%20mo%20khac.xlsx" TargetMode="External"/><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oleObject" Target="file:///C:\VCBS\PT%20Vi%20Mo\2015\Thang%2012\Data\New%20M2%20&amp;%20Tin%20dung%20updating%20(4.2012%20from%20SBV).xlsx" TargetMode="External"/><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1" Type="http://schemas.openxmlformats.org/officeDocument/2006/relationships/oleObject" Target="file:///D:\Tmhai\SCIC\CID\Ch&#224;o%20b&#225;n%20c&#7841;nh%20tranh%20l&#7847;n%202\FCFE%20CID-16.5.2016.xls"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D:\Tmhai\SCIC\CID\&#272;&#7845;u%20gi&#225;%20l&#7847;n%202\FCFE%20CID.xls"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D:\Tmhai\SCIC\CID\&#272;&#7845;u%20gi&#225;%20l&#7847;n%202\FCFE%20CID.xls"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D:\Tmhai\SCIC\CID\&#272;&#7845;u%20gi&#225;%20l&#7847;n%202\FCFE%20CID.xls"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D:\Tmhai\SCIC\CID\&#272;&#7845;u%20gi&#225;%20l&#7847;n%202\FCFE%20CID.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5"/>
    </mc:Choice>
    <mc:Fallback>
      <c:style val="5"/>
    </mc:Fallback>
  </mc:AlternateContent>
  <c:clrMapOvr bg1="lt1" tx1="dk1" bg2="lt2" tx2="dk2" accent1="accent1" accent2="accent2" accent3="accent3" accent4="accent4" accent5="accent5" accent6="accent6" hlink="hlink" folHlink="folHlink"/>
  <c:chart>
    <c:title>
      <c:tx>
        <c:rich>
          <a:bodyPr/>
          <a:lstStyle/>
          <a:p>
            <a:pPr>
              <a:defRPr lang="en-US"/>
            </a:pPr>
            <a:r>
              <a:rPr lang="en-US"/>
              <a:t>Tăng trưởng GDP (qoq)</a:t>
            </a:r>
          </a:p>
        </c:rich>
      </c:tx>
      <c:layout>
        <c:manualLayout>
          <c:xMode val="edge"/>
          <c:yMode val="edge"/>
          <c:x val="0.27861320928036931"/>
          <c:y val="0"/>
        </c:manualLayout>
      </c:layout>
      <c:overlay val="1"/>
    </c:title>
    <c:autoTitleDeleted val="0"/>
    <c:plotArea>
      <c:layout>
        <c:manualLayout>
          <c:layoutTarget val="inner"/>
          <c:xMode val="edge"/>
          <c:yMode val="edge"/>
          <c:x val="8.8974680774764087E-2"/>
          <c:y val="8.8554736153081487E-2"/>
          <c:w val="0.88011988741308378"/>
          <c:h val="0.6616905808728476"/>
        </c:manualLayout>
      </c:layout>
      <c:barChart>
        <c:barDir val="col"/>
        <c:grouping val="clustered"/>
        <c:varyColors val="0"/>
        <c:ser>
          <c:idx val="0"/>
          <c:order val="0"/>
          <c:tx>
            <c:strRef>
              <c:f>'GDP index 1994'!$O$64</c:f>
              <c:strCache>
                <c:ptCount val="1"/>
                <c:pt idx="0">
                  <c:v>2012</c:v>
                </c:pt>
              </c:strCache>
            </c:strRef>
          </c:tx>
          <c:invertIfNegative val="0"/>
          <c:cat>
            <c:strRef>
              <c:f>'GDP index 1994'!$U$51:$X$51</c:f>
              <c:strCache>
                <c:ptCount val="4"/>
                <c:pt idx="0">
                  <c:v>Q1</c:v>
                </c:pt>
                <c:pt idx="1">
                  <c:v>Q2</c:v>
                </c:pt>
                <c:pt idx="2">
                  <c:v>Q3</c:v>
                </c:pt>
                <c:pt idx="3">
                  <c:v>Q4</c:v>
                </c:pt>
              </c:strCache>
            </c:strRef>
          </c:cat>
          <c:val>
            <c:numRef>
              <c:f>'GDP index 1994'!$U$64:$X$64</c:f>
              <c:numCache>
                <c:formatCode>0.00%</c:formatCode>
                <c:ptCount val="4"/>
                <c:pt idx="0">
                  <c:v>4.7500000000000014E-2</c:v>
                </c:pt>
                <c:pt idx="1">
                  <c:v>5.0800000000000012E-2</c:v>
                </c:pt>
                <c:pt idx="2">
                  <c:v>5.390000000000001E-2</c:v>
                </c:pt>
                <c:pt idx="3">
                  <c:v>5.570000000000002E-2</c:v>
                </c:pt>
              </c:numCache>
            </c:numRef>
          </c:val>
        </c:ser>
        <c:ser>
          <c:idx val="1"/>
          <c:order val="1"/>
          <c:tx>
            <c:strRef>
              <c:f>'GDP index 1994'!$O$65</c:f>
              <c:strCache>
                <c:ptCount val="1"/>
                <c:pt idx="0">
                  <c:v>2013</c:v>
                </c:pt>
              </c:strCache>
            </c:strRef>
          </c:tx>
          <c:invertIfNegative val="0"/>
          <c:cat>
            <c:strRef>
              <c:f>'GDP index 1994'!$U$51:$X$51</c:f>
              <c:strCache>
                <c:ptCount val="4"/>
                <c:pt idx="0">
                  <c:v>Q1</c:v>
                </c:pt>
                <c:pt idx="1">
                  <c:v>Q2</c:v>
                </c:pt>
                <c:pt idx="2">
                  <c:v>Q3</c:v>
                </c:pt>
                <c:pt idx="3">
                  <c:v>Q4</c:v>
                </c:pt>
              </c:strCache>
            </c:strRef>
          </c:cat>
          <c:val>
            <c:numRef>
              <c:f>'GDP index 1994'!$U$65:$X$65</c:f>
              <c:numCache>
                <c:formatCode>0.00%</c:formatCode>
                <c:ptCount val="4"/>
                <c:pt idx="0">
                  <c:v>4.760000000000001E-2</c:v>
                </c:pt>
                <c:pt idx="1">
                  <c:v>5.0000000000000017E-2</c:v>
                </c:pt>
                <c:pt idx="2">
                  <c:v>5.5400000000000019E-2</c:v>
                </c:pt>
                <c:pt idx="3">
                  <c:v>6.0400000000000016E-2</c:v>
                </c:pt>
              </c:numCache>
            </c:numRef>
          </c:val>
        </c:ser>
        <c:ser>
          <c:idx val="2"/>
          <c:order val="2"/>
          <c:tx>
            <c:strRef>
              <c:f>'GDP index 1994'!$O$66</c:f>
              <c:strCache>
                <c:ptCount val="1"/>
                <c:pt idx="0">
                  <c:v>2014</c:v>
                </c:pt>
              </c:strCache>
            </c:strRef>
          </c:tx>
          <c:invertIfNegative val="0"/>
          <c:cat>
            <c:strRef>
              <c:f>'GDP index 1994'!$U$51:$X$51</c:f>
              <c:strCache>
                <c:ptCount val="4"/>
                <c:pt idx="0">
                  <c:v>Q1</c:v>
                </c:pt>
                <c:pt idx="1">
                  <c:v>Q2</c:v>
                </c:pt>
                <c:pt idx="2">
                  <c:v>Q3</c:v>
                </c:pt>
                <c:pt idx="3">
                  <c:v>Q4</c:v>
                </c:pt>
              </c:strCache>
            </c:strRef>
          </c:cat>
          <c:val>
            <c:numRef>
              <c:f>'GDP index 1994'!$U$66:$X$66</c:f>
              <c:numCache>
                <c:formatCode>0.00%</c:formatCode>
                <c:ptCount val="4"/>
                <c:pt idx="0">
                  <c:v>5.0600000000000013E-2</c:v>
                </c:pt>
                <c:pt idx="1">
                  <c:v>5.340000000000001E-2</c:v>
                </c:pt>
                <c:pt idx="2">
                  <c:v>6.0700000000000011E-2</c:v>
                </c:pt>
                <c:pt idx="3">
                  <c:v>6.9600000000000023E-2</c:v>
                </c:pt>
              </c:numCache>
            </c:numRef>
          </c:val>
        </c:ser>
        <c:ser>
          <c:idx val="3"/>
          <c:order val="3"/>
          <c:tx>
            <c:strRef>
              <c:f>'GDP index 1994'!$O$67</c:f>
              <c:strCache>
                <c:ptCount val="1"/>
                <c:pt idx="0">
                  <c:v>2015</c:v>
                </c:pt>
              </c:strCache>
            </c:strRef>
          </c:tx>
          <c:spPr>
            <a:solidFill>
              <a:srgbClr val="00B050"/>
            </a:solidFill>
          </c:spPr>
          <c:invertIfNegative val="0"/>
          <c:cat>
            <c:strRef>
              <c:f>'GDP index 1994'!$U$51:$X$51</c:f>
              <c:strCache>
                <c:ptCount val="4"/>
                <c:pt idx="0">
                  <c:v>Q1</c:v>
                </c:pt>
                <c:pt idx="1">
                  <c:v>Q2</c:v>
                </c:pt>
                <c:pt idx="2">
                  <c:v>Q3</c:v>
                </c:pt>
                <c:pt idx="3">
                  <c:v>Q4</c:v>
                </c:pt>
              </c:strCache>
            </c:strRef>
          </c:cat>
          <c:val>
            <c:numRef>
              <c:f>'GDP index 1994'!$U$67:$X$67</c:f>
              <c:numCache>
                <c:formatCode>0.00%</c:formatCode>
                <c:ptCount val="4"/>
                <c:pt idx="0">
                  <c:v>6.1199999999999997E-2</c:v>
                </c:pt>
                <c:pt idx="1">
                  <c:v>6.4700000000000021E-2</c:v>
                </c:pt>
                <c:pt idx="2">
                  <c:v>6.8700000000000011E-2</c:v>
                </c:pt>
                <c:pt idx="3">
                  <c:v>7.010000000000001E-2</c:v>
                </c:pt>
              </c:numCache>
            </c:numRef>
          </c:val>
        </c:ser>
        <c:dLbls>
          <c:showLegendKey val="0"/>
          <c:showVal val="0"/>
          <c:showCatName val="0"/>
          <c:showSerName val="0"/>
          <c:showPercent val="0"/>
          <c:showBubbleSize val="0"/>
        </c:dLbls>
        <c:gapWidth val="150"/>
        <c:axId val="79951744"/>
        <c:axId val="103167104"/>
      </c:barChart>
      <c:catAx>
        <c:axId val="79951744"/>
        <c:scaling>
          <c:orientation val="minMax"/>
        </c:scaling>
        <c:delete val="0"/>
        <c:axPos val="b"/>
        <c:majorTickMark val="out"/>
        <c:minorTickMark val="none"/>
        <c:tickLblPos val="nextTo"/>
        <c:txPr>
          <a:bodyPr/>
          <a:lstStyle/>
          <a:p>
            <a:pPr>
              <a:defRPr lang="en-US"/>
            </a:pPr>
            <a:endParaRPr lang="en-US"/>
          </a:p>
        </c:txPr>
        <c:crossAx val="103167104"/>
        <c:crosses val="autoZero"/>
        <c:auto val="1"/>
        <c:lblAlgn val="ctr"/>
        <c:lblOffset val="100"/>
        <c:noMultiLvlLbl val="0"/>
      </c:catAx>
      <c:valAx>
        <c:axId val="103167104"/>
        <c:scaling>
          <c:orientation val="minMax"/>
        </c:scaling>
        <c:delete val="0"/>
        <c:axPos val="l"/>
        <c:numFmt formatCode="0%" sourceLinked="0"/>
        <c:majorTickMark val="out"/>
        <c:minorTickMark val="none"/>
        <c:tickLblPos val="nextTo"/>
        <c:txPr>
          <a:bodyPr/>
          <a:lstStyle/>
          <a:p>
            <a:pPr>
              <a:defRPr lang="en-US"/>
            </a:pPr>
            <a:endParaRPr lang="en-US"/>
          </a:p>
        </c:txPr>
        <c:crossAx val="79951744"/>
        <c:crosses val="autoZero"/>
        <c:crossBetween val="between"/>
      </c:valAx>
      <c:spPr>
        <a:noFill/>
        <a:ln>
          <a:noFill/>
        </a:ln>
      </c:spPr>
    </c:plotArea>
    <c:legend>
      <c:legendPos val="b"/>
      <c:layout>
        <c:manualLayout>
          <c:xMode val="edge"/>
          <c:yMode val="edge"/>
          <c:x val="0.21830597355700945"/>
          <c:y val="0.8709330270447303"/>
          <c:w val="0.59234361157464799"/>
          <c:h val="8.7907884054923793E-2"/>
        </c:manualLayout>
      </c:layout>
      <c:overlay val="0"/>
      <c:txPr>
        <a:bodyPr/>
        <a:lstStyle/>
        <a:p>
          <a:pPr>
            <a:defRPr lang="en-US"/>
          </a:pPr>
          <a:endParaRPr lang="en-US"/>
        </a:p>
      </c:txPr>
    </c:legend>
    <c:plotVisOnly val="1"/>
    <c:dispBlanksAs val="gap"/>
    <c:showDLblsOverMax val="0"/>
  </c:chart>
  <c:spPr>
    <a:noFill/>
    <a:ln>
      <a:noFill/>
    </a:ln>
  </c:spPr>
  <c:txPr>
    <a:bodyPr/>
    <a:lstStyle/>
    <a:p>
      <a:pPr>
        <a:defRPr sz="750">
          <a:latin typeface="Times New Roman" pitchFamily="18" charset="0"/>
          <a:cs typeface="Times New Roman" pitchFamily="18" charset="0"/>
        </a:defRPr>
      </a:pPr>
      <a:endParaRPr lang="en-US"/>
    </a:p>
  </c:txPr>
  <c:externalData r:id="rId2">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lang="en-US" sz="1400"/>
            </a:pPr>
            <a:r>
              <a:rPr lang="en-US" sz="1400"/>
              <a:t>Cơ</a:t>
            </a:r>
            <a:r>
              <a:rPr lang="en-US" sz="1400" baseline="0"/>
              <a:t> cấu nguồn vốn</a:t>
            </a:r>
            <a:endParaRPr lang="en-US" sz="1400"/>
          </a:p>
        </c:rich>
      </c:tx>
      <c:overlay val="0"/>
    </c:title>
    <c:autoTitleDeleted val="0"/>
    <c:plotArea>
      <c:layout>
        <c:manualLayout>
          <c:layoutTarget val="inner"/>
          <c:xMode val="edge"/>
          <c:yMode val="edge"/>
          <c:x val="0.1059328521434821"/>
          <c:y val="0.16251166520851548"/>
          <c:w val="0.86351159230096242"/>
          <c:h val="0.62950298378370073"/>
        </c:manualLayout>
      </c:layout>
      <c:barChart>
        <c:barDir val="col"/>
        <c:grouping val="percentStacked"/>
        <c:varyColors val="0"/>
        <c:ser>
          <c:idx val="0"/>
          <c:order val="0"/>
          <c:tx>
            <c:strRef>
              <c:f>'5-Vertical'!$N$38</c:f>
              <c:strCache>
                <c:ptCount val="1"/>
                <c:pt idx="0">
                  <c:v>Vay ngắn hạn</c:v>
                </c:pt>
              </c:strCache>
            </c:strRef>
          </c:tx>
          <c:invertIfNegative val="0"/>
          <c:cat>
            <c:strRef>
              <c:f>'5-Vertical'!$Q$37:$S$37</c:f>
              <c:strCache>
                <c:ptCount val="3"/>
                <c:pt idx="0">
                  <c:v>2014</c:v>
                </c:pt>
                <c:pt idx="1">
                  <c:v>2015</c:v>
                </c:pt>
                <c:pt idx="2">
                  <c:v>31/3/2016</c:v>
                </c:pt>
              </c:strCache>
            </c:strRef>
          </c:cat>
          <c:val>
            <c:numRef>
              <c:f>'5-Vertical'!$Q$38:$S$38</c:f>
              <c:numCache>
                <c:formatCode>0%</c:formatCode>
                <c:ptCount val="3"/>
                <c:pt idx="0">
                  <c:v>0</c:v>
                </c:pt>
                <c:pt idx="1">
                  <c:v>0</c:v>
                </c:pt>
                <c:pt idx="2">
                  <c:v>0</c:v>
                </c:pt>
              </c:numCache>
            </c:numRef>
          </c:val>
        </c:ser>
        <c:ser>
          <c:idx val="1"/>
          <c:order val="1"/>
          <c:tx>
            <c:strRef>
              <c:f>'5-Vertical'!$N$39</c:f>
              <c:strCache>
                <c:ptCount val="1"/>
                <c:pt idx="0">
                  <c:v>Phải trả cho người bán</c:v>
                </c:pt>
              </c:strCache>
            </c:strRef>
          </c:tx>
          <c:invertIfNegative val="0"/>
          <c:dLbls>
            <c:dLbl>
              <c:idx val="1"/>
              <c:delete val="1"/>
            </c:dLbl>
            <c:dLbl>
              <c:idx val="2"/>
              <c:delete val="1"/>
            </c:dLbl>
            <c:txPr>
              <a:bodyPr/>
              <a:lstStyle/>
              <a:p>
                <a:pPr>
                  <a:defRPr lang="en-US" b="1">
                    <a:solidFill>
                      <a:schemeClr val="bg1"/>
                    </a:solidFill>
                  </a:defRPr>
                </a:pPr>
                <a:endParaRPr lang="en-US"/>
              </a:p>
            </c:txPr>
            <c:showLegendKey val="0"/>
            <c:showVal val="1"/>
            <c:showCatName val="0"/>
            <c:showSerName val="0"/>
            <c:showPercent val="0"/>
            <c:showBubbleSize val="0"/>
            <c:showLeaderLines val="0"/>
          </c:dLbls>
          <c:cat>
            <c:strRef>
              <c:f>'5-Vertical'!$Q$37:$S$37</c:f>
              <c:strCache>
                <c:ptCount val="3"/>
                <c:pt idx="0">
                  <c:v>2014</c:v>
                </c:pt>
                <c:pt idx="1">
                  <c:v>2015</c:v>
                </c:pt>
                <c:pt idx="2">
                  <c:v>31/3/2016</c:v>
                </c:pt>
              </c:strCache>
            </c:strRef>
          </c:cat>
          <c:val>
            <c:numRef>
              <c:f>'5-Vertical'!$Q$39:$S$39</c:f>
              <c:numCache>
                <c:formatCode>0%</c:formatCode>
                <c:ptCount val="3"/>
                <c:pt idx="0">
                  <c:v>5.5955253045661306E-3</c:v>
                </c:pt>
                <c:pt idx="1">
                  <c:v>3.6166755070351176E-3</c:v>
                </c:pt>
                <c:pt idx="2">
                  <c:v>4.4431695405932931E-4</c:v>
                </c:pt>
              </c:numCache>
            </c:numRef>
          </c:val>
        </c:ser>
        <c:ser>
          <c:idx val="2"/>
          <c:order val="2"/>
          <c:tx>
            <c:strRef>
              <c:f>'5-Vertical'!$N$40</c:f>
              <c:strCache>
                <c:ptCount val="1"/>
                <c:pt idx="0">
                  <c:v>Các khoản phải trả khác</c:v>
                </c:pt>
              </c:strCache>
            </c:strRef>
          </c:tx>
          <c:invertIfNegative val="0"/>
          <c:cat>
            <c:strRef>
              <c:f>'5-Vertical'!$Q$37:$S$37</c:f>
              <c:strCache>
                <c:ptCount val="3"/>
                <c:pt idx="0">
                  <c:v>2014</c:v>
                </c:pt>
                <c:pt idx="1">
                  <c:v>2015</c:v>
                </c:pt>
                <c:pt idx="2">
                  <c:v>31/3/2016</c:v>
                </c:pt>
              </c:strCache>
            </c:strRef>
          </c:cat>
          <c:val>
            <c:numRef>
              <c:f>'5-Vertical'!$Q$40:$S$40</c:f>
            </c:numRef>
          </c:val>
        </c:ser>
        <c:ser>
          <c:idx val="3"/>
          <c:order val="3"/>
          <c:tx>
            <c:strRef>
              <c:f>'5-Vertical'!$N$41</c:f>
              <c:strCache>
                <c:ptCount val="1"/>
                <c:pt idx="0">
                  <c:v>Các khoản phải trả khác</c:v>
                </c:pt>
              </c:strCache>
            </c:strRef>
          </c:tx>
          <c:invertIfNegative val="0"/>
          <c:dLbls>
            <c:txPr>
              <a:bodyPr/>
              <a:lstStyle/>
              <a:p>
                <a:pPr>
                  <a:defRPr lang="en-US" b="1">
                    <a:solidFill>
                      <a:schemeClr val="bg1"/>
                    </a:solidFill>
                  </a:defRPr>
                </a:pPr>
                <a:endParaRPr lang="en-US"/>
              </a:p>
            </c:txPr>
            <c:showLegendKey val="0"/>
            <c:showVal val="1"/>
            <c:showCatName val="0"/>
            <c:showSerName val="0"/>
            <c:showPercent val="0"/>
            <c:showBubbleSize val="0"/>
            <c:showLeaderLines val="0"/>
          </c:dLbls>
          <c:cat>
            <c:strRef>
              <c:f>'5-Vertical'!$Q$37:$S$37</c:f>
              <c:strCache>
                <c:ptCount val="3"/>
                <c:pt idx="0">
                  <c:v>2014</c:v>
                </c:pt>
                <c:pt idx="1">
                  <c:v>2015</c:v>
                </c:pt>
                <c:pt idx="2">
                  <c:v>31/3/2016</c:v>
                </c:pt>
              </c:strCache>
            </c:strRef>
          </c:cat>
          <c:val>
            <c:numRef>
              <c:f>'5-Vertical'!$Q$41:$S$41</c:f>
              <c:numCache>
                <c:formatCode>0%</c:formatCode>
                <c:ptCount val="3"/>
                <c:pt idx="0">
                  <c:v>0.65194894907042</c:v>
                </c:pt>
                <c:pt idx="1">
                  <c:v>0.71392648971590578</c:v>
                </c:pt>
                <c:pt idx="2">
                  <c:v>0.72180704605796753</c:v>
                </c:pt>
              </c:numCache>
            </c:numRef>
          </c:val>
        </c:ser>
        <c:ser>
          <c:idx val="4"/>
          <c:order val="4"/>
          <c:tx>
            <c:strRef>
              <c:f>'5-Vertical'!$N$42</c:f>
              <c:strCache>
                <c:ptCount val="1"/>
                <c:pt idx="0">
                  <c:v>Doanh thu chưa thực hiện</c:v>
                </c:pt>
              </c:strCache>
            </c:strRef>
          </c:tx>
          <c:invertIfNegative val="0"/>
          <c:cat>
            <c:strRef>
              <c:f>'5-Vertical'!$Q$37:$S$37</c:f>
              <c:strCache>
                <c:ptCount val="3"/>
                <c:pt idx="0">
                  <c:v>2014</c:v>
                </c:pt>
                <c:pt idx="1">
                  <c:v>2015</c:v>
                </c:pt>
                <c:pt idx="2">
                  <c:v>31/3/2016</c:v>
                </c:pt>
              </c:strCache>
            </c:strRef>
          </c:cat>
          <c:val>
            <c:numRef>
              <c:f>'5-Vertical'!$Q$42:$S$42</c:f>
              <c:numCache>
                <c:formatCode>0%</c:formatCode>
                <c:ptCount val="3"/>
                <c:pt idx="0">
                  <c:v>0</c:v>
                </c:pt>
                <c:pt idx="1">
                  <c:v>0</c:v>
                </c:pt>
                <c:pt idx="2">
                  <c:v>0</c:v>
                </c:pt>
              </c:numCache>
            </c:numRef>
          </c:val>
        </c:ser>
        <c:ser>
          <c:idx val="5"/>
          <c:order val="5"/>
          <c:tx>
            <c:strRef>
              <c:f>'5-Vertical'!$N$43</c:f>
              <c:strCache>
                <c:ptCount val="1"/>
                <c:pt idx="0">
                  <c:v>Nợ dài hạn</c:v>
                </c:pt>
              </c:strCache>
            </c:strRef>
          </c:tx>
          <c:invertIfNegative val="0"/>
          <c:cat>
            <c:strRef>
              <c:f>'5-Vertical'!$Q$37:$S$37</c:f>
              <c:strCache>
                <c:ptCount val="3"/>
                <c:pt idx="0">
                  <c:v>2014</c:v>
                </c:pt>
                <c:pt idx="1">
                  <c:v>2015</c:v>
                </c:pt>
                <c:pt idx="2">
                  <c:v>31/3/2016</c:v>
                </c:pt>
              </c:strCache>
            </c:strRef>
          </c:cat>
          <c:val>
            <c:numRef>
              <c:f>'5-Vertical'!$Q$43:$S$43</c:f>
              <c:numCache>
                <c:formatCode>0%</c:formatCode>
                <c:ptCount val="3"/>
                <c:pt idx="0">
                  <c:v>0</c:v>
                </c:pt>
                <c:pt idx="1">
                  <c:v>0</c:v>
                </c:pt>
                <c:pt idx="2">
                  <c:v>0</c:v>
                </c:pt>
              </c:numCache>
            </c:numRef>
          </c:val>
        </c:ser>
        <c:ser>
          <c:idx val="6"/>
          <c:order val="6"/>
          <c:tx>
            <c:strRef>
              <c:f>'5-Vertical'!$N$44</c:f>
              <c:strCache>
                <c:ptCount val="1"/>
                <c:pt idx="0">
                  <c:v>Nguồn vốn kinh doanh</c:v>
                </c:pt>
              </c:strCache>
            </c:strRef>
          </c:tx>
          <c:invertIfNegative val="0"/>
          <c:dLbls>
            <c:dLbl>
              <c:idx val="3"/>
              <c:layout>
                <c:manualLayout>
                  <c:x val="2.7777777777777809E-3"/>
                  <c:y val="-1.6224922738463158E-2"/>
                </c:manualLayout>
              </c:layout>
              <c:dLblPos val="ctr"/>
              <c:showLegendKey val="0"/>
              <c:showVal val="1"/>
              <c:showCatName val="0"/>
              <c:showSerName val="0"/>
              <c:showPercent val="0"/>
              <c:showBubbleSize val="0"/>
            </c:dLbl>
            <c:dLbl>
              <c:idx val="4"/>
              <c:layout>
                <c:manualLayout>
                  <c:x val="2.7777777777777809E-3"/>
                  <c:y val="-2.4337543804959821E-2"/>
                </c:manualLayout>
              </c:layout>
              <c:dLblPos val="ctr"/>
              <c:showLegendKey val="0"/>
              <c:showVal val="1"/>
              <c:showCatName val="0"/>
              <c:showSerName val="0"/>
              <c:showPercent val="0"/>
              <c:showBubbleSize val="0"/>
            </c:dLbl>
            <c:txPr>
              <a:bodyPr/>
              <a:lstStyle/>
              <a:p>
                <a:pPr>
                  <a:defRPr lang="en-US" b="1">
                    <a:solidFill>
                      <a:schemeClr val="bg1"/>
                    </a:solidFill>
                  </a:defRPr>
                </a:pPr>
                <a:endParaRPr lang="en-US"/>
              </a:p>
            </c:txPr>
            <c:showLegendKey val="0"/>
            <c:showVal val="1"/>
            <c:showCatName val="0"/>
            <c:showSerName val="0"/>
            <c:showPercent val="0"/>
            <c:showBubbleSize val="0"/>
            <c:showLeaderLines val="0"/>
          </c:dLbls>
          <c:cat>
            <c:strRef>
              <c:f>'5-Vertical'!$Q$37:$S$37</c:f>
              <c:strCache>
                <c:ptCount val="3"/>
                <c:pt idx="0">
                  <c:v>2014</c:v>
                </c:pt>
                <c:pt idx="1">
                  <c:v>2015</c:v>
                </c:pt>
                <c:pt idx="2">
                  <c:v>31/3/2016</c:v>
                </c:pt>
              </c:strCache>
            </c:strRef>
          </c:cat>
          <c:val>
            <c:numRef>
              <c:f>'5-Vertical'!$Q$44:$S$44</c:f>
              <c:numCache>
                <c:formatCode>0%</c:formatCode>
                <c:ptCount val="3"/>
                <c:pt idx="0">
                  <c:v>0.8262876456206576</c:v>
                </c:pt>
                <c:pt idx="1">
                  <c:v>0.80907155347959669</c:v>
                </c:pt>
                <c:pt idx="2">
                  <c:v>0.78109838697471179</c:v>
                </c:pt>
              </c:numCache>
            </c:numRef>
          </c:val>
        </c:ser>
        <c:ser>
          <c:idx val="7"/>
          <c:order val="7"/>
          <c:tx>
            <c:strRef>
              <c:f>'5-Vertical'!$N$45</c:f>
              <c:strCache>
                <c:ptCount val="1"/>
                <c:pt idx="0">
                  <c:v>Lợi nhuận chưa phân phối</c:v>
                </c:pt>
              </c:strCache>
            </c:strRef>
          </c:tx>
          <c:invertIfNegative val="0"/>
          <c:dLbls>
            <c:dLbl>
              <c:idx val="0"/>
              <c:layout>
                <c:manualLayout>
                  <c:x val="-2.7777777777777809E-3"/>
                  <c:y val="-2.8455284552845538E-2"/>
                </c:manualLayout>
              </c:layout>
              <c:dLblPos val="ctr"/>
              <c:showLegendKey val="0"/>
              <c:showVal val="1"/>
              <c:showCatName val="0"/>
              <c:showSerName val="0"/>
              <c:showPercent val="0"/>
              <c:showBubbleSize val="0"/>
            </c:dLbl>
            <c:dLbl>
              <c:idx val="1"/>
              <c:layout>
                <c:manualLayout>
                  <c:x val="0"/>
                  <c:y val="-2.8455284552845603E-2"/>
                </c:manualLayout>
              </c:layout>
              <c:dLblPos val="ctr"/>
              <c:showLegendKey val="0"/>
              <c:showVal val="1"/>
              <c:showCatName val="0"/>
              <c:showSerName val="0"/>
              <c:showPercent val="0"/>
              <c:showBubbleSize val="0"/>
            </c:dLbl>
            <c:dLbl>
              <c:idx val="2"/>
              <c:layout>
                <c:manualLayout>
                  <c:x val="0"/>
                  <c:y val="-3.2520325203252036E-2"/>
                </c:manualLayout>
              </c:layout>
              <c:dLblPos val="ctr"/>
              <c:showLegendKey val="0"/>
              <c:showVal val="1"/>
              <c:showCatName val="0"/>
              <c:showSerName val="0"/>
              <c:showPercent val="0"/>
              <c:showBubbleSize val="0"/>
            </c:dLbl>
            <c:dLbl>
              <c:idx val="3"/>
              <c:layout>
                <c:manualLayout>
                  <c:x val="6.666666666666668E-2"/>
                  <c:y val="-3.2450484265986637E-2"/>
                </c:manualLayout>
              </c:layout>
              <c:dLblPos val="ctr"/>
              <c:showLegendKey val="0"/>
              <c:showVal val="1"/>
              <c:showCatName val="0"/>
              <c:showSerName val="0"/>
              <c:showPercent val="0"/>
              <c:showBubbleSize val="0"/>
            </c:dLbl>
            <c:dLbl>
              <c:idx val="4"/>
              <c:layout>
                <c:manualLayout>
                  <c:x val="7.5000000000000011E-2"/>
                  <c:y val="-2.433754380495989E-2"/>
                </c:manualLayout>
              </c:layout>
              <c:dLblPos val="ctr"/>
              <c:showLegendKey val="0"/>
              <c:showVal val="1"/>
              <c:showCatName val="0"/>
              <c:showSerName val="0"/>
              <c:showPercent val="0"/>
              <c:showBubbleSize val="0"/>
            </c:dLbl>
            <c:txPr>
              <a:bodyPr/>
              <a:lstStyle/>
              <a:p>
                <a:pPr>
                  <a:defRPr lang="en-US">
                    <a:solidFill>
                      <a:schemeClr val="bg1"/>
                    </a:solidFill>
                  </a:defRPr>
                </a:pPr>
                <a:endParaRPr lang="en-US"/>
              </a:p>
            </c:txPr>
            <c:showLegendKey val="0"/>
            <c:showVal val="1"/>
            <c:showCatName val="0"/>
            <c:showSerName val="0"/>
            <c:showPercent val="0"/>
            <c:showBubbleSize val="0"/>
            <c:showLeaderLines val="0"/>
          </c:dLbls>
          <c:cat>
            <c:strRef>
              <c:f>'5-Vertical'!$Q$37:$S$37</c:f>
              <c:strCache>
                <c:ptCount val="3"/>
                <c:pt idx="0">
                  <c:v>2014</c:v>
                </c:pt>
                <c:pt idx="1">
                  <c:v>2015</c:v>
                </c:pt>
                <c:pt idx="2">
                  <c:v>31/3/2016</c:v>
                </c:pt>
              </c:strCache>
            </c:strRef>
          </c:cat>
          <c:val>
            <c:numRef>
              <c:f>'5-Vertical'!$Q$45:$S$45</c:f>
              <c:numCache>
                <c:formatCode>0%</c:formatCode>
                <c:ptCount val="3"/>
                <c:pt idx="0">
                  <c:v>-0.50556826835499191</c:v>
                </c:pt>
                <c:pt idx="1">
                  <c:v>-0.54789798417669477</c:v>
                </c:pt>
                <c:pt idx="2">
                  <c:v>-0.52389715924853064</c:v>
                </c:pt>
              </c:numCache>
            </c:numRef>
          </c:val>
        </c:ser>
        <c:ser>
          <c:idx val="8"/>
          <c:order val="8"/>
          <c:tx>
            <c:strRef>
              <c:f>'5-Vertical'!$N$46</c:f>
              <c:strCache>
                <c:ptCount val="1"/>
                <c:pt idx="0">
                  <c:v>Các quỹ</c:v>
                </c:pt>
              </c:strCache>
            </c:strRef>
          </c:tx>
          <c:invertIfNegative val="0"/>
          <c:cat>
            <c:strRef>
              <c:f>'5-Vertical'!$Q$37:$S$37</c:f>
              <c:strCache>
                <c:ptCount val="3"/>
                <c:pt idx="0">
                  <c:v>2014</c:v>
                </c:pt>
                <c:pt idx="1">
                  <c:v>2015</c:v>
                </c:pt>
                <c:pt idx="2">
                  <c:v>31/3/2016</c:v>
                </c:pt>
              </c:strCache>
            </c:strRef>
          </c:cat>
          <c:val>
            <c:numRef>
              <c:f>'5-Vertical'!$Q$46:$S$46</c:f>
              <c:numCache>
                <c:formatCode>0%</c:formatCode>
                <c:ptCount val="3"/>
                <c:pt idx="0">
                  <c:v>2.1736148359348399E-2</c:v>
                </c:pt>
                <c:pt idx="1">
                  <c:v>2.1283265474157459E-2</c:v>
                </c:pt>
                <c:pt idx="2">
                  <c:v>2.0547409261791813E-2</c:v>
                </c:pt>
              </c:numCache>
            </c:numRef>
          </c:val>
        </c:ser>
        <c:dLbls>
          <c:showLegendKey val="0"/>
          <c:showVal val="0"/>
          <c:showCatName val="0"/>
          <c:showSerName val="0"/>
          <c:showPercent val="0"/>
          <c:showBubbleSize val="0"/>
        </c:dLbls>
        <c:gapWidth val="150"/>
        <c:overlap val="100"/>
        <c:axId val="139698560"/>
        <c:axId val="139700096"/>
      </c:barChart>
      <c:catAx>
        <c:axId val="139698560"/>
        <c:scaling>
          <c:orientation val="minMax"/>
        </c:scaling>
        <c:delete val="0"/>
        <c:axPos val="b"/>
        <c:numFmt formatCode="General" sourceLinked="1"/>
        <c:majorTickMark val="out"/>
        <c:minorTickMark val="none"/>
        <c:tickLblPos val="nextTo"/>
        <c:txPr>
          <a:bodyPr/>
          <a:lstStyle/>
          <a:p>
            <a:pPr>
              <a:defRPr lang="en-US"/>
            </a:pPr>
            <a:endParaRPr lang="en-US"/>
          </a:p>
        </c:txPr>
        <c:crossAx val="139700096"/>
        <c:crosses val="autoZero"/>
        <c:auto val="1"/>
        <c:lblAlgn val="ctr"/>
        <c:lblOffset val="100"/>
        <c:noMultiLvlLbl val="0"/>
      </c:catAx>
      <c:valAx>
        <c:axId val="139700096"/>
        <c:scaling>
          <c:orientation val="minMax"/>
        </c:scaling>
        <c:delete val="0"/>
        <c:axPos val="l"/>
        <c:numFmt formatCode="0%" sourceLinked="1"/>
        <c:majorTickMark val="out"/>
        <c:minorTickMark val="none"/>
        <c:tickLblPos val="nextTo"/>
        <c:txPr>
          <a:bodyPr/>
          <a:lstStyle/>
          <a:p>
            <a:pPr>
              <a:defRPr lang="en-US"/>
            </a:pPr>
            <a:endParaRPr lang="en-US"/>
          </a:p>
        </c:txPr>
        <c:crossAx val="139698560"/>
        <c:crosses val="autoZero"/>
        <c:crossBetween val="between"/>
      </c:valAx>
      <c:spPr>
        <a:noFill/>
        <a:ln w="25400">
          <a:noFill/>
        </a:ln>
      </c:spPr>
    </c:plotArea>
    <c:legend>
      <c:legendPos val="b"/>
      <c:layout>
        <c:manualLayout>
          <c:xMode val="edge"/>
          <c:yMode val="edge"/>
          <c:x val="7.4445715032508908E-2"/>
          <c:y val="0.82789225364956298"/>
          <c:w val="0.87888631141024387"/>
          <c:h val="0.14432967782350467"/>
        </c:manualLayout>
      </c:layout>
      <c:overlay val="0"/>
      <c:txPr>
        <a:bodyPr/>
        <a:lstStyle/>
        <a:p>
          <a:pPr>
            <a:defRPr lang="en-US" sz="900">
              <a:latin typeface="Times New Roman" pitchFamily="18" charset="0"/>
              <a:cs typeface="Times New Roman" pitchFamily="18" charset="0"/>
            </a:defRPr>
          </a:pPr>
          <a:endParaRPr lang="en-US"/>
        </a:p>
      </c:txPr>
    </c:legend>
    <c:plotVisOnly val="1"/>
    <c:dispBlanksAs val="gap"/>
    <c:showDLblsOverMax val="0"/>
  </c:chart>
  <c:spPr>
    <a:noFill/>
    <a:ln>
      <a:noFill/>
    </a:ln>
  </c:sp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lang="en-US" sz="1400" b="1" i="0" u="none" strike="noStrike" baseline="0">
                <a:solidFill>
                  <a:srgbClr val="000000"/>
                </a:solidFill>
                <a:latin typeface="Calibri"/>
                <a:ea typeface="Calibri"/>
                <a:cs typeface="Calibri"/>
              </a:defRPr>
            </a:pPr>
            <a:r>
              <a:rPr lang="vi-VN"/>
              <a:t>Khả năng thanh toán</a:t>
            </a:r>
          </a:p>
        </c:rich>
      </c:tx>
      <c:layout>
        <c:manualLayout>
          <c:xMode val="edge"/>
          <c:yMode val="edge"/>
          <c:x val="0.35731218099582596"/>
          <c:y val="1.3888888888888897E-2"/>
        </c:manualLayout>
      </c:layout>
      <c:overlay val="0"/>
      <c:spPr>
        <a:ln>
          <a:noFill/>
        </a:ln>
      </c:spPr>
    </c:title>
    <c:autoTitleDeleted val="0"/>
    <c:plotArea>
      <c:layout>
        <c:manualLayout>
          <c:layoutTarget val="inner"/>
          <c:xMode val="edge"/>
          <c:yMode val="edge"/>
          <c:x val="7.4098464964606744E-2"/>
          <c:y val="0.14583333333333343"/>
          <c:w val="0.90909090909090906"/>
          <c:h val="0.56944444444444464"/>
        </c:manualLayout>
      </c:layout>
      <c:lineChart>
        <c:grouping val="standard"/>
        <c:varyColors val="0"/>
        <c:ser>
          <c:idx val="0"/>
          <c:order val="0"/>
          <c:tx>
            <c:strRef>
              <c:f>'Ptik HĐKD'!$H$99</c:f>
              <c:strCache>
                <c:ptCount val="1"/>
                <c:pt idx="0">
                  <c:v>Tỷ số thanh toán hiện thời (ngắn hạn)</c:v>
                </c:pt>
              </c:strCache>
            </c:strRef>
          </c:tx>
          <c:dLbls>
            <c:dLbl>
              <c:idx val="1"/>
              <c:layout>
                <c:manualLayout>
                  <c:x val="-3.0272037818477128E-2"/>
                  <c:y val="-4.6296296296296315E-2"/>
                </c:manualLayout>
              </c:layout>
              <c:dLblPos val="r"/>
              <c:showLegendKey val="0"/>
              <c:showVal val="1"/>
              <c:showCatName val="0"/>
              <c:showSerName val="0"/>
              <c:showPercent val="0"/>
              <c:showBubbleSize val="0"/>
            </c:dLbl>
            <c:txPr>
              <a:bodyPr/>
              <a:lstStyle/>
              <a:p>
                <a:pPr>
                  <a:defRPr lang="en-US" sz="1000" b="1" i="0" u="none" strike="noStrike" baseline="0">
                    <a:solidFill>
                      <a:srgbClr val="000000"/>
                    </a:solidFill>
                    <a:latin typeface="Calibri"/>
                    <a:ea typeface="Calibri"/>
                    <a:cs typeface="Calibri"/>
                  </a:defRPr>
                </a:pPr>
                <a:endParaRPr lang="en-US"/>
              </a:p>
            </c:txPr>
            <c:dLblPos val="t"/>
            <c:showLegendKey val="0"/>
            <c:showVal val="1"/>
            <c:showCatName val="0"/>
            <c:showSerName val="0"/>
            <c:showPercent val="0"/>
            <c:showBubbleSize val="0"/>
            <c:showLeaderLines val="0"/>
          </c:dLbls>
          <c:cat>
            <c:strRef>
              <c:f>'Ptik HĐKD'!$M$98:$O$98</c:f>
              <c:strCache>
                <c:ptCount val="3"/>
                <c:pt idx="0">
                  <c:v>2014</c:v>
                </c:pt>
                <c:pt idx="1">
                  <c:v>2015</c:v>
                </c:pt>
                <c:pt idx="2">
                  <c:v>31/3/2016</c:v>
                </c:pt>
              </c:strCache>
            </c:strRef>
          </c:cat>
          <c:val>
            <c:numRef>
              <c:f>'Ptik HĐKD'!$M$99:$O$99</c:f>
              <c:numCache>
                <c:formatCode>0.00</c:formatCode>
                <c:ptCount val="3"/>
                <c:pt idx="0">
                  <c:v>0.87404481021154867</c:v>
                </c:pt>
                <c:pt idx="1">
                  <c:v>0.87704484199878896</c:v>
                </c:pt>
                <c:pt idx="2">
                  <c:v>0.89900262698386135</c:v>
                </c:pt>
              </c:numCache>
            </c:numRef>
          </c:val>
          <c:smooth val="0"/>
        </c:ser>
        <c:ser>
          <c:idx val="1"/>
          <c:order val="1"/>
          <c:tx>
            <c:strRef>
              <c:f>'Ptik HĐKD'!$H$100</c:f>
              <c:strCache>
                <c:ptCount val="1"/>
                <c:pt idx="0">
                  <c:v>Tỷ số thanh toán nhanh</c:v>
                </c:pt>
              </c:strCache>
            </c:strRef>
          </c:tx>
          <c:dLbls>
            <c:dLbl>
              <c:idx val="0"/>
              <c:layout>
                <c:manualLayout>
                  <c:x val="0"/>
                  <c:y val="5.0925925925925923E-2"/>
                </c:manualLayout>
              </c:layout>
              <c:dLblPos val="r"/>
              <c:showLegendKey val="0"/>
              <c:showVal val="1"/>
              <c:showCatName val="0"/>
              <c:showSerName val="0"/>
              <c:showPercent val="0"/>
              <c:showBubbleSize val="0"/>
            </c:dLbl>
            <c:dLbl>
              <c:idx val="1"/>
              <c:layout>
                <c:manualLayout>
                  <c:x val="-1.8416206261510137E-2"/>
                  <c:y val="5.0925925925925895E-2"/>
                </c:manualLayout>
              </c:layout>
              <c:dLblPos val="r"/>
              <c:showLegendKey val="0"/>
              <c:showVal val="1"/>
              <c:showCatName val="0"/>
              <c:showSerName val="0"/>
              <c:showPercent val="0"/>
              <c:showBubbleSize val="0"/>
            </c:dLbl>
            <c:dLbl>
              <c:idx val="2"/>
              <c:layout>
                <c:manualLayout>
                  <c:x val="-3.3149171270718161E-2"/>
                  <c:y val="6.4814814814814839E-2"/>
                </c:manualLayout>
              </c:layout>
              <c:dLblPos val="r"/>
              <c:showLegendKey val="0"/>
              <c:showVal val="1"/>
              <c:showCatName val="0"/>
              <c:showSerName val="0"/>
              <c:showPercent val="0"/>
              <c:showBubbleSize val="0"/>
            </c:dLbl>
            <c:dLbl>
              <c:idx val="3"/>
              <c:layout>
                <c:manualLayout>
                  <c:x val="-2.0257826887661149E-2"/>
                  <c:y val="-6.0185185185185119E-2"/>
                </c:manualLayout>
              </c:layout>
              <c:dLblPos val="r"/>
              <c:showLegendKey val="0"/>
              <c:showVal val="1"/>
              <c:showCatName val="0"/>
              <c:showSerName val="0"/>
              <c:showPercent val="0"/>
              <c:showBubbleSize val="0"/>
            </c:dLbl>
            <c:txPr>
              <a:bodyPr/>
              <a:lstStyle/>
              <a:p>
                <a:pPr>
                  <a:defRPr lang="en-US" b="1"/>
                </a:pPr>
                <a:endParaRPr lang="en-US"/>
              </a:p>
            </c:txPr>
            <c:showLegendKey val="0"/>
            <c:showVal val="1"/>
            <c:showCatName val="0"/>
            <c:showSerName val="0"/>
            <c:showPercent val="0"/>
            <c:showBubbleSize val="0"/>
            <c:showLeaderLines val="0"/>
          </c:dLbls>
          <c:cat>
            <c:strRef>
              <c:f>'Ptik HĐKD'!$M$98:$O$98</c:f>
              <c:strCache>
                <c:ptCount val="3"/>
                <c:pt idx="0">
                  <c:v>2014</c:v>
                </c:pt>
                <c:pt idx="1">
                  <c:v>2015</c:v>
                </c:pt>
                <c:pt idx="2">
                  <c:v>31/3/2016</c:v>
                </c:pt>
              </c:strCache>
            </c:strRef>
          </c:cat>
          <c:val>
            <c:numRef>
              <c:f>'Ptik HĐKD'!$M$100:$O$100</c:f>
              <c:numCache>
                <c:formatCode>0.00</c:formatCode>
                <c:ptCount val="3"/>
                <c:pt idx="0">
                  <c:v>0.77128434101782573</c:v>
                </c:pt>
                <c:pt idx="1">
                  <c:v>0.78721137570566513</c:v>
                </c:pt>
                <c:pt idx="2">
                  <c:v>0.81284045689863005</c:v>
                </c:pt>
              </c:numCache>
            </c:numRef>
          </c:val>
          <c:smooth val="0"/>
        </c:ser>
        <c:ser>
          <c:idx val="2"/>
          <c:order val="2"/>
          <c:tx>
            <c:strRef>
              <c:f>'Ptik HĐKD'!$H$101</c:f>
              <c:strCache>
                <c:ptCount val="1"/>
                <c:pt idx="0">
                  <c:v>Tỷ số thanh toán tiền mặt</c:v>
                </c:pt>
              </c:strCache>
            </c:strRef>
          </c:tx>
          <c:dLbls>
            <c:dLbl>
              <c:idx val="0"/>
              <c:layout>
                <c:manualLayout>
                  <c:x val="3.6832412523020285E-3"/>
                  <c:y val="-5.5555555555555525E-2"/>
                </c:manualLayout>
              </c:layout>
              <c:dLblPos val="r"/>
              <c:showLegendKey val="0"/>
              <c:showVal val="1"/>
              <c:showCatName val="0"/>
              <c:showSerName val="0"/>
              <c:showPercent val="0"/>
              <c:showBubbleSize val="0"/>
            </c:dLbl>
            <c:dLbl>
              <c:idx val="2"/>
              <c:layout>
                <c:manualLayout>
                  <c:x val="6.7525309567398951E-17"/>
                  <c:y val="-4.1666666666666664E-2"/>
                </c:manualLayout>
              </c:layout>
              <c:dLblPos val="r"/>
              <c:showLegendKey val="0"/>
              <c:showVal val="1"/>
              <c:showCatName val="0"/>
              <c:showSerName val="0"/>
              <c:showPercent val="0"/>
              <c:showBubbleSize val="0"/>
            </c:dLbl>
            <c:dLbl>
              <c:idx val="3"/>
              <c:layout>
                <c:manualLayout>
                  <c:x val="-1.8416206261510138E-3"/>
                  <c:y val="-5.5555555555555525E-2"/>
                </c:manualLayout>
              </c:layout>
              <c:dLblPos val="r"/>
              <c:showLegendKey val="0"/>
              <c:showVal val="1"/>
              <c:showCatName val="0"/>
              <c:showSerName val="0"/>
              <c:showPercent val="0"/>
              <c:showBubbleSize val="0"/>
            </c:dLbl>
            <c:txPr>
              <a:bodyPr/>
              <a:lstStyle/>
              <a:p>
                <a:pPr>
                  <a:defRPr lang="en-US" b="1"/>
                </a:pPr>
                <a:endParaRPr lang="en-US"/>
              </a:p>
            </c:txPr>
            <c:showLegendKey val="0"/>
            <c:showVal val="1"/>
            <c:showCatName val="0"/>
            <c:showSerName val="0"/>
            <c:showPercent val="0"/>
            <c:showBubbleSize val="0"/>
            <c:showLeaderLines val="0"/>
          </c:dLbls>
          <c:cat>
            <c:strRef>
              <c:f>'Ptik HĐKD'!$M$98:$O$98</c:f>
              <c:strCache>
                <c:ptCount val="3"/>
                <c:pt idx="0">
                  <c:v>2014</c:v>
                </c:pt>
                <c:pt idx="1">
                  <c:v>2015</c:v>
                </c:pt>
                <c:pt idx="2">
                  <c:v>31/3/2016</c:v>
                </c:pt>
              </c:strCache>
            </c:strRef>
          </c:cat>
          <c:val>
            <c:numRef>
              <c:f>'Ptik HĐKD'!$M$101:$O$101</c:f>
              <c:numCache>
                <c:formatCode>0.00</c:formatCode>
                <c:ptCount val="3"/>
                <c:pt idx="0">
                  <c:v>0.44118245736569239</c:v>
                </c:pt>
                <c:pt idx="1">
                  <c:v>0.1117204254142002</c:v>
                </c:pt>
                <c:pt idx="2">
                  <c:v>0.12772828672119013</c:v>
                </c:pt>
              </c:numCache>
            </c:numRef>
          </c:val>
          <c:smooth val="0"/>
        </c:ser>
        <c:dLbls>
          <c:showLegendKey val="0"/>
          <c:showVal val="0"/>
          <c:showCatName val="0"/>
          <c:showSerName val="0"/>
          <c:showPercent val="0"/>
          <c:showBubbleSize val="0"/>
        </c:dLbls>
        <c:marker val="1"/>
        <c:smooth val="0"/>
        <c:axId val="139990144"/>
        <c:axId val="139991680"/>
      </c:lineChart>
      <c:catAx>
        <c:axId val="139990144"/>
        <c:scaling>
          <c:orientation val="minMax"/>
        </c:scaling>
        <c:delete val="0"/>
        <c:axPos val="b"/>
        <c:numFmt formatCode="General" sourceLinked="1"/>
        <c:majorTickMark val="out"/>
        <c:minorTickMark val="none"/>
        <c:tickLblPos val="nextTo"/>
        <c:txPr>
          <a:bodyPr rot="0" vert="horz"/>
          <a:lstStyle/>
          <a:p>
            <a:pPr>
              <a:defRPr lang="en-US" sz="1000" b="0" i="0" u="none" strike="noStrike" baseline="0">
                <a:solidFill>
                  <a:srgbClr val="000000"/>
                </a:solidFill>
                <a:latin typeface="Calibri"/>
                <a:ea typeface="Calibri"/>
                <a:cs typeface="Calibri"/>
              </a:defRPr>
            </a:pPr>
            <a:endParaRPr lang="en-US"/>
          </a:p>
        </c:txPr>
        <c:crossAx val="139991680"/>
        <c:crosses val="autoZero"/>
        <c:auto val="1"/>
        <c:lblAlgn val="ctr"/>
        <c:lblOffset val="100"/>
        <c:noMultiLvlLbl val="0"/>
      </c:catAx>
      <c:valAx>
        <c:axId val="139991680"/>
        <c:scaling>
          <c:orientation val="minMax"/>
        </c:scaling>
        <c:delete val="0"/>
        <c:axPos val="l"/>
        <c:numFmt formatCode="0.00" sourceLinked="1"/>
        <c:majorTickMark val="out"/>
        <c:minorTickMark val="none"/>
        <c:tickLblPos val="nextTo"/>
        <c:txPr>
          <a:bodyPr rot="0" vert="horz"/>
          <a:lstStyle/>
          <a:p>
            <a:pPr>
              <a:defRPr lang="en-US" sz="1000" b="0" i="0" u="none" strike="noStrike" baseline="0">
                <a:solidFill>
                  <a:srgbClr val="000000"/>
                </a:solidFill>
                <a:latin typeface="Calibri"/>
                <a:ea typeface="Calibri"/>
                <a:cs typeface="Calibri"/>
              </a:defRPr>
            </a:pPr>
            <a:endParaRPr lang="en-US"/>
          </a:p>
        </c:txPr>
        <c:crossAx val="139990144"/>
        <c:crosses val="autoZero"/>
        <c:crossBetween val="between"/>
      </c:valAx>
      <c:spPr>
        <a:noFill/>
        <a:ln w="25400">
          <a:noFill/>
        </a:ln>
      </c:spPr>
    </c:plotArea>
    <c:legend>
      <c:legendPos val="b"/>
      <c:layout>
        <c:manualLayout>
          <c:xMode val="edge"/>
          <c:yMode val="edge"/>
          <c:x val="0"/>
          <c:y val="0.83912620297462814"/>
          <c:w val="0.97380073800738032"/>
          <c:h val="0.13003718285214361"/>
        </c:manualLayout>
      </c:layout>
      <c:overlay val="0"/>
      <c:txPr>
        <a:bodyPr/>
        <a:lstStyle/>
        <a:p>
          <a:pPr>
            <a:defRPr lang="en-US" sz="920" b="0" i="0" u="none" strike="noStrike" baseline="0">
              <a:solidFill>
                <a:srgbClr val="000000"/>
              </a:solidFill>
              <a:latin typeface="Times New Roman"/>
              <a:ea typeface="Times New Roman"/>
              <a:cs typeface="Times New Roman"/>
            </a:defRPr>
          </a:pPr>
          <a:endParaRPr lang="en-US"/>
        </a:p>
      </c:txPr>
    </c:legend>
    <c:plotVisOnly val="1"/>
    <c:dispBlanksAs val="gap"/>
    <c:showDLblsOverMax val="0"/>
  </c:chart>
  <c:spPr>
    <a:noFill/>
    <a:ln>
      <a:noFill/>
    </a:ln>
  </c:spPr>
  <c:txPr>
    <a:bodyPr/>
    <a:lstStyle/>
    <a:p>
      <a:pPr>
        <a:defRPr sz="1000" b="0" i="0" u="none" strike="noStrike" baseline="0">
          <a:solidFill>
            <a:srgbClr val="000000"/>
          </a:solidFill>
          <a:latin typeface="Calibri"/>
          <a:ea typeface="Calibri"/>
          <a:cs typeface="Calibri"/>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lang="en-US"/>
            </a:pPr>
            <a:r>
              <a:rPr lang="en-US"/>
              <a:t>Tăng trưởng GDP và của các khu vực kinh tế</a:t>
            </a:r>
          </a:p>
        </c:rich>
      </c:tx>
      <c:layout>
        <c:manualLayout>
          <c:xMode val="edge"/>
          <c:yMode val="edge"/>
          <c:x val="0.16187744306720794"/>
          <c:y val="0"/>
        </c:manualLayout>
      </c:layout>
      <c:overlay val="1"/>
    </c:title>
    <c:autoTitleDeleted val="0"/>
    <c:plotArea>
      <c:layout>
        <c:manualLayout>
          <c:layoutTarget val="inner"/>
          <c:xMode val="edge"/>
          <c:yMode val="edge"/>
          <c:x val="0.15032970361789749"/>
          <c:y val="0.122371470365462"/>
          <c:w val="0.73846315662172435"/>
          <c:h val="0.59559880718416269"/>
        </c:manualLayout>
      </c:layout>
      <c:lineChart>
        <c:grouping val="standard"/>
        <c:varyColors val="0"/>
        <c:ser>
          <c:idx val="0"/>
          <c:order val="0"/>
          <c:tx>
            <c:strRef>
              <c:f>'GDP index 1994'!$O$3</c:f>
              <c:strCache>
                <c:ptCount val="1"/>
                <c:pt idx="0">
                  <c:v>GDP</c:v>
                </c:pt>
              </c:strCache>
            </c:strRef>
          </c:tx>
          <c:spPr>
            <a:ln w="38100"/>
          </c:spPr>
          <c:marker>
            <c:symbol val="none"/>
          </c:marker>
          <c:cat>
            <c:numRef>
              <c:f>'GDP index 1994'!$A$16:$A$46</c:f>
              <c:numCache>
                <c:formatCode>\ [$-1033]m/yyyy</c:formatCode>
                <c:ptCount val="31"/>
                <c:pt idx="0">
                  <c:v>39600</c:v>
                </c:pt>
                <c:pt idx="1">
                  <c:v>39692</c:v>
                </c:pt>
                <c:pt idx="2">
                  <c:v>39783</c:v>
                </c:pt>
                <c:pt idx="3">
                  <c:v>39873</c:v>
                </c:pt>
                <c:pt idx="4">
                  <c:v>39965</c:v>
                </c:pt>
                <c:pt idx="5">
                  <c:v>40057</c:v>
                </c:pt>
                <c:pt idx="6">
                  <c:v>40148</c:v>
                </c:pt>
                <c:pt idx="7">
                  <c:v>40238</c:v>
                </c:pt>
                <c:pt idx="8">
                  <c:v>40330</c:v>
                </c:pt>
                <c:pt idx="9">
                  <c:v>40422</c:v>
                </c:pt>
                <c:pt idx="10">
                  <c:v>40513</c:v>
                </c:pt>
                <c:pt idx="11">
                  <c:v>40603</c:v>
                </c:pt>
                <c:pt idx="12">
                  <c:v>40695</c:v>
                </c:pt>
                <c:pt idx="13">
                  <c:v>40787</c:v>
                </c:pt>
                <c:pt idx="14">
                  <c:v>40878</c:v>
                </c:pt>
                <c:pt idx="15">
                  <c:v>40969</c:v>
                </c:pt>
                <c:pt idx="16">
                  <c:v>41061</c:v>
                </c:pt>
                <c:pt idx="17">
                  <c:v>41153</c:v>
                </c:pt>
                <c:pt idx="18">
                  <c:v>41244</c:v>
                </c:pt>
                <c:pt idx="19">
                  <c:v>41334</c:v>
                </c:pt>
                <c:pt idx="20">
                  <c:v>41426</c:v>
                </c:pt>
                <c:pt idx="21">
                  <c:v>41518</c:v>
                </c:pt>
                <c:pt idx="22">
                  <c:v>41609</c:v>
                </c:pt>
                <c:pt idx="23">
                  <c:v>41699</c:v>
                </c:pt>
                <c:pt idx="24">
                  <c:v>41791</c:v>
                </c:pt>
                <c:pt idx="25">
                  <c:v>41883</c:v>
                </c:pt>
                <c:pt idx="26">
                  <c:v>41974</c:v>
                </c:pt>
                <c:pt idx="27">
                  <c:v>42064</c:v>
                </c:pt>
                <c:pt idx="28">
                  <c:v>42156</c:v>
                </c:pt>
                <c:pt idx="29">
                  <c:v>42248</c:v>
                </c:pt>
                <c:pt idx="30">
                  <c:v>42339</c:v>
                </c:pt>
              </c:numCache>
            </c:numRef>
          </c:cat>
          <c:val>
            <c:numRef>
              <c:f>'GDP index 1994'!$B$16:$B$46</c:f>
              <c:numCache>
                <c:formatCode>#,##0.000</c:formatCode>
                <c:ptCount val="31"/>
                <c:pt idx="0">
                  <c:v>6.5</c:v>
                </c:pt>
                <c:pt idx="1">
                  <c:v>6.52</c:v>
                </c:pt>
                <c:pt idx="2">
                  <c:v>6.23</c:v>
                </c:pt>
                <c:pt idx="3">
                  <c:v>3.1</c:v>
                </c:pt>
                <c:pt idx="4">
                  <c:v>3.9</c:v>
                </c:pt>
                <c:pt idx="5">
                  <c:v>4.5599999999999996</c:v>
                </c:pt>
                <c:pt idx="6">
                  <c:v>5.3199999999999985</c:v>
                </c:pt>
                <c:pt idx="7">
                  <c:v>5.83</c:v>
                </c:pt>
                <c:pt idx="8">
                  <c:v>6.1599999999999984</c:v>
                </c:pt>
                <c:pt idx="9">
                  <c:v>6.52</c:v>
                </c:pt>
                <c:pt idx="10">
                  <c:v>6.78</c:v>
                </c:pt>
                <c:pt idx="11">
                  <c:v>5.4300000000000015</c:v>
                </c:pt>
                <c:pt idx="12">
                  <c:v>5.5692496199999999</c:v>
                </c:pt>
                <c:pt idx="13">
                  <c:v>5.7633958099999978</c:v>
                </c:pt>
                <c:pt idx="14">
                  <c:v>5.89</c:v>
                </c:pt>
                <c:pt idx="15">
                  <c:v>4</c:v>
                </c:pt>
                <c:pt idx="16">
                  <c:v>4.3829620800000004</c:v>
                </c:pt>
                <c:pt idx="17">
                  <c:v>4.7336630700000022</c:v>
                </c:pt>
                <c:pt idx="18">
                  <c:v>5.0278946899999974</c:v>
                </c:pt>
                <c:pt idx="19">
                  <c:v>4.76</c:v>
                </c:pt>
                <c:pt idx="20">
                  <c:v>4.9000000000000004</c:v>
                </c:pt>
                <c:pt idx="21">
                  <c:v>5.14</c:v>
                </c:pt>
                <c:pt idx="22">
                  <c:v>5.42</c:v>
                </c:pt>
                <c:pt idx="23">
                  <c:v>5.09</c:v>
                </c:pt>
                <c:pt idx="24">
                  <c:v>5.25</c:v>
                </c:pt>
                <c:pt idx="25">
                  <c:v>5.6199999999999983</c:v>
                </c:pt>
                <c:pt idx="26">
                  <c:v>5.9836348499999978</c:v>
                </c:pt>
                <c:pt idx="27">
                  <c:v>6.0280197599999976</c:v>
                </c:pt>
                <c:pt idx="28" formatCode="General">
                  <c:v>6.28</c:v>
                </c:pt>
                <c:pt idx="29" formatCode="General">
                  <c:v>6.5</c:v>
                </c:pt>
                <c:pt idx="30" formatCode="General">
                  <c:v>6.68</c:v>
                </c:pt>
              </c:numCache>
            </c:numRef>
          </c:val>
          <c:smooth val="1"/>
        </c:ser>
        <c:ser>
          <c:idx val="1"/>
          <c:order val="1"/>
          <c:tx>
            <c:strRef>
              <c:f>'GDP index 1994'!$O$4</c:f>
              <c:strCache>
                <c:ptCount val="1"/>
                <c:pt idx="0">
                  <c:v>GDP Nông nghiệp</c:v>
                </c:pt>
              </c:strCache>
            </c:strRef>
          </c:tx>
          <c:spPr>
            <a:ln w="19050">
              <a:solidFill>
                <a:srgbClr val="006600"/>
              </a:solidFill>
            </a:ln>
          </c:spPr>
          <c:marker>
            <c:symbol val="none"/>
          </c:marker>
          <c:cat>
            <c:numRef>
              <c:f>'GDP index 1994'!$A$16:$A$46</c:f>
              <c:numCache>
                <c:formatCode>\ [$-1033]m/yyyy</c:formatCode>
                <c:ptCount val="31"/>
                <c:pt idx="0">
                  <c:v>39600</c:v>
                </c:pt>
                <c:pt idx="1">
                  <c:v>39692</c:v>
                </c:pt>
                <c:pt idx="2">
                  <c:v>39783</c:v>
                </c:pt>
                <c:pt idx="3">
                  <c:v>39873</c:v>
                </c:pt>
                <c:pt idx="4">
                  <c:v>39965</c:v>
                </c:pt>
                <c:pt idx="5">
                  <c:v>40057</c:v>
                </c:pt>
                <c:pt idx="6">
                  <c:v>40148</c:v>
                </c:pt>
                <c:pt idx="7">
                  <c:v>40238</c:v>
                </c:pt>
                <c:pt idx="8">
                  <c:v>40330</c:v>
                </c:pt>
                <c:pt idx="9">
                  <c:v>40422</c:v>
                </c:pt>
                <c:pt idx="10">
                  <c:v>40513</c:v>
                </c:pt>
                <c:pt idx="11">
                  <c:v>40603</c:v>
                </c:pt>
                <c:pt idx="12">
                  <c:v>40695</c:v>
                </c:pt>
                <c:pt idx="13">
                  <c:v>40787</c:v>
                </c:pt>
                <c:pt idx="14">
                  <c:v>40878</c:v>
                </c:pt>
                <c:pt idx="15">
                  <c:v>40969</c:v>
                </c:pt>
                <c:pt idx="16">
                  <c:v>41061</c:v>
                </c:pt>
                <c:pt idx="17">
                  <c:v>41153</c:v>
                </c:pt>
                <c:pt idx="18">
                  <c:v>41244</c:v>
                </c:pt>
                <c:pt idx="19">
                  <c:v>41334</c:v>
                </c:pt>
                <c:pt idx="20">
                  <c:v>41426</c:v>
                </c:pt>
                <c:pt idx="21">
                  <c:v>41518</c:v>
                </c:pt>
                <c:pt idx="22">
                  <c:v>41609</c:v>
                </c:pt>
                <c:pt idx="23">
                  <c:v>41699</c:v>
                </c:pt>
                <c:pt idx="24">
                  <c:v>41791</c:v>
                </c:pt>
                <c:pt idx="25">
                  <c:v>41883</c:v>
                </c:pt>
                <c:pt idx="26">
                  <c:v>41974</c:v>
                </c:pt>
                <c:pt idx="27">
                  <c:v>42064</c:v>
                </c:pt>
                <c:pt idx="28">
                  <c:v>42156</c:v>
                </c:pt>
                <c:pt idx="29">
                  <c:v>42248</c:v>
                </c:pt>
                <c:pt idx="30">
                  <c:v>42339</c:v>
                </c:pt>
              </c:numCache>
            </c:numRef>
          </c:cat>
          <c:val>
            <c:numRef>
              <c:f>'GDP index 1994'!$C$16:$C$46</c:f>
              <c:numCache>
                <c:formatCode>#,##0.000</c:formatCode>
                <c:ptCount val="31"/>
                <c:pt idx="0">
                  <c:v>3.04</c:v>
                </c:pt>
                <c:pt idx="1">
                  <c:v>3.57</c:v>
                </c:pt>
                <c:pt idx="2">
                  <c:v>3.79</c:v>
                </c:pt>
                <c:pt idx="3">
                  <c:v>0.4</c:v>
                </c:pt>
                <c:pt idx="4">
                  <c:v>1.25</c:v>
                </c:pt>
                <c:pt idx="5">
                  <c:v>1.57</c:v>
                </c:pt>
                <c:pt idx="6">
                  <c:v>1.83</c:v>
                </c:pt>
                <c:pt idx="7">
                  <c:v>3.4499999999999997</c:v>
                </c:pt>
                <c:pt idx="8">
                  <c:v>3.3099999999999992</c:v>
                </c:pt>
                <c:pt idx="9">
                  <c:v>2.8899999999999997</c:v>
                </c:pt>
                <c:pt idx="10">
                  <c:v>2.7763950099999999</c:v>
                </c:pt>
                <c:pt idx="11">
                  <c:v>2.0499999999999998</c:v>
                </c:pt>
                <c:pt idx="12">
                  <c:v>2.07617194</c:v>
                </c:pt>
                <c:pt idx="13">
                  <c:v>2.3902134999999993</c:v>
                </c:pt>
                <c:pt idx="14">
                  <c:v>3.9960339799999991</c:v>
                </c:pt>
                <c:pt idx="15">
                  <c:v>2.84</c:v>
                </c:pt>
                <c:pt idx="16">
                  <c:v>2.8096414099999989</c:v>
                </c:pt>
                <c:pt idx="17">
                  <c:v>2.4816636899999991</c:v>
                </c:pt>
                <c:pt idx="18">
                  <c:v>2.7196417099999999</c:v>
                </c:pt>
                <c:pt idx="19">
                  <c:v>2.2400000000000002</c:v>
                </c:pt>
                <c:pt idx="20" formatCode="General">
                  <c:v>2.0699999999999998</c:v>
                </c:pt>
                <c:pt idx="21">
                  <c:v>2.3899999999999997</c:v>
                </c:pt>
                <c:pt idx="22">
                  <c:v>2.67</c:v>
                </c:pt>
                <c:pt idx="23">
                  <c:v>2.36729799</c:v>
                </c:pt>
                <c:pt idx="24">
                  <c:v>2.9</c:v>
                </c:pt>
                <c:pt idx="25">
                  <c:v>2.9977014</c:v>
                </c:pt>
                <c:pt idx="26">
                  <c:v>3.4948292899999998</c:v>
                </c:pt>
                <c:pt idx="27">
                  <c:v>2.1393744199999998</c:v>
                </c:pt>
                <c:pt idx="28" formatCode="General">
                  <c:v>2.36</c:v>
                </c:pt>
                <c:pt idx="29" formatCode="General">
                  <c:v>2.08</c:v>
                </c:pt>
                <c:pt idx="30" formatCode="General">
                  <c:v>2.4099999999999997</c:v>
                </c:pt>
              </c:numCache>
            </c:numRef>
          </c:val>
          <c:smooth val="1"/>
        </c:ser>
        <c:ser>
          <c:idx val="2"/>
          <c:order val="2"/>
          <c:tx>
            <c:strRef>
              <c:f>'GDP index 1994'!$O$5</c:f>
              <c:strCache>
                <c:ptCount val="1"/>
                <c:pt idx="0">
                  <c:v>GDP Công nghiệp và Xây dựng</c:v>
                </c:pt>
              </c:strCache>
            </c:strRef>
          </c:tx>
          <c:spPr>
            <a:ln w="19050"/>
          </c:spPr>
          <c:marker>
            <c:symbol val="none"/>
          </c:marker>
          <c:cat>
            <c:numRef>
              <c:f>'GDP index 1994'!$A$16:$A$46</c:f>
              <c:numCache>
                <c:formatCode>\ [$-1033]m/yyyy</c:formatCode>
                <c:ptCount val="31"/>
                <c:pt idx="0">
                  <c:v>39600</c:v>
                </c:pt>
                <c:pt idx="1">
                  <c:v>39692</c:v>
                </c:pt>
                <c:pt idx="2">
                  <c:v>39783</c:v>
                </c:pt>
                <c:pt idx="3">
                  <c:v>39873</c:v>
                </c:pt>
                <c:pt idx="4">
                  <c:v>39965</c:v>
                </c:pt>
                <c:pt idx="5">
                  <c:v>40057</c:v>
                </c:pt>
                <c:pt idx="6">
                  <c:v>40148</c:v>
                </c:pt>
                <c:pt idx="7">
                  <c:v>40238</c:v>
                </c:pt>
                <c:pt idx="8">
                  <c:v>40330</c:v>
                </c:pt>
                <c:pt idx="9">
                  <c:v>40422</c:v>
                </c:pt>
                <c:pt idx="10">
                  <c:v>40513</c:v>
                </c:pt>
                <c:pt idx="11">
                  <c:v>40603</c:v>
                </c:pt>
                <c:pt idx="12">
                  <c:v>40695</c:v>
                </c:pt>
                <c:pt idx="13">
                  <c:v>40787</c:v>
                </c:pt>
                <c:pt idx="14">
                  <c:v>40878</c:v>
                </c:pt>
                <c:pt idx="15">
                  <c:v>40969</c:v>
                </c:pt>
                <c:pt idx="16">
                  <c:v>41061</c:v>
                </c:pt>
                <c:pt idx="17">
                  <c:v>41153</c:v>
                </c:pt>
                <c:pt idx="18">
                  <c:v>41244</c:v>
                </c:pt>
                <c:pt idx="19">
                  <c:v>41334</c:v>
                </c:pt>
                <c:pt idx="20">
                  <c:v>41426</c:v>
                </c:pt>
                <c:pt idx="21">
                  <c:v>41518</c:v>
                </c:pt>
                <c:pt idx="22">
                  <c:v>41609</c:v>
                </c:pt>
                <c:pt idx="23">
                  <c:v>41699</c:v>
                </c:pt>
                <c:pt idx="24">
                  <c:v>41791</c:v>
                </c:pt>
                <c:pt idx="25">
                  <c:v>41883</c:v>
                </c:pt>
                <c:pt idx="26">
                  <c:v>41974</c:v>
                </c:pt>
                <c:pt idx="27">
                  <c:v>42064</c:v>
                </c:pt>
                <c:pt idx="28">
                  <c:v>42156</c:v>
                </c:pt>
                <c:pt idx="29">
                  <c:v>42248</c:v>
                </c:pt>
                <c:pt idx="30">
                  <c:v>42339</c:v>
                </c:pt>
              </c:numCache>
            </c:numRef>
          </c:cat>
          <c:val>
            <c:numRef>
              <c:f>'GDP index 1994'!$D$16:$D$46</c:f>
              <c:numCache>
                <c:formatCode>#,##0.000</c:formatCode>
                <c:ptCount val="31"/>
                <c:pt idx="0">
                  <c:v>7</c:v>
                </c:pt>
                <c:pt idx="1">
                  <c:v>7.09</c:v>
                </c:pt>
                <c:pt idx="2">
                  <c:v>6.33</c:v>
                </c:pt>
                <c:pt idx="3">
                  <c:v>1.5</c:v>
                </c:pt>
                <c:pt idx="4">
                  <c:v>3.48</c:v>
                </c:pt>
                <c:pt idx="5">
                  <c:v>4.4800000000000004</c:v>
                </c:pt>
                <c:pt idx="6">
                  <c:v>5.52</c:v>
                </c:pt>
                <c:pt idx="7">
                  <c:v>5.6499999999999995</c:v>
                </c:pt>
                <c:pt idx="8">
                  <c:v>6.5</c:v>
                </c:pt>
                <c:pt idx="9">
                  <c:v>7.29</c:v>
                </c:pt>
                <c:pt idx="10">
                  <c:v>7.6985222299999974</c:v>
                </c:pt>
                <c:pt idx="11">
                  <c:v>5.4700000000000015</c:v>
                </c:pt>
                <c:pt idx="12">
                  <c:v>6.48510703</c:v>
                </c:pt>
                <c:pt idx="13">
                  <c:v>6.6179139499999957</c:v>
                </c:pt>
                <c:pt idx="14">
                  <c:v>5.52767345</c:v>
                </c:pt>
                <c:pt idx="15">
                  <c:v>2.94</c:v>
                </c:pt>
                <c:pt idx="16">
                  <c:v>3.8090741699999997</c:v>
                </c:pt>
                <c:pt idx="17">
                  <c:v>4.3627845099999956</c:v>
                </c:pt>
                <c:pt idx="18">
                  <c:v>4.5229969599999968</c:v>
                </c:pt>
                <c:pt idx="19">
                  <c:v>4.9300000000000015</c:v>
                </c:pt>
                <c:pt idx="20">
                  <c:v>5.18</c:v>
                </c:pt>
                <c:pt idx="21">
                  <c:v>5.2</c:v>
                </c:pt>
                <c:pt idx="22">
                  <c:v>5.4300000000000015</c:v>
                </c:pt>
                <c:pt idx="23">
                  <c:v>4.6943448799999965</c:v>
                </c:pt>
                <c:pt idx="24">
                  <c:v>5.1199999999999983</c:v>
                </c:pt>
                <c:pt idx="25">
                  <c:v>6.42</c:v>
                </c:pt>
                <c:pt idx="26">
                  <c:v>7.1416742399999986</c:v>
                </c:pt>
                <c:pt idx="27">
                  <c:v>8.352194640000004</c:v>
                </c:pt>
                <c:pt idx="28" formatCode="General">
                  <c:v>9.09</c:v>
                </c:pt>
                <c:pt idx="29" formatCode="General">
                  <c:v>9.57</c:v>
                </c:pt>
                <c:pt idx="30" formatCode="General">
                  <c:v>9.64</c:v>
                </c:pt>
              </c:numCache>
            </c:numRef>
          </c:val>
          <c:smooth val="1"/>
        </c:ser>
        <c:ser>
          <c:idx val="3"/>
          <c:order val="3"/>
          <c:tx>
            <c:strRef>
              <c:f>'GDP index 1994'!$O$6</c:f>
              <c:strCache>
                <c:ptCount val="1"/>
                <c:pt idx="0">
                  <c:v>GDP Dịch vụ</c:v>
                </c:pt>
              </c:strCache>
            </c:strRef>
          </c:tx>
          <c:spPr>
            <a:ln w="19050"/>
          </c:spPr>
          <c:marker>
            <c:symbol val="none"/>
          </c:marker>
          <c:cat>
            <c:numRef>
              <c:f>'GDP index 1994'!$A$16:$A$46</c:f>
              <c:numCache>
                <c:formatCode>\ [$-1033]m/yyyy</c:formatCode>
                <c:ptCount val="31"/>
                <c:pt idx="0">
                  <c:v>39600</c:v>
                </c:pt>
                <c:pt idx="1">
                  <c:v>39692</c:v>
                </c:pt>
                <c:pt idx="2">
                  <c:v>39783</c:v>
                </c:pt>
                <c:pt idx="3">
                  <c:v>39873</c:v>
                </c:pt>
                <c:pt idx="4">
                  <c:v>39965</c:v>
                </c:pt>
                <c:pt idx="5">
                  <c:v>40057</c:v>
                </c:pt>
                <c:pt idx="6">
                  <c:v>40148</c:v>
                </c:pt>
                <c:pt idx="7">
                  <c:v>40238</c:v>
                </c:pt>
                <c:pt idx="8">
                  <c:v>40330</c:v>
                </c:pt>
                <c:pt idx="9">
                  <c:v>40422</c:v>
                </c:pt>
                <c:pt idx="10">
                  <c:v>40513</c:v>
                </c:pt>
                <c:pt idx="11">
                  <c:v>40603</c:v>
                </c:pt>
                <c:pt idx="12">
                  <c:v>40695</c:v>
                </c:pt>
                <c:pt idx="13">
                  <c:v>40787</c:v>
                </c:pt>
                <c:pt idx="14">
                  <c:v>40878</c:v>
                </c:pt>
                <c:pt idx="15">
                  <c:v>40969</c:v>
                </c:pt>
                <c:pt idx="16">
                  <c:v>41061</c:v>
                </c:pt>
                <c:pt idx="17">
                  <c:v>41153</c:v>
                </c:pt>
                <c:pt idx="18">
                  <c:v>41244</c:v>
                </c:pt>
                <c:pt idx="19">
                  <c:v>41334</c:v>
                </c:pt>
                <c:pt idx="20">
                  <c:v>41426</c:v>
                </c:pt>
                <c:pt idx="21">
                  <c:v>41518</c:v>
                </c:pt>
                <c:pt idx="22">
                  <c:v>41609</c:v>
                </c:pt>
                <c:pt idx="23">
                  <c:v>41699</c:v>
                </c:pt>
                <c:pt idx="24">
                  <c:v>41791</c:v>
                </c:pt>
                <c:pt idx="25">
                  <c:v>41883</c:v>
                </c:pt>
                <c:pt idx="26">
                  <c:v>41974</c:v>
                </c:pt>
                <c:pt idx="27">
                  <c:v>42064</c:v>
                </c:pt>
                <c:pt idx="28">
                  <c:v>42156</c:v>
                </c:pt>
                <c:pt idx="29">
                  <c:v>42248</c:v>
                </c:pt>
                <c:pt idx="30">
                  <c:v>42339</c:v>
                </c:pt>
              </c:numCache>
            </c:numRef>
          </c:cat>
          <c:val>
            <c:numRef>
              <c:f>'GDP index 1994'!$G$16:$G$46</c:f>
              <c:numCache>
                <c:formatCode>#,##0.000</c:formatCode>
                <c:ptCount val="31"/>
                <c:pt idx="0">
                  <c:v>7.6</c:v>
                </c:pt>
                <c:pt idx="1">
                  <c:v>7.23</c:v>
                </c:pt>
                <c:pt idx="2">
                  <c:v>7.2</c:v>
                </c:pt>
                <c:pt idx="3">
                  <c:v>5.4</c:v>
                </c:pt>
                <c:pt idx="4">
                  <c:v>5.5</c:v>
                </c:pt>
                <c:pt idx="5">
                  <c:v>5.91</c:v>
                </c:pt>
                <c:pt idx="6">
                  <c:v>6.63</c:v>
                </c:pt>
                <c:pt idx="7">
                  <c:v>6.64</c:v>
                </c:pt>
                <c:pt idx="8">
                  <c:v>7.05</c:v>
                </c:pt>
                <c:pt idx="9">
                  <c:v>7.24</c:v>
                </c:pt>
                <c:pt idx="10">
                  <c:v>7.51816336</c:v>
                </c:pt>
                <c:pt idx="11">
                  <c:v>6.28</c:v>
                </c:pt>
                <c:pt idx="12">
                  <c:v>6.1245071799999966</c:v>
                </c:pt>
                <c:pt idx="13">
                  <c:v>6.2398101400000003</c:v>
                </c:pt>
                <c:pt idx="14">
                  <c:v>6.9911404299999997</c:v>
                </c:pt>
                <c:pt idx="15">
                  <c:v>5.31</c:v>
                </c:pt>
                <c:pt idx="16">
                  <c:v>5.5706121599999996</c:v>
                </c:pt>
                <c:pt idx="17">
                  <c:v>5.9713766200000018</c:v>
                </c:pt>
                <c:pt idx="18">
                  <c:v>6.4187260100000003</c:v>
                </c:pt>
                <c:pt idx="19">
                  <c:v>5.64</c:v>
                </c:pt>
                <c:pt idx="20">
                  <c:v>5.92</c:v>
                </c:pt>
                <c:pt idx="21">
                  <c:v>6.25</c:v>
                </c:pt>
                <c:pt idx="22">
                  <c:v>6.56</c:v>
                </c:pt>
                <c:pt idx="23">
                  <c:v>5.9497133299999998</c:v>
                </c:pt>
                <c:pt idx="24">
                  <c:v>5.8199999999999985</c:v>
                </c:pt>
                <c:pt idx="25">
                  <c:v>5.99</c:v>
                </c:pt>
                <c:pt idx="26">
                  <c:v>5.9621699499999981</c:v>
                </c:pt>
                <c:pt idx="27">
                  <c:v>5.8213137699999979</c:v>
                </c:pt>
                <c:pt idx="28" formatCode="General">
                  <c:v>5.9</c:v>
                </c:pt>
                <c:pt idx="29" formatCode="General">
                  <c:v>6.17</c:v>
                </c:pt>
                <c:pt idx="30" formatCode="General">
                  <c:v>6.33</c:v>
                </c:pt>
              </c:numCache>
            </c:numRef>
          </c:val>
          <c:smooth val="1"/>
        </c:ser>
        <c:dLbls>
          <c:showLegendKey val="0"/>
          <c:showVal val="0"/>
          <c:showCatName val="0"/>
          <c:showSerName val="0"/>
          <c:showPercent val="0"/>
          <c:showBubbleSize val="0"/>
        </c:dLbls>
        <c:marker val="1"/>
        <c:smooth val="0"/>
        <c:axId val="39527168"/>
        <c:axId val="39528704"/>
      </c:lineChart>
      <c:catAx>
        <c:axId val="39527168"/>
        <c:scaling>
          <c:orientation val="minMax"/>
        </c:scaling>
        <c:delete val="0"/>
        <c:axPos val="b"/>
        <c:numFmt formatCode="\ [$-1033]m/yyyy" sourceLinked="1"/>
        <c:majorTickMark val="out"/>
        <c:minorTickMark val="none"/>
        <c:tickLblPos val="nextTo"/>
        <c:txPr>
          <a:bodyPr/>
          <a:lstStyle/>
          <a:p>
            <a:pPr>
              <a:defRPr lang="en-US" sz="600"/>
            </a:pPr>
            <a:endParaRPr lang="en-US"/>
          </a:p>
        </c:txPr>
        <c:crossAx val="39528704"/>
        <c:crosses val="autoZero"/>
        <c:auto val="0"/>
        <c:lblAlgn val="ctr"/>
        <c:lblOffset val="100"/>
        <c:tickLblSkip val="5"/>
        <c:tickMarkSkip val="5"/>
        <c:noMultiLvlLbl val="1"/>
      </c:catAx>
      <c:valAx>
        <c:axId val="39528704"/>
        <c:scaling>
          <c:orientation val="minMax"/>
        </c:scaling>
        <c:delete val="0"/>
        <c:axPos val="l"/>
        <c:numFmt formatCode="0%" sourceLinked="0"/>
        <c:majorTickMark val="out"/>
        <c:minorTickMark val="none"/>
        <c:tickLblPos val="nextTo"/>
        <c:txPr>
          <a:bodyPr/>
          <a:lstStyle/>
          <a:p>
            <a:pPr>
              <a:defRPr lang="en-US"/>
            </a:pPr>
            <a:endParaRPr lang="en-US"/>
          </a:p>
        </c:txPr>
        <c:crossAx val="39527168"/>
        <c:crosses val="autoZero"/>
        <c:crossBetween val="between"/>
        <c:dispUnits>
          <c:builtInUnit val="hundreds"/>
        </c:dispUnits>
      </c:valAx>
    </c:plotArea>
    <c:legend>
      <c:legendPos val="b"/>
      <c:layout>
        <c:manualLayout>
          <c:xMode val="edge"/>
          <c:yMode val="edge"/>
          <c:x val="0"/>
          <c:y val="0.79979107126454352"/>
          <c:w val="1"/>
          <c:h val="0.19738479456352009"/>
        </c:manualLayout>
      </c:layout>
      <c:overlay val="0"/>
      <c:txPr>
        <a:bodyPr/>
        <a:lstStyle/>
        <a:p>
          <a:pPr>
            <a:defRPr lang="en-US"/>
          </a:pPr>
          <a:endParaRPr lang="en-US"/>
        </a:p>
      </c:txPr>
    </c:legend>
    <c:plotVisOnly val="1"/>
    <c:dispBlanksAs val="gap"/>
    <c:showDLblsOverMax val="0"/>
  </c:chart>
  <c:spPr>
    <a:ln>
      <a:noFill/>
    </a:ln>
  </c:spPr>
  <c:txPr>
    <a:bodyPr/>
    <a:lstStyle/>
    <a:p>
      <a:pPr>
        <a:defRPr sz="750">
          <a:latin typeface="Times New Roman" pitchFamily="18" charset="0"/>
          <a:cs typeface="Times New Roman" pitchFamily="18" charset="0"/>
        </a:defRPr>
      </a:pPr>
      <a:endParaRPr lang="en-US"/>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lang="vi-VN"/>
            </a:pPr>
            <a:r>
              <a:rPr lang="en-US" sz="900"/>
              <a:t>Doanh thu hàng</a:t>
            </a:r>
            <a:r>
              <a:rPr lang="en-US" sz="900" baseline="0"/>
              <a:t> hóa bán lẻ và dịch vụ</a:t>
            </a:r>
            <a:endParaRPr lang="en-US" sz="900"/>
          </a:p>
        </c:rich>
      </c:tx>
      <c:layout>
        <c:manualLayout>
          <c:xMode val="edge"/>
          <c:yMode val="edge"/>
          <c:x val="0.14286936348751722"/>
          <c:y val="4.8905432186373094E-3"/>
        </c:manualLayout>
      </c:layout>
      <c:overlay val="1"/>
    </c:title>
    <c:autoTitleDeleted val="0"/>
    <c:plotArea>
      <c:layout>
        <c:manualLayout>
          <c:layoutTarget val="inner"/>
          <c:xMode val="edge"/>
          <c:yMode val="edge"/>
          <c:x val="0.17256126091199556"/>
          <c:y val="0.14481168970244568"/>
          <c:w val="0.72716581658585366"/>
          <c:h val="0.58476217403169672"/>
        </c:manualLayout>
      </c:layout>
      <c:barChart>
        <c:barDir val="col"/>
        <c:grouping val="stacked"/>
        <c:varyColors val="0"/>
        <c:ser>
          <c:idx val="0"/>
          <c:order val="0"/>
          <c:tx>
            <c:strRef>
              <c:f>'Retail sales 2'!$AR$183</c:f>
              <c:strCache>
                <c:ptCount val="1"/>
                <c:pt idx="0">
                  <c:v>Thương nghiệp</c:v>
                </c:pt>
              </c:strCache>
            </c:strRef>
          </c:tx>
          <c:spPr>
            <a:solidFill>
              <a:srgbClr val="006600"/>
            </a:solidFill>
          </c:spPr>
          <c:invertIfNegative val="0"/>
          <c:cat>
            <c:numRef>
              <c:f>'Retail sales 2'!$A$154:$A$177</c:f>
              <c:numCache>
                <c:formatCode>\ [$-1033]m/yyyy</c:formatCode>
                <c:ptCount val="24"/>
                <c:pt idx="0">
                  <c:v>41640</c:v>
                </c:pt>
                <c:pt idx="1">
                  <c:v>41671</c:v>
                </c:pt>
                <c:pt idx="2">
                  <c:v>41699</c:v>
                </c:pt>
                <c:pt idx="3">
                  <c:v>41730</c:v>
                </c:pt>
                <c:pt idx="4">
                  <c:v>41760</c:v>
                </c:pt>
                <c:pt idx="5">
                  <c:v>41791</c:v>
                </c:pt>
                <c:pt idx="6">
                  <c:v>41821</c:v>
                </c:pt>
                <c:pt idx="7">
                  <c:v>41852</c:v>
                </c:pt>
                <c:pt idx="8">
                  <c:v>41883</c:v>
                </c:pt>
                <c:pt idx="9">
                  <c:v>41913</c:v>
                </c:pt>
                <c:pt idx="10">
                  <c:v>41944</c:v>
                </c:pt>
                <c:pt idx="11">
                  <c:v>41974</c:v>
                </c:pt>
                <c:pt idx="12">
                  <c:v>42005</c:v>
                </c:pt>
                <c:pt idx="13">
                  <c:v>42036</c:v>
                </c:pt>
                <c:pt idx="14">
                  <c:v>42064</c:v>
                </c:pt>
                <c:pt idx="15">
                  <c:v>42095</c:v>
                </c:pt>
                <c:pt idx="16">
                  <c:v>42125</c:v>
                </c:pt>
                <c:pt idx="17">
                  <c:v>42156</c:v>
                </c:pt>
                <c:pt idx="18">
                  <c:v>42186</c:v>
                </c:pt>
                <c:pt idx="19">
                  <c:v>42217</c:v>
                </c:pt>
                <c:pt idx="20">
                  <c:v>42248</c:v>
                </c:pt>
                <c:pt idx="21">
                  <c:v>42278</c:v>
                </c:pt>
                <c:pt idx="22">
                  <c:v>42309</c:v>
                </c:pt>
                <c:pt idx="23">
                  <c:v>42339</c:v>
                </c:pt>
              </c:numCache>
            </c:numRef>
          </c:cat>
          <c:val>
            <c:numRef>
              <c:f>'Retail sales 2'!$W$154:$W$177</c:f>
              <c:numCache>
                <c:formatCode>#,##0.000</c:formatCode>
                <c:ptCount val="24"/>
                <c:pt idx="0">
                  <c:v>181317</c:v>
                </c:pt>
                <c:pt idx="1">
                  <c:v>179760.09999999998</c:v>
                </c:pt>
                <c:pt idx="2">
                  <c:v>169071.09999999998</c:v>
                </c:pt>
                <c:pt idx="3">
                  <c:v>180418.5</c:v>
                </c:pt>
                <c:pt idx="4">
                  <c:v>176644.05087455001</c:v>
                </c:pt>
                <c:pt idx="5">
                  <c:v>198935.44912544999</c:v>
                </c:pt>
                <c:pt idx="6">
                  <c:v>156043</c:v>
                </c:pt>
                <c:pt idx="7">
                  <c:v>188801.67293087003</c:v>
                </c:pt>
                <c:pt idx="8">
                  <c:v>186254.02706912998</c:v>
                </c:pt>
                <c:pt idx="9">
                  <c:v>191290</c:v>
                </c:pt>
                <c:pt idx="10">
                  <c:v>198303.70000000019</c:v>
                </c:pt>
                <c:pt idx="11">
                  <c:v>209372.69999999972</c:v>
                </c:pt>
                <c:pt idx="12">
                  <c:v>211431.4</c:v>
                </c:pt>
                <c:pt idx="13">
                  <c:v>201746.00000000003</c:v>
                </c:pt>
                <c:pt idx="14">
                  <c:v>191358.79999999993</c:v>
                </c:pt>
                <c:pt idx="15">
                  <c:v>192793.30000000005</c:v>
                </c:pt>
                <c:pt idx="16">
                  <c:v>199596.90000000002</c:v>
                </c:pt>
                <c:pt idx="17">
                  <c:v>197014.09999999998</c:v>
                </c:pt>
                <c:pt idx="18">
                  <c:v>206810.80000000005</c:v>
                </c:pt>
                <c:pt idx="19">
                  <c:v>207430.69999999995</c:v>
                </c:pt>
                <c:pt idx="20">
                  <c:v>194753.5</c:v>
                </c:pt>
                <c:pt idx="21">
                  <c:v>223251.89999999985</c:v>
                </c:pt>
                <c:pt idx="22">
                  <c:v>219314.89999999985</c:v>
                </c:pt>
                <c:pt idx="23">
                  <c:v>224377.30000000028</c:v>
                </c:pt>
              </c:numCache>
            </c:numRef>
          </c:val>
        </c:ser>
        <c:ser>
          <c:idx val="1"/>
          <c:order val="1"/>
          <c:tx>
            <c:strRef>
              <c:f>'Retail sales 2'!$AR$184</c:f>
              <c:strCache>
                <c:ptCount val="1"/>
                <c:pt idx="0">
                  <c:v>Khách sạn, nhà hàng</c:v>
                </c:pt>
              </c:strCache>
            </c:strRef>
          </c:tx>
          <c:spPr>
            <a:solidFill>
              <a:schemeClr val="tx1">
                <a:lumMod val="50000"/>
                <a:lumOff val="50000"/>
              </a:schemeClr>
            </a:solidFill>
          </c:spPr>
          <c:invertIfNegative val="0"/>
          <c:cat>
            <c:numRef>
              <c:f>'Retail sales 2'!$A$154:$A$177</c:f>
              <c:numCache>
                <c:formatCode>\ [$-1033]m/yyyy</c:formatCode>
                <c:ptCount val="24"/>
                <c:pt idx="0">
                  <c:v>41640</c:v>
                </c:pt>
                <c:pt idx="1">
                  <c:v>41671</c:v>
                </c:pt>
                <c:pt idx="2">
                  <c:v>41699</c:v>
                </c:pt>
                <c:pt idx="3">
                  <c:v>41730</c:v>
                </c:pt>
                <c:pt idx="4">
                  <c:v>41760</c:v>
                </c:pt>
                <c:pt idx="5">
                  <c:v>41791</c:v>
                </c:pt>
                <c:pt idx="6">
                  <c:v>41821</c:v>
                </c:pt>
                <c:pt idx="7">
                  <c:v>41852</c:v>
                </c:pt>
                <c:pt idx="8">
                  <c:v>41883</c:v>
                </c:pt>
                <c:pt idx="9">
                  <c:v>41913</c:v>
                </c:pt>
                <c:pt idx="10">
                  <c:v>41944</c:v>
                </c:pt>
                <c:pt idx="11">
                  <c:v>41974</c:v>
                </c:pt>
                <c:pt idx="12">
                  <c:v>42005</c:v>
                </c:pt>
                <c:pt idx="13">
                  <c:v>42036</c:v>
                </c:pt>
                <c:pt idx="14">
                  <c:v>42064</c:v>
                </c:pt>
                <c:pt idx="15">
                  <c:v>42095</c:v>
                </c:pt>
                <c:pt idx="16">
                  <c:v>42125</c:v>
                </c:pt>
                <c:pt idx="17">
                  <c:v>42156</c:v>
                </c:pt>
                <c:pt idx="18">
                  <c:v>42186</c:v>
                </c:pt>
                <c:pt idx="19">
                  <c:v>42217</c:v>
                </c:pt>
                <c:pt idx="20">
                  <c:v>42248</c:v>
                </c:pt>
                <c:pt idx="21">
                  <c:v>42278</c:v>
                </c:pt>
                <c:pt idx="22">
                  <c:v>42309</c:v>
                </c:pt>
                <c:pt idx="23">
                  <c:v>42339</c:v>
                </c:pt>
              </c:numCache>
            </c:numRef>
          </c:cat>
          <c:val>
            <c:numRef>
              <c:f>'Retail sales 2'!$X$154:$X$177</c:f>
              <c:numCache>
                <c:formatCode>#,##0.000</c:formatCode>
                <c:ptCount val="24"/>
                <c:pt idx="0">
                  <c:v>28447</c:v>
                </c:pt>
                <c:pt idx="1">
                  <c:v>29796</c:v>
                </c:pt>
                <c:pt idx="2">
                  <c:v>26982.899999999987</c:v>
                </c:pt>
                <c:pt idx="3">
                  <c:v>27067.600000000006</c:v>
                </c:pt>
                <c:pt idx="4">
                  <c:v>30994.309302229987</c:v>
                </c:pt>
                <c:pt idx="5">
                  <c:v>29381.090697770007</c:v>
                </c:pt>
                <c:pt idx="6">
                  <c:v>29390.399999999987</c:v>
                </c:pt>
                <c:pt idx="7">
                  <c:v>27619.030918240016</c:v>
                </c:pt>
                <c:pt idx="8">
                  <c:v>29805.669081759988</c:v>
                </c:pt>
                <c:pt idx="9">
                  <c:v>29970.5</c:v>
                </c:pt>
                <c:pt idx="10">
                  <c:v>37699.299999999988</c:v>
                </c:pt>
                <c:pt idx="11">
                  <c:v>25662.100000000028</c:v>
                </c:pt>
                <c:pt idx="12">
                  <c:v>31023.5</c:v>
                </c:pt>
                <c:pt idx="13">
                  <c:v>33177.199999999997</c:v>
                </c:pt>
                <c:pt idx="14">
                  <c:v>25652.69999999999</c:v>
                </c:pt>
                <c:pt idx="15">
                  <c:v>26664.800000000003</c:v>
                </c:pt>
                <c:pt idx="16">
                  <c:v>29216.69999999999</c:v>
                </c:pt>
                <c:pt idx="17">
                  <c:v>36383.100000000006</c:v>
                </c:pt>
                <c:pt idx="18">
                  <c:v>33798.600000000006</c:v>
                </c:pt>
                <c:pt idx="19">
                  <c:v>30826.399999999987</c:v>
                </c:pt>
                <c:pt idx="20">
                  <c:v>30147.799999999981</c:v>
                </c:pt>
                <c:pt idx="21">
                  <c:v>30709.5</c:v>
                </c:pt>
                <c:pt idx="22">
                  <c:v>30167.200000000015</c:v>
                </c:pt>
                <c:pt idx="23">
                  <c:v>34477.200000000004</c:v>
                </c:pt>
              </c:numCache>
            </c:numRef>
          </c:val>
        </c:ser>
        <c:ser>
          <c:idx val="3"/>
          <c:order val="2"/>
          <c:tx>
            <c:strRef>
              <c:f>'Retail sales 2'!$AR$185</c:f>
              <c:strCache>
                <c:ptCount val="1"/>
                <c:pt idx="0">
                  <c:v>Dịch vụ và du lịch</c:v>
                </c:pt>
              </c:strCache>
            </c:strRef>
          </c:tx>
          <c:spPr>
            <a:solidFill>
              <a:schemeClr val="bg1">
                <a:lumMod val="75000"/>
              </a:schemeClr>
            </a:solidFill>
          </c:spPr>
          <c:invertIfNegative val="0"/>
          <c:cat>
            <c:numRef>
              <c:f>'Retail sales 2'!$A$154:$A$177</c:f>
              <c:numCache>
                <c:formatCode>\ [$-1033]m/yyyy</c:formatCode>
                <c:ptCount val="24"/>
                <c:pt idx="0">
                  <c:v>41640</c:v>
                </c:pt>
                <c:pt idx="1">
                  <c:v>41671</c:v>
                </c:pt>
                <c:pt idx="2">
                  <c:v>41699</c:v>
                </c:pt>
                <c:pt idx="3">
                  <c:v>41730</c:v>
                </c:pt>
                <c:pt idx="4">
                  <c:v>41760</c:v>
                </c:pt>
                <c:pt idx="5">
                  <c:v>41791</c:v>
                </c:pt>
                <c:pt idx="6">
                  <c:v>41821</c:v>
                </c:pt>
                <c:pt idx="7">
                  <c:v>41852</c:v>
                </c:pt>
                <c:pt idx="8">
                  <c:v>41883</c:v>
                </c:pt>
                <c:pt idx="9">
                  <c:v>41913</c:v>
                </c:pt>
                <c:pt idx="10">
                  <c:v>41944</c:v>
                </c:pt>
                <c:pt idx="11">
                  <c:v>41974</c:v>
                </c:pt>
                <c:pt idx="12">
                  <c:v>42005</c:v>
                </c:pt>
                <c:pt idx="13">
                  <c:v>42036</c:v>
                </c:pt>
                <c:pt idx="14">
                  <c:v>42064</c:v>
                </c:pt>
                <c:pt idx="15">
                  <c:v>42095</c:v>
                </c:pt>
                <c:pt idx="16">
                  <c:v>42125</c:v>
                </c:pt>
                <c:pt idx="17">
                  <c:v>42156</c:v>
                </c:pt>
                <c:pt idx="18">
                  <c:v>42186</c:v>
                </c:pt>
                <c:pt idx="19">
                  <c:v>42217</c:v>
                </c:pt>
                <c:pt idx="20">
                  <c:v>42248</c:v>
                </c:pt>
                <c:pt idx="21">
                  <c:v>42278</c:v>
                </c:pt>
                <c:pt idx="22">
                  <c:v>42309</c:v>
                </c:pt>
                <c:pt idx="23">
                  <c:v>42339</c:v>
                </c:pt>
              </c:numCache>
            </c:numRef>
          </c:cat>
          <c:val>
            <c:numRef>
              <c:f>'Retail sales 2'!$Y$154:$Y$177</c:f>
              <c:numCache>
                <c:formatCode>#,##0.000</c:formatCode>
                <c:ptCount val="24"/>
                <c:pt idx="0">
                  <c:v>27729</c:v>
                </c:pt>
                <c:pt idx="1">
                  <c:v>27036.800000000003</c:v>
                </c:pt>
                <c:pt idx="2">
                  <c:v>31261.69999999999</c:v>
                </c:pt>
                <c:pt idx="3">
                  <c:v>30744.5</c:v>
                </c:pt>
                <c:pt idx="4">
                  <c:v>31711.307103300001</c:v>
                </c:pt>
                <c:pt idx="5">
                  <c:v>31663.792896700012</c:v>
                </c:pt>
                <c:pt idx="6">
                  <c:v>30475.699999999972</c:v>
                </c:pt>
                <c:pt idx="7">
                  <c:v>29095.988300000005</c:v>
                </c:pt>
                <c:pt idx="8">
                  <c:v>29022.211700000014</c:v>
                </c:pt>
                <c:pt idx="9">
                  <c:v>32749.400000000023</c:v>
                </c:pt>
                <c:pt idx="10">
                  <c:v>35072.099999999991</c:v>
                </c:pt>
                <c:pt idx="11">
                  <c:v>39664.200000000004</c:v>
                </c:pt>
                <c:pt idx="12">
                  <c:v>32999.300000000003</c:v>
                </c:pt>
                <c:pt idx="13">
                  <c:v>32311</c:v>
                </c:pt>
                <c:pt idx="14">
                  <c:v>31135.899999999987</c:v>
                </c:pt>
                <c:pt idx="15">
                  <c:v>32109.400000000009</c:v>
                </c:pt>
                <c:pt idx="16">
                  <c:v>33238.799999999988</c:v>
                </c:pt>
                <c:pt idx="17">
                  <c:v>34295.700000000004</c:v>
                </c:pt>
                <c:pt idx="18">
                  <c:v>33032.600000000006</c:v>
                </c:pt>
                <c:pt idx="19">
                  <c:v>32623.5</c:v>
                </c:pt>
                <c:pt idx="20">
                  <c:v>32933.099999999991</c:v>
                </c:pt>
                <c:pt idx="21">
                  <c:v>33124.900000000023</c:v>
                </c:pt>
                <c:pt idx="22">
                  <c:v>35069.599999999991</c:v>
                </c:pt>
                <c:pt idx="23">
                  <c:v>37868.100000000035</c:v>
                </c:pt>
              </c:numCache>
            </c:numRef>
          </c:val>
        </c:ser>
        <c:dLbls>
          <c:showLegendKey val="0"/>
          <c:showVal val="0"/>
          <c:showCatName val="0"/>
          <c:showSerName val="0"/>
          <c:showPercent val="0"/>
          <c:showBubbleSize val="0"/>
        </c:dLbls>
        <c:gapWidth val="150"/>
        <c:overlap val="100"/>
        <c:axId val="100935168"/>
        <c:axId val="100936704"/>
      </c:barChart>
      <c:lineChart>
        <c:grouping val="stacked"/>
        <c:varyColors val="0"/>
        <c:ser>
          <c:idx val="2"/>
          <c:order val="3"/>
          <c:tx>
            <c:strRef>
              <c:f>'Retail sales 2'!$AR$188</c:f>
              <c:strCache>
                <c:ptCount val="1"/>
                <c:pt idx="0">
                  <c:v>Tăng trưởng (%)</c:v>
                </c:pt>
              </c:strCache>
            </c:strRef>
          </c:tx>
          <c:spPr>
            <a:ln w="19050">
              <a:solidFill>
                <a:srgbClr val="C00000"/>
              </a:solidFill>
            </a:ln>
          </c:spPr>
          <c:marker>
            <c:symbol val="none"/>
          </c:marker>
          <c:cat>
            <c:numRef>
              <c:f>'Retail sales 2'!$A$154:$A$177</c:f>
              <c:numCache>
                <c:formatCode>\ [$-1033]m/yyyy</c:formatCode>
                <c:ptCount val="24"/>
                <c:pt idx="0">
                  <c:v>41640</c:v>
                </c:pt>
                <c:pt idx="1">
                  <c:v>41671</c:v>
                </c:pt>
                <c:pt idx="2">
                  <c:v>41699</c:v>
                </c:pt>
                <c:pt idx="3">
                  <c:v>41730</c:v>
                </c:pt>
                <c:pt idx="4">
                  <c:v>41760</c:v>
                </c:pt>
                <c:pt idx="5">
                  <c:v>41791</c:v>
                </c:pt>
                <c:pt idx="6">
                  <c:v>41821</c:v>
                </c:pt>
                <c:pt idx="7">
                  <c:v>41852</c:v>
                </c:pt>
                <c:pt idx="8">
                  <c:v>41883</c:v>
                </c:pt>
                <c:pt idx="9">
                  <c:v>41913</c:v>
                </c:pt>
                <c:pt idx="10">
                  <c:v>41944</c:v>
                </c:pt>
                <c:pt idx="11">
                  <c:v>41974</c:v>
                </c:pt>
                <c:pt idx="12">
                  <c:v>42005</c:v>
                </c:pt>
                <c:pt idx="13">
                  <c:v>42036</c:v>
                </c:pt>
                <c:pt idx="14">
                  <c:v>42064</c:v>
                </c:pt>
                <c:pt idx="15">
                  <c:v>42095</c:v>
                </c:pt>
                <c:pt idx="16">
                  <c:v>42125</c:v>
                </c:pt>
                <c:pt idx="17">
                  <c:v>42156</c:v>
                </c:pt>
                <c:pt idx="18">
                  <c:v>42186</c:v>
                </c:pt>
                <c:pt idx="19">
                  <c:v>42217</c:v>
                </c:pt>
                <c:pt idx="20">
                  <c:v>42248</c:v>
                </c:pt>
                <c:pt idx="21">
                  <c:v>42278</c:v>
                </c:pt>
                <c:pt idx="22">
                  <c:v>42309</c:v>
                </c:pt>
                <c:pt idx="23">
                  <c:v>42339</c:v>
                </c:pt>
              </c:numCache>
            </c:numRef>
          </c:cat>
          <c:val>
            <c:numRef>
              <c:f>'Retail sales 2'!$AJ$182:$AJ$205</c:f>
              <c:numCache>
                <c:formatCode>#,##0.000</c:formatCode>
                <c:ptCount val="24"/>
                <c:pt idx="0">
                  <c:v>13</c:v>
                </c:pt>
                <c:pt idx="1">
                  <c:v>11.59</c:v>
                </c:pt>
                <c:pt idx="2">
                  <c:v>10.200000000000001</c:v>
                </c:pt>
                <c:pt idx="3">
                  <c:v>10.495532150000006</c:v>
                </c:pt>
                <c:pt idx="4">
                  <c:v>11.00827786</c:v>
                </c:pt>
                <c:pt idx="5">
                  <c:v>10.731294950000001</c:v>
                </c:pt>
                <c:pt idx="6">
                  <c:v>11.421747810000003</c:v>
                </c:pt>
                <c:pt idx="7">
                  <c:v>11.409990130000002</c:v>
                </c:pt>
                <c:pt idx="8">
                  <c:v>11.117334530000004</c:v>
                </c:pt>
                <c:pt idx="9">
                  <c:v>11.142055540000001</c:v>
                </c:pt>
                <c:pt idx="10">
                  <c:v>11.09290464</c:v>
                </c:pt>
                <c:pt idx="11">
                  <c:v>10.60305168</c:v>
                </c:pt>
                <c:pt idx="12">
                  <c:v>13</c:v>
                </c:pt>
                <c:pt idx="13">
                  <c:v>11.361367510000003</c:v>
                </c:pt>
                <c:pt idx="14">
                  <c:v>9.9748089800000006</c:v>
                </c:pt>
                <c:pt idx="15">
                  <c:v>8.8000000000000007</c:v>
                </c:pt>
                <c:pt idx="16">
                  <c:v>9.1</c:v>
                </c:pt>
                <c:pt idx="17">
                  <c:v>9.7645632400000011</c:v>
                </c:pt>
                <c:pt idx="18">
                  <c:v>9.9092953500000007</c:v>
                </c:pt>
                <c:pt idx="19">
                  <c:v>10.105502970000003</c:v>
                </c:pt>
                <c:pt idx="20">
                  <c:v>9.805683820000004</c:v>
                </c:pt>
                <c:pt idx="21">
                  <c:v>9.6464720600000025</c:v>
                </c:pt>
                <c:pt idx="22">
                  <c:v>9.442157700000001</c:v>
                </c:pt>
                <c:pt idx="23">
                  <c:v>9.4992089400000008</c:v>
                </c:pt>
              </c:numCache>
            </c:numRef>
          </c:val>
          <c:smooth val="0"/>
        </c:ser>
        <c:dLbls>
          <c:showLegendKey val="0"/>
          <c:showVal val="0"/>
          <c:showCatName val="0"/>
          <c:showSerName val="0"/>
          <c:showPercent val="0"/>
          <c:showBubbleSize val="0"/>
        </c:dLbls>
        <c:marker val="1"/>
        <c:smooth val="0"/>
        <c:axId val="100944512"/>
        <c:axId val="100942976"/>
      </c:lineChart>
      <c:dateAx>
        <c:axId val="100935168"/>
        <c:scaling>
          <c:orientation val="minMax"/>
        </c:scaling>
        <c:delete val="0"/>
        <c:axPos val="b"/>
        <c:numFmt formatCode="mm/yy" sourceLinked="0"/>
        <c:majorTickMark val="out"/>
        <c:minorTickMark val="none"/>
        <c:tickLblPos val="nextTo"/>
        <c:txPr>
          <a:bodyPr/>
          <a:lstStyle/>
          <a:p>
            <a:pPr>
              <a:defRPr lang="vi-VN"/>
            </a:pPr>
            <a:endParaRPr lang="en-US"/>
          </a:p>
        </c:txPr>
        <c:crossAx val="100936704"/>
        <c:crosses val="autoZero"/>
        <c:auto val="0"/>
        <c:lblOffset val="100"/>
        <c:baseTimeUnit val="months"/>
        <c:majorUnit val="2"/>
        <c:majorTimeUnit val="months"/>
        <c:minorUnit val="1"/>
        <c:minorTimeUnit val="months"/>
      </c:dateAx>
      <c:valAx>
        <c:axId val="100936704"/>
        <c:scaling>
          <c:orientation val="minMax"/>
        </c:scaling>
        <c:delete val="0"/>
        <c:axPos val="l"/>
        <c:numFmt formatCode="#,##0" sourceLinked="0"/>
        <c:majorTickMark val="out"/>
        <c:minorTickMark val="none"/>
        <c:tickLblPos val="nextTo"/>
        <c:txPr>
          <a:bodyPr/>
          <a:lstStyle/>
          <a:p>
            <a:pPr>
              <a:defRPr lang="vi-VN"/>
            </a:pPr>
            <a:endParaRPr lang="en-US"/>
          </a:p>
        </c:txPr>
        <c:crossAx val="100935168"/>
        <c:crosses val="autoZero"/>
        <c:crossBetween val="between"/>
        <c:majorUnit val="50000"/>
        <c:dispUnits>
          <c:builtInUnit val="thousands"/>
          <c:dispUnitsLbl>
            <c:layout>
              <c:manualLayout>
                <c:xMode val="edge"/>
                <c:yMode val="edge"/>
                <c:x val="5.0579619567281105E-3"/>
                <c:y val="8.7068561852303675E-2"/>
              </c:manualLayout>
            </c:layout>
            <c:tx>
              <c:rich>
                <a:bodyPr/>
                <a:lstStyle/>
                <a:p>
                  <a:pPr>
                    <a:defRPr lang="vi-VN"/>
                  </a:pPr>
                  <a:r>
                    <a:rPr lang="en-US" baseline="0"/>
                    <a:t> Nghìn tỷ </a:t>
                  </a:r>
                  <a:r>
                    <a:rPr lang="en-US"/>
                    <a:t>VND</a:t>
                  </a:r>
                  <a:endParaRPr lang="vi-VN"/>
                </a:p>
              </c:rich>
            </c:tx>
          </c:dispUnitsLbl>
        </c:dispUnits>
      </c:valAx>
      <c:valAx>
        <c:axId val="100942976"/>
        <c:scaling>
          <c:orientation val="minMax"/>
          <c:min val="6"/>
        </c:scaling>
        <c:delete val="0"/>
        <c:axPos val="r"/>
        <c:numFmt formatCode="General" sourceLinked="0"/>
        <c:majorTickMark val="out"/>
        <c:minorTickMark val="none"/>
        <c:tickLblPos val="high"/>
        <c:txPr>
          <a:bodyPr/>
          <a:lstStyle/>
          <a:p>
            <a:pPr>
              <a:defRPr lang="vi-VN"/>
            </a:pPr>
            <a:endParaRPr lang="en-US"/>
          </a:p>
        </c:txPr>
        <c:crossAx val="100944512"/>
        <c:crosses val="max"/>
        <c:crossBetween val="between"/>
      </c:valAx>
      <c:dateAx>
        <c:axId val="100944512"/>
        <c:scaling>
          <c:orientation val="minMax"/>
        </c:scaling>
        <c:delete val="1"/>
        <c:axPos val="b"/>
        <c:numFmt formatCode="\ [$-1033]m/yyyy" sourceLinked="1"/>
        <c:majorTickMark val="out"/>
        <c:minorTickMark val="none"/>
        <c:tickLblPos val="none"/>
        <c:crossAx val="100942976"/>
        <c:crossesAt val="0"/>
        <c:auto val="1"/>
        <c:lblOffset val="100"/>
        <c:baseTimeUnit val="months"/>
      </c:dateAx>
    </c:plotArea>
    <c:legend>
      <c:legendPos val="b"/>
      <c:layout>
        <c:manualLayout>
          <c:xMode val="edge"/>
          <c:yMode val="edge"/>
          <c:x val="0"/>
          <c:y val="0.88095238095238049"/>
          <c:w val="1"/>
          <c:h val="9.2151447929083252E-2"/>
        </c:manualLayout>
      </c:layout>
      <c:overlay val="0"/>
      <c:txPr>
        <a:bodyPr/>
        <a:lstStyle/>
        <a:p>
          <a:pPr>
            <a:defRPr lang="vi-VN"/>
          </a:pPr>
          <a:endParaRPr lang="en-US"/>
        </a:p>
      </c:txPr>
    </c:legend>
    <c:plotVisOnly val="1"/>
    <c:dispBlanksAs val="zero"/>
    <c:showDLblsOverMax val="0"/>
  </c:chart>
  <c:spPr>
    <a:ln>
      <a:noFill/>
    </a:ln>
  </c:spPr>
  <c:txPr>
    <a:bodyPr/>
    <a:lstStyle/>
    <a:p>
      <a:pPr>
        <a:defRPr sz="700">
          <a:latin typeface="Times New Roman" pitchFamily="18" charset="0"/>
          <a:cs typeface="Times New Roman" pitchFamily="18" charset="0"/>
        </a:defRPr>
      </a:pPr>
      <a:endParaRPr lang="en-US"/>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lang="en-US"/>
            </a:pPr>
            <a:r>
              <a:rPr lang="vi-VN" sz="900" b="1"/>
              <a:t>Tăng trưởng tín dụng và M2</a:t>
            </a:r>
          </a:p>
        </c:rich>
      </c:tx>
      <c:layout>
        <c:manualLayout>
          <c:xMode val="edge"/>
          <c:yMode val="edge"/>
          <c:x val="0.23265330470054882"/>
          <c:y val="0"/>
        </c:manualLayout>
      </c:layout>
      <c:overlay val="1"/>
    </c:title>
    <c:autoTitleDeleted val="0"/>
    <c:plotArea>
      <c:layout>
        <c:manualLayout>
          <c:layoutTarget val="inner"/>
          <c:xMode val="edge"/>
          <c:yMode val="edge"/>
          <c:x val="8.8524590163934866E-2"/>
          <c:y val="0.14047487119665597"/>
          <c:w val="0.82213776571003727"/>
          <c:h val="0.6137278338822606"/>
        </c:manualLayout>
      </c:layout>
      <c:lineChart>
        <c:grouping val="standard"/>
        <c:varyColors val="0"/>
        <c:ser>
          <c:idx val="0"/>
          <c:order val="0"/>
          <c:tx>
            <c:strRef>
              <c:f>Liquidity!$I$2</c:f>
              <c:strCache>
                <c:ptCount val="1"/>
                <c:pt idx="0">
                  <c:v>Tăng tín dụng (yoy)</c:v>
                </c:pt>
              </c:strCache>
            </c:strRef>
          </c:tx>
          <c:spPr>
            <a:ln>
              <a:solidFill>
                <a:schemeClr val="tx1">
                  <a:lumMod val="50000"/>
                  <a:lumOff val="50000"/>
                </a:schemeClr>
              </a:solidFill>
              <a:prstDash val="sysDash"/>
            </a:ln>
          </c:spPr>
          <c:marker>
            <c:symbol val="none"/>
          </c:marker>
          <c:cat>
            <c:numRef>
              <c:f>Liquidity!$A$217:$A$265</c:f>
              <c:numCache>
                <c:formatCode>[$-409]mmm\-yy;@</c:formatCode>
                <c:ptCount val="49"/>
                <c:pt idx="0">
                  <c:v>40878</c:v>
                </c:pt>
                <c:pt idx="1">
                  <c:v>40909</c:v>
                </c:pt>
                <c:pt idx="2">
                  <c:v>40940</c:v>
                </c:pt>
                <c:pt idx="3">
                  <c:v>40969</c:v>
                </c:pt>
                <c:pt idx="4">
                  <c:v>41000</c:v>
                </c:pt>
                <c:pt idx="5">
                  <c:v>41030</c:v>
                </c:pt>
                <c:pt idx="6">
                  <c:v>41061</c:v>
                </c:pt>
                <c:pt idx="7">
                  <c:v>41091</c:v>
                </c:pt>
                <c:pt idx="8">
                  <c:v>41122</c:v>
                </c:pt>
                <c:pt idx="9">
                  <c:v>41153</c:v>
                </c:pt>
                <c:pt idx="10">
                  <c:v>41183</c:v>
                </c:pt>
                <c:pt idx="11">
                  <c:v>41214</c:v>
                </c:pt>
                <c:pt idx="12">
                  <c:v>41255</c:v>
                </c:pt>
                <c:pt idx="13">
                  <c:v>41287</c:v>
                </c:pt>
                <c:pt idx="14">
                  <c:v>41319</c:v>
                </c:pt>
                <c:pt idx="15">
                  <c:v>41346</c:v>
                </c:pt>
                <c:pt idx="16">
                  <c:v>41377</c:v>
                </c:pt>
                <c:pt idx="17">
                  <c:v>41407</c:v>
                </c:pt>
                <c:pt idx="18">
                  <c:v>41438</c:v>
                </c:pt>
                <c:pt idx="19">
                  <c:v>41468</c:v>
                </c:pt>
                <c:pt idx="20">
                  <c:v>41500</c:v>
                </c:pt>
                <c:pt idx="21">
                  <c:v>41531</c:v>
                </c:pt>
                <c:pt idx="22">
                  <c:v>41561</c:v>
                </c:pt>
                <c:pt idx="23">
                  <c:v>41592</c:v>
                </c:pt>
                <c:pt idx="24">
                  <c:v>41622</c:v>
                </c:pt>
                <c:pt idx="25">
                  <c:v>41652</c:v>
                </c:pt>
                <c:pt idx="26">
                  <c:v>41683</c:v>
                </c:pt>
                <c:pt idx="27">
                  <c:v>41712</c:v>
                </c:pt>
                <c:pt idx="28">
                  <c:v>41743</c:v>
                </c:pt>
                <c:pt idx="29">
                  <c:v>41774</c:v>
                </c:pt>
                <c:pt idx="30">
                  <c:v>41806</c:v>
                </c:pt>
                <c:pt idx="31">
                  <c:v>41836</c:v>
                </c:pt>
                <c:pt idx="32">
                  <c:v>41867</c:v>
                </c:pt>
                <c:pt idx="33">
                  <c:v>41898</c:v>
                </c:pt>
                <c:pt idx="34">
                  <c:v>41928</c:v>
                </c:pt>
                <c:pt idx="35">
                  <c:v>41960</c:v>
                </c:pt>
                <c:pt idx="36">
                  <c:v>41990</c:v>
                </c:pt>
                <c:pt idx="37">
                  <c:v>42021</c:v>
                </c:pt>
                <c:pt idx="38">
                  <c:v>42052</c:v>
                </c:pt>
                <c:pt idx="39">
                  <c:v>42080</c:v>
                </c:pt>
                <c:pt idx="40">
                  <c:v>42111</c:v>
                </c:pt>
                <c:pt idx="41">
                  <c:v>42141</c:v>
                </c:pt>
                <c:pt idx="42">
                  <c:v>42172</c:v>
                </c:pt>
                <c:pt idx="43">
                  <c:v>42202</c:v>
                </c:pt>
                <c:pt idx="44">
                  <c:v>42233</c:v>
                </c:pt>
                <c:pt idx="45">
                  <c:v>42264</c:v>
                </c:pt>
                <c:pt idx="46">
                  <c:v>42294</c:v>
                </c:pt>
                <c:pt idx="47">
                  <c:v>42325</c:v>
                </c:pt>
                <c:pt idx="48">
                  <c:v>42355</c:v>
                </c:pt>
              </c:numCache>
            </c:numRef>
          </c:cat>
          <c:val>
            <c:numRef>
              <c:f>Liquidity!$I$217:$I$265</c:f>
              <c:numCache>
                <c:formatCode>0.00%</c:formatCode>
                <c:ptCount val="49"/>
                <c:pt idx="0">
                  <c:v>0.10900000000000003</c:v>
                </c:pt>
                <c:pt idx="1">
                  <c:v>0.11297530618341137</c:v>
                </c:pt>
                <c:pt idx="2">
                  <c:v>5.2637620484860433E-2</c:v>
                </c:pt>
                <c:pt idx="3">
                  <c:v>4.8773608565641183E-2</c:v>
                </c:pt>
                <c:pt idx="4">
                  <c:v>4.9858965812779724E-2</c:v>
                </c:pt>
                <c:pt idx="5">
                  <c:v>3.6230696709719915E-2</c:v>
                </c:pt>
                <c:pt idx="6">
                  <c:v>4.3837832788416804E-2</c:v>
                </c:pt>
                <c:pt idx="7">
                  <c:v>4.1472343590220215E-2</c:v>
                </c:pt>
                <c:pt idx="8">
                  <c:v>3.9783633841886434E-2</c:v>
                </c:pt>
                <c:pt idx="9">
                  <c:v>4.9428161982248545E-2</c:v>
                </c:pt>
                <c:pt idx="10">
                  <c:v>5.539305772949079E-2</c:v>
                </c:pt>
                <c:pt idx="11">
                  <c:v>4.1500000000000085E-2</c:v>
                </c:pt>
                <c:pt idx="12">
                  <c:v>8.910000000000004E-2</c:v>
                </c:pt>
                <c:pt idx="13">
                  <c:v>6.7272616330985385E-2</c:v>
                </c:pt>
                <c:pt idx="14">
                  <c:v>0.11401222689506604</c:v>
                </c:pt>
                <c:pt idx="15">
                  <c:v>0.11198398612811067</c:v>
                </c:pt>
                <c:pt idx="16">
                  <c:v>0.11485335849519984</c:v>
                </c:pt>
                <c:pt idx="17">
                  <c:v>0.11633707402421489</c:v>
                </c:pt>
                <c:pt idx="18">
                  <c:v>0.12088837575410438</c:v>
                </c:pt>
                <c:pt idx="19">
                  <c:v>0.13072014794131093</c:v>
                </c:pt>
                <c:pt idx="20">
                  <c:v>0.13293185980979821</c:v>
                </c:pt>
                <c:pt idx="21">
                  <c:v>0.13292096738513459</c:v>
                </c:pt>
                <c:pt idx="22">
                  <c:v>0.12781846963688892</c:v>
                </c:pt>
                <c:pt idx="23">
                  <c:v>0.1207305933624947</c:v>
                </c:pt>
                <c:pt idx="24">
                  <c:v>0.12541434712095906</c:v>
                </c:pt>
                <c:pt idx="25">
                  <c:v>0.1237493947702302</c:v>
                </c:pt>
                <c:pt idx="26">
                  <c:v>0.11279676480518247</c:v>
                </c:pt>
                <c:pt idx="27">
                  <c:v>0.11800955823922465</c:v>
                </c:pt>
                <c:pt idx="28">
                  <c:v>0.11658658297152988</c:v>
                </c:pt>
                <c:pt idx="29">
                  <c:v>0.10769949410817659</c:v>
                </c:pt>
                <c:pt idx="30">
                  <c:v>0.1144864071952858</c:v>
                </c:pt>
                <c:pt idx="31">
                  <c:v>0.10773541144704679</c:v>
                </c:pt>
                <c:pt idx="32">
                  <c:v>0.11658453391627169</c:v>
                </c:pt>
                <c:pt idx="33">
                  <c:v>0.13045598700916555</c:v>
                </c:pt>
                <c:pt idx="34">
                  <c:v>0.14144635055670399</c:v>
                </c:pt>
                <c:pt idx="35">
                  <c:v>0.15210284481428649</c:v>
                </c:pt>
                <c:pt idx="36">
                  <c:v>0.14162309498172079</c:v>
                </c:pt>
                <c:pt idx="37">
                  <c:v>0.14779088705510576</c:v>
                </c:pt>
                <c:pt idx="38">
                  <c:v>0.1624727691184859</c:v>
                </c:pt>
                <c:pt idx="39">
                  <c:v>0.16573355246786631</c:v>
                </c:pt>
                <c:pt idx="40">
                  <c:v>0.17037021078892556</c:v>
                </c:pt>
                <c:pt idx="41">
                  <c:v>0.18321072687340076</c:v>
                </c:pt>
                <c:pt idx="42">
                  <c:v>0.18718706287212183</c:v>
                </c:pt>
                <c:pt idx="43">
                  <c:v>0.19546220145989288</c:v>
                </c:pt>
                <c:pt idx="44">
                  <c:v>0.19122149020487478</c:v>
                </c:pt>
                <c:pt idx="45">
                  <c:v>0.19220064587120983</c:v>
                </c:pt>
                <c:pt idx="46">
                  <c:v>0.18032660772691811</c:v>
                </c:pt>
                <c:pt idx="47">
                  <c:v>0.17982866798310138</c:v>
                </c:pt>
                <c:pt idx="48">
                  <c:v>0.18000000000000002</c:v>
                </c:pt>
              </c:numCache>
            </c:numRef>
          </c:val>
          <c:smooth val="1"/>
        </c:ser>
        <c:ser>
          <c:idx val="1"/>
          <c:order val="1"/>
          <c:tx>
            <c:strRef>
              <c:f>Liquidity!$Z$2</c:f>
              <c:strCache>
                <c:ptCount val="1"/>
                <c:pt idx="0">
                  <c:v>Tăng M2 (yoy)</c:v>
                </c:pt>
              </c:strCache>
            </c:strRef>
          </c:tx>
          <c:spPr>
            <a:ln>
              <a:solidFill>
                <a:srgbClr val="008000"/>
              </a:solidFill>
            </a:ln>
          </c:spPr>
          <c:marker>
            <c:symbol val="none"/>
          </c:marker>
          <c:cat>
            <c:numRef>
              <c:f>Liquidity!$A$217:$A$265</c:f>
              <c:numCache>
                <c:formatCode>[$-409]mmm\-yy;@</c:formatCode>
                <c:ptCount val="49"/>
                <c:pt idx="0">
                  <c:v>40878</c:v>
                </c:pt>
                <c:pt idx="1">
                  <c:v>40909</c:v>
                </c:pt>
                <c:pt idx="2">
                  <c:v>40940</c:v>
                </c:pt>
                <c:pt idx="3">
                  <c:v>40969</c:v>
                </c:pt>
                <c:pt idx="4">
                  <c:v>41000</c:v>
                </c:pt>
                <c:pt idx="5">
                  <c:v>41030</c:v>
                </c:pt>
                <c:pt idx="6">
                  <c:v>41061</c:v>
                </c:pt>
                <c:pt idx="7">
                  <c:v>41091</c:v>
                </c:pt>
                <c:pt idx="8">
                  <c:v>41122</c:v>
                </c:pt>
                <c:pt idx="9">
                  <c:v>41153</c:v>
                </c:pt>
                <c:pt idx="10">
                  <c:v>41183</c:v>
                </c:pt>
                <c:pt idx="11">
                  <c:v>41214</c:v>
                </c:pt>
                <c:pt idx="12">
                  <c:v>41255</c:v>
                </c:pt>
                <c:pt idx="13">
                  <c:v>41287</c:v>
                </c:pt>
                <c:pt idx="14">
                  <c:v>41319</c:v>
                </c:pt>
                <c:pt idx="15">
                  <c:v>41346</c:v>
                </c:pt>
                <c:pt idx="16">
                  <c:v>41377</c:v>
                </c:pt>
                <c:pt idx="17">
                  <c:v>41407</c:v>
                </c:pt>
                <c:pt idx="18">
                  <c:v>41438</c:v>
                </c:pt>
                <c:pt idx="19">
                  <c:v>41468</c:v>
                </c:pt>
                <c:pt idx="20">
                  <c:v>41500</c:v>
                </c:pt>
                <c:pt idx="21">
                  <c:v>41531</c:v>
                </c:pt>
                <c:pt idx="22">
                  <c:v>41561</c:v>
                </c:pt>
                <c:pt idx="23">
                  <c:v>41592</c:v>
                </c:pt>
                <c:pt idx="24">
                  <c:v>41622</c:v>
                </c:pt>
                <c:pt idx="25">
                  <c:v>41652</c:v>
                </c:pt>
                <c:pt idx="26">
                  <c:v>41683</c:v>
                </c:pt>
                <c:pt idx="27">
                  <c:v>41712</c:v>
                </c:pt>
                <c:pt idx="28">
                  <c:v>41743</c:v>
                </c:pt>
                <c:pt idx="29">
                  <c:v>41774</c:v>
                </c:pt>
                <c:pt idx="30">
                  <c:v>41806</c:v>
                </c:pt>
                <c:pt idx="31">
                  <c:v>41836</c:v>
                </c:pt>
                <c:pt idx="32">
                  <c:v>41867</c:v>
                </c:pt>
                <c:pt idx="33">
                  <c:v>41898</c:v>
                </c:pt>
                <c:pt idx="34">
                  <c:v>41928</c:v>
                </c:pt>
                <c:pt idx="35">
                  <c:v>41960</c:v>
                </c:pt>
                <c:pt idx="36">
                  <c:v>41990</c:v>
                </c:pt>
                <c:pt idx="37">
                  <c:v>42021</c:v>
                </c:pt>
                <c:pt idx="38">
                  <c:v>42052</c:v>
                </c:pt>
                <c:pt idx="39">
                  <c:v>42080</c:v>
                </c:pt>
                <c:pt idx="40">
                  <c:v>42111</c:v>
                </c:pt>
                <c:pt idx="41">
                  <c:v>42141</c:v>
                </c:pt>
                <c:pt idx="42">
                  <c:v>42172</c:v>
                </c:pt>
                <c:pt idx="43">
                  <c:v>42202</c:v>
                </c:pt>
                <c:pt idx="44">
                  <c:v>42233</c:v>
                </c:pt>
                <c:pt idx="45">
                  <c:v>42264</c:v>
                </c:pt>
                <c:pt idx="46">
                  <c:v>42294</c:v>
                </c:pt>
                <c:pt idx="47">
                  <c:v>42325</c:v>
                </c:pt>
                <c:pt idx="48">
                  <c:v>42355</c:v>
                </c:pt>
              </c:numCache>
            </c:numRef>
          </c:cat>
          <c:val>
            <c:numRef>
              <c:f>Liquidity!$Z$217:$Z$265</c:f>
              <c:numCache>
                <c:formatCode>0.0%</c:formatCode>
                <c:ptCount val="49"/>
                <c:pt idx="0" formatCode="0.00%">
                  <c:v>9.2700000000000005E-2</c:v>
                </c:pt>
                <c:pt idx="1">
                  <c:v>0.1044306009832448</c:v>
                </c:pt>
                <c:pt idx="2">
                  <c:v>6.2285187347931995E-2</c:v>
                </c:pt>
                <c:pt idx="3">
                  <c:v>8.1887547761340343E-2</c:v>
                </c:pt>
                <c:pt idx="4">
                  <c:v>0.11607326203208569</c:v>
                </c:pt>
                <c:pt idx="5">
                  <c:v>0.12389848380427293</c:v>
                </c:pt>
                <c:pt idx="6">
                  <c:v>0.12729736147757259</c:v>
                </c:pt>
                <c:pt idx="7">
                  <c:v>0.14555726561745691</c:v>
                </c:pt>
                <c:pt idx="8">
                  <c:v>0.11843920059352686</c:v>
                </c:pt>
                <c:pt idx="11">
                  <c:v>0.15330000000000005</c:v>
                </c:pt>
                <c:pt idx="12">
                  <c:v>0.224</c:v>
                </c:pt>
                <c:pt idx="13">
                  <c:v>0.21707444907683138</c:v>
                </c:pt>
                <c:pt idx="14">
                  <c:v>0.26590689758734593</c:v>
                </c:pt>
                <c:pt idx="15">
                  <c:v>0.24749653671086491</c:v>
                </c:pt>
                <c:pt idx="16">
                  <c:v>0.21395320213285041</c:v>
                </c:pt>
                <c:pt idx="17">
                  <c:v>0.20078024456244747</c:v>
                </c:pt>
                <c:pt idx="18">
                  <c:v>0.20165575681695502</c:v>
                </c:pt>
                <c:pt idx="19">
                  <c:v>0.19237102644523937</c:v>
                </c:pt>
                <c:pt idx="20">
                  <c:v>0.19815188464049222</c:v>
                </c:pt>
                <c:pt idx="21">
                  <c:v>0.19848736108695048</c:v>
                </c:pt>
                <c:pt idx="22">
                  <c:v>0.20203813328491022</c:v>
                </c:pt>
                <c:pt idx="23">
                  <c:v>0.19842239078745794</c:v>
                </c:pt>
                <c:pt idx="24">
                  <c:v>0.18845532394223183</c:v>
                </c:pt>
                <c:pt idx="25">
                  <c:v>0.1932638255345045</c:v>
                </c:pt>
                <c:pt idx="26">
                  <c:v>0.19031759216784266</c:v>
                </c:pt>
                <c:pt idx="27">
                  <c:v>0.17919209873150299</c:v>
                </c:pt>
                <c:pt idx="28">
                  <c:v>0.18068751085676232</c:v>
                </c:pt>
                <c:pt idx="29">
                  <c:v>0.18189738974414477</c:v>
                </c:pt>
                <c:pt idx="30">
                  <c:v>0.184940431046177</c:v>
                </c:pt>
                <c:pt idx="31">
                  <c:v>0.1811105782623319</c:v>
                </c:pt>
                <c:pt idx="32">
                  <c:v>0.18237789387957171</c:v>
                </c:pt>
                <c:pt idx="33">
                  <c:v>0.18639621725244632</c:v>
                </c:pt>
                <c:pt idx="34">
                  <c:v>0.18142710220399222</c:v>
                </c:pt>
                <c:pt idx="35">
                  <c:v>0.1792162029580584</c:v>
                </c:pt>
                <c:pt idx="36">
                  <c:v>0.17690944969563877</c:v>
                </c:pt>
                <c:pt idx="37">
                  <c:v>0.1553150964135839</c:v>
                </c:pt>
                <c:pt idx="38">
                  <c:v>0.17767688434162809</c:v>
                </c:pt>
                <c:pt idx="39">
                  <c:v>0.16991229099279381</c:v>
                </c:pt>
                <c:pt idx="40">
                  <c:v>0.16723358417249581</c:v>
                </c:pt>
                <c:pt idx="41">
                  <c:v>0.16665861482746164</c:v>
                </c:pt>
                <c:pt idx="42">
                  <c:v>0.16660590179524065</c:v>
                </c:pt>
                <c:pt idx="43">
                  <c:v>0.17087979094329708</c:v>
                </c:pt>
                <c:pt idx="44">
                  <c:v>0.17064754727484518</c:v>
                </c:pt>
                <c:pt idx="45">
                  <c:v>0.17510811288675071</c:v>
                </c:pt>
                <c:pt idx="46">
                  <c:v>0.17084840719191594</c:v>
                </c:pt>
                <c:pt idx="48">
                  <c:v>0.13550000000000001</c:v>
                </c:pt>
              </c:numCache>
            </c:numRef>
          </c:val>
          <c:smooth val="1"/>
        </c:ser>
        <c:dLbls>
          <c:showLegendKey val="0"/>
          <c:showVal val="0"/>
          <c:showCatName val="0"/>
          <c:showSerName val="0"/>
          <c:showPercent val="0"/>
          <c:showBubbleSize val="0"/>
        </c:dLbls>
        <c:marker val="1"/>
        <c:smooth val="0"/>
        <c:axId val="100958592"/>
        <c:axId val="100960128"/>
      </c:lineChart>
      <c:dateAx>
        <c:axId val="100958592"/>
        <c:scaling>
          <c:orientation val="minMax"/>
        </c:scaling>
        <c:delete val="0"/>
        <c:axPos val="b"/>
        <c:numFmt formatCode="mm/yy" sourceLinked="0"/>
        <c:majorTickMark val="out"/>
        <c:minorTickMark val="none"/>
        <c:tickLblPos val="nextTo"/>
        <c:txPr>
          <a:bodyPr rot="-2700000" vert="horz"/>
          <a:lstStyle/>
          <a:p>
            <a:pPr>
              <a:defRPr lang="en-US" sz="800"/>
            </a:pPr>
            <a:endParaRPr lang="en-US"/>
          </a:p>
        </c:txPr>
        <c:crossAx val="100960128"/>
        <c:crosses val="autoZero"/>
        <c:auto val="0"/>
        <c:lblOffset val="100"/>
        <c:baseTimeUnit val="days"/>
        <c:majorUnit val="4"/>
        <c:majorTimeUnit val="months"/>
        <c:minorUnit val="1"/>
        <c:minorTimeUnit val="months"/>
      </c:dateAx>
      <c:valAx>
        <c:axId val="100960128"/>
        <c:scaling>
          <c:orientation val="minMax"/>
        </c:scaling>
        <c:delete val="0"/>
        <c:axPos val="l"/>
        <c:numFmt formatCode="0%" sourceLinked="0"/>
        <c:majorTickMark val="out"/>
        <c:minorTickMark val="none"/>
        <c:tickLblPos val="nextTo"/>
        <c:txPr>
          <a:bodyPr rot="0" vert="horz"/>
          <a:lstStyle/>
          <a:p>
            <a:pPr>
              <a:defRPr lang="en-US"/>
            </a:pPr>
            <a:endParaRPr lang="en-US"/>
          </a:p>
        </c:txPr>
        <c:crossAx val="100958592"/>
        <c:crosses val="autoZero"/>
        <c:crossBetween val="between"/>
      </c:valAx>
    </c:plotArea>
    <c:legend>
      <c:legendPos val="r"/>
      <c:layout>
        <c:manualLayout>
          <c:xMode val="edge"/>
          <c:yMode val="edge"/>
          <c:x val="1.028659296375832E-3"/>
          <c:y val="0.92339992223194323"/>
          <c:w val="0.96490009455888792"/>
          <c:h val="7.508360066102851E-2"/>
        </c:manualLayout>
      </c:layout>
      <c:overlay val="0"/>
      <c:txPr>
        <a:bodyPr/>
        <a:lstStyle/>
        <a:p>
          <a:pPr>
            <a:defRPr lang="en-US"/>
          </a:pPr>
          <a:endParaRPr lang="en-US"/>
        </a:p>
      </c:txPr>
    </c:legend>
    <c:plotVisOnly val="1"/>
    <c:dispBlanksAs val="gap"/>
    <c:showDLblsOverMax val="0"/>
  </c:chart>
  <c:spPr>
    <a:ln>
      <a:noFill/>
    </a:ln>
  </c:spPr>
  <c:txPr>
    <a:bodyPr/>
    <a:lstStyle/>
    <a:p>
      <a:pPr>
        <a:defRPr sz="700" b="0" i="0" u="none" strike="noStrike" baseline="0">
          <a:solidFill>
            <a:srgbClr val="000000"/>
          </a:solidFill>
          <a:latin typeface="Times New Roman"/>
          <a:ea typeface="Times New Roman"/>
          <a:cs typeface="Times New Roman"/>
        </a:defRPr>
      </a:pPr>
      <a:endParaRPr lang="en-US"/>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30"/>
      <c:rotY val="0"/>
      <c:rAngAx val="0"/>
      <c:perspective val="30"/>
    </c:view3D>
    <c:floor>
      <c:thickness val="0"/>
    </c:floor>
    <c:sideWall>
      <c:thickness val="0"/>
    </c:sideWall>
    <c:backWall>
      <c:thickness val="0"/>
    </c:backWall>
    <c:plotArea>
      <c:layout/>
      <c:pie3DChart>
        <c:varyColors val="1"/>
        <c:ser>
          <c:idx val="0"/>
          <c:order val="0"/>
          <c:explosion val="25"/>
          <c:dLbls>
            <c:dLbl>
              <c:idx val="0"/>
              <c:layout>
                <c:manualLayout>
                  <c:x val="-0.16525109361329834"/>
                  <c:y val="-0.13342738407699051"/>
                </c:manualLayout>
              </c:layout>
              <c:tx>
                <c:rich>
                  <a:bodyPr/>
                  <a:lstStyle/>
                  <a:p>
                    <a:r>
                      <a:rPr lang="en-US"/>
                      <a:t>51.08%</a:t>
                    </a:r>
                  </a:p>
                </c:rich>
              </c:tx>
              <c:dLblPos val="bestFit"/>
              <c:showLegendKey val="0"/>
              <c:showVal val="1"/>
              <c:showCatName val="0"/>
              <c:showSerName val="0"/>
              <c:showPercent val="0"/>
              <c:showBubbleSize val="0"/>
            </c:dLbl>
            <c:dLbl>
              <c:idx val="1"/>
              <c:tx>
                <c:rich>
                  <a:bodyPr/>
                  <a:lstStyle/>
                  <a:p>
                    <a:r>
                      <a:rPr lang="en-US"/>
                      <a:t>9.02%</a:t>
                    </a:r>
                  </a:p>
                </c:rich>
              </c:tx>
              <c:dLblPos val="inEnd"/>
              <c:showLegendKey val="0"/>
              <c:showVal val="1"/>
              <c:showCatName val="0"/>
              <c:showSerName val="0"/>
              <c:showPercent val="0"/>
              <c:showBubbleSize val="0"/>
            </c:dLbl>
            <c:dLbl>
              <c:idx val="2"/>
              <c:tx>
                <c:rich>
                  <a:bodyPr/>
                  <a:lstStyle/>
                  <a:p>
                    <a:r>
                      <a:rPr lang="en-US"/>
                      <a:t>7.29%</a:t>
                    </a:r>
                  </a:p>
                </c:rich>
              </c:tx>
              <c:dLblPos val="inEnd"/>
              <c:showLegendKey val="0"/>
              <c:showVal val="1"/>
              <c:showCatName val="0"/>
              <c:showSerName val="0"/>
              <c:showPercent val="0"/>
              <c:showBubbleSize val="0"/>
            </c:dLbl>
            <c:dLbl>
              <c:idx val="3"/>
              <c:tx>
                <c:rich>
                  <a:bodyPr/>
                  <a:lstStyle/>
                  <a:p>
                    <a:r>
                      <a:rPr lang="en-US"/>
                      <a:t>32.61%</a:t>
                    </a:r>
                  </a:p>
                </c:rich>
              </c:tx>
              <c:dLblPos val="inEnd"/>
              <c:showLegendKey val="0"/>
              <c:showVal val="1"/>
              <c:showCatName val="0"/>
              <c:showSerName val="0"/>
              <c:showPercent val="0"/>
              <c:showBubbleSize val="0"/>
            </c:dLbl>
            <c:txPr>
              <a:bodyPr/>
              <a:lstStyle/>
              <a:p>
                <a:pPr>
                  <a:defRPr lang="en-US">
                    <a:solidFill>
                      <a:schemeClr val="bg1"/>
                    </a:solidFill>
                  </a:defRPr>
                </a:pPr>
                <a:endParaRPr lang="en-US"/>
              </a:p>
            </c:txPr>
            <c:dLblPos val="inEnd"/>
            <c:showLegendKey val="0"/>
            <c:showVal val="1"/>
            <c:showCatName val="0"/>
            <c:showSerName val="0"/>
            <c:showPercent val="0"/>
            <c:showBubbleSize val="0"/>
            <c:showLeaderLines val="1"/>
          </c:dLbls>
          <c:cat>
            <c:strRef>
              <c:f>Sheet3!$B$1:$B$4</c:f>
              <c:strCache>
                <c:ptCount val="4"/>
                <c:pt idx="0">
                  <c:v>Trần Duy Hải</c:v>
                </c:pt>
                <c:pt idx="1">
                  <c:v>SCIC</c:v>
                </c:pt>
                <c:pt idx="2">
                  <c:v>Trần Hải Nguyên Long</c:v>
                </c:pt>
                <c:pt idx="3">
                  <c:v>Khác</c:v>
                </c:pt>
              </c:strCache>
            </c:strRef>
          </c:cat>
          <c:val>
            <c:numRef>
              <c:f>Sheet3!$C$1:$C$4</c:f>
              <c:numCache>
                <c:formatCode>0.00%</c:formatCode>
                <c:ptCount val="4"/>
                <c:pt idx="0">
                  <c:v>0.56230000000000002</c:v>
                </c:pt>
                <c:pt idx="1">
                  <c:v>9.9300000000000041E-2</c:v>
                </c:pt>
                <c:pt idx="2">
                  <c:v>8.0200000000000021E-2</c:v>
                </c:pt>
                <c:pt idx="3">
                  <c:v>0.25820000000000004</c:v>
                </c:pt>
              </c:numCache>
            </c:numRef>
          </c:val>
        </c:ser>
        <c:dLbls>
          <c:showLegendKey val="0"/>
          <c:showVal val="1"/>
          <c:showCatName val="0"/>
          <c:showSerName val="0"/>
          <c:showPercent val="0"/>
          <c:showBubbleSize val="0"/>
          <c:showLeaderLines val="1"/>
        </c:dLbls>
      </c:pie3DChart>
    </c:plotArea>
    <c:legend>
      <c:legendPos val="b"/>
      <c:overlay val="0"/>
      <c:txPr>
        <a:bodyPr/>
        <a:lstStyle/>
        <a:p>
          <a:pPr>
            <a:defRPr lang="en-US">
              <a:latin typeface="Times New Roman" pitchFamily="18" charset="0"/>
              <a:cs typeface="Times New Roman" pitchFamily="18" charset="0"/>
            </a:defRPr>
          </a:pPr>
          <a:endParaRPr lang="en-US"/>
        </a:p>
      </c:txPr>
    </c:legend>
    <c:plotVisOnly val="1"/>
    <c:dispBlanksAs val="zero"/>
    <c:showDLblsOverMax val="0"/>
  </c:chart>
  <c:spPr>
    <a:noFill/>
    <a:ln>
      <a:noFill/>
    </a:ln>
  </c:sp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lang="en-US" sz="1400">
                <a:latin typeface="Times New Roman" pitchFamily="18" charset="0"/>
                <a:cs typeface="Times New Roman" pitchFamily="18" charset="0"/>
              </a:defRPr>
            </a:pPr>
            <a:r>
              <a:rPr lang="en-US" sz="1400">
                <a:latin typeface="Times New Roman" pitchFamily="18" charset="0"/>
                <a:cs typeface="Times New Roman" pitchFamily="18" charset="0"/>
              </a:rPr>
              <a:t>Cơ</a:t>
            </a:r>
            <a:r>
              <a:rPr lang="en-US" sz="1400" baseline="0">
                <a:latin typeface="Times New Roman" pitchFamily="18" charset="0"/>
                <a:cs typeface="Times New Roman" pitchFamily="18" charset="0"/>
              </a:rPr>
              <a:t> cấu chi phí</a:t>
            </a:r>
            <a:endParaRPr lang="en-US" sz="1400">
              <a:latin typeface="Times New Roman" pitchFamily="18" charset="0"/>
              <a:cs typeface="Times New Roman" pitchFamily="18" charset="0"/>
            </a:endParaRPr>
          </a:p>
        </c:rich>
      </c:tx>
      <c:layout>
        <c:manualLayout>
          <c:xMode val="edge"/>
          <c:yMode val="edge"/>
          <c:x val="0.39900862882335797"/>
          <c:y val="9.2592592592592657E-3"/>
        </c:manualLayout>
      </c:layout>
      <c:overlay val="0"/>
    </c:title>
    <c:autoTitleDeleted val="0"/>
    <c:plotArea>
      <c:layout>
        <c:manualLayout>
          <c:layoutTarget val="inner"/>
          <c:xMode val="edge"/>
          <c:yMode val="edge"/>
          <c:x val="9.2888511485083952E-2"/>
          <c:y val="0.12593759113444158"/>
          <c:w val="0.88314634690271532"/>
          <c:h val="0.62076808107319936"/>
        </c:manualLayout>
      </c:layout>
      <c:barChart>
        <c:barDir val="col"/>
        <c:grouping val="percentStacked"/>
        <c:varyColors val="0"/>
        <c:ser>
          <c:idx val="0"/>
          <c:order val="0"/>
          <c:tx>
            <c:strRef>
              <c:f>'Ptik HĐKD'!$B$44</c:f>
              <c:strCache>
                <c:ptCount val="1"/>
                <c:pt idx="0">
                  <c:v>Giá vốn hàng bán</c:v>
                </c:pt>
              </c:strCache>
            </c:strRef>
          </c:tx>
          <c:invertIfNegative val="0"/>
          <c:dLbls>
            <c:txPr>
              <a:bodyPr/>
              <a:lstStyle/>
              <a:p>
                <a:pPr>
                  <a:defRPr lang="en-US">
                    <a:solidFill>
                      <a:schemeClr val="bg1"/>
                    </a:solidFill>
                  </a:defRPr>
                </a:pPr>
                <a:endParaRPr lang="en-US"/>
              </a:p>
            </c:txPr>
            <c:showLegendKey val="0"/>
            <c:showVal val="1"/>
            <c:showCatName val="0"/>
            <c:showSerName val="0"/>
            <c:showPercent val="0"/>
            <c:showBubbleSize val="0"/>
            <c:showLeaderLines val="0"/>
          </c:dLbls>
          <c:cat>
            <c:strRef>
              <c:f>'Ptik HĐKD'!$F$43:$H$43</c:f>
              <c:strCache>
                <c:ptCount val="3"/>
                <c:pt idx="0">
                  <c:v>2014</c:v>
                </c:pt>
                <c:pt idx="1">
                  <c:v>2015</c:v>
                </c:pt>
                <c:pt idx="2">
                  <c:v>31/3/2016</c:v>
                </c:pt>
              </c:strCache>
            </c:strRef>
          </c:cat>
          <c:val>
            <c:numRef>
              <c:f>'Ptik HĐKD'!$F$44:$H$44</c:f>
              <c:numCache>
                <c:formatCode>0%</c:formatCode>
                <c:ptCount val="3"/>
                <c:pt idx="0">
                  <c:v>0.71739504921659036</c:v>
                </c:pt>
                <c:pt idx="1">
                  <c:v>0.48296573796651454</c:v>
                </c:pt>
                <c:pt idx="2">
                  <c:v>0.5760648647985942</c:v>
                </c:pt>
              </c:numCache>
            </c:numRef>
          </c:val>
        </c:ser>
        <c:ser>
          <c:idx val="4"/>
          <c:order val="1"/>
          <c:tx>
            <c:strRef>
              <c:f>'Ptik HĐKD'!$B$47</c:f>
              <c:strCache>
                <c:ptCount val="1"/>
                <c:pt idx="0">
                  <c:v>Chi phí quản lý doanh nghiệp</c:v>
                </c:pt>
              </c:strCache>
            </c:strRef>
          </c:tx>
          <c:invertIfNegative val="0"/>
          <c:dLbls>
            <c:dLbl>
              <c:idx val="2"/>
              <c:layout>
                <c:manualLayout>
                  <c:x val="0"/>
                  <c:y val="0"/>
                </c:manualLayout>
              </c:layout>
              <c:dLblPos val="ctr"/>
              <c:showLegendKey val="0"/>
              <c:showVal val="1"/>
              <c:showCatName val="0"/>
              <c:showSerName val="0"/>
              <c:showPercent val="0"/>
              <c:showBubbleSize val="0"/>
            </c:dLbl>
            <c:dLbl>
              <c:idx val="4"/>
              <c:layout>
                <c:manualLayout>
                  <c:x val="0"/>
                  <c:y val="1.3888888888888897E-2"/>
                </c:manualLayout>
              </c:layout>
              <c:dLblPos val="ctr"/>
              <c:showLegendKey val="0"/>
              <c:showVal val="1"/>
              <c:showCatName val="0"/>
              <c:showSerName val="0"/>
              <c:showPercent val="0"/>
              <c:showBubbleSize val="0"/>
            </c:dLbl>
            <c:txPr>
              <a:bodyPr/>
              <a:lstStyle/>
              <a:p>
                <a:pPr>
                  <a:defRPr lang="en-US">
                    <a:solidFill>
                      <a:schemeClr val="bg1"/>
                    </a:solidFill>
                  </a:defRPr>
                </a:pPr>
                <a:endParaRPr lang="en-US"/>
              </a:p>
            </c:txPr>
            <c:showLegendKey val="0"/>
            <c:showVal val="1"/>
            <c:showCatName val="0"/>
            <c:showSerName val="0"/>
            <c:showPercent val="0"/>
            <c:showBubbleSize val="0"/>
            <c:showLeaderLines val="0"/>
          </c:dLbls>
          <c:cat>
            <c:strRef>
              <c:f>'Ptik HĐKD'!$F$43:$H$43</c:f>
              <c:strCache>
                <c:ptCount val="3"/>
                <c:pt idx="0">
                  <c:v>2014</c:v>
                </c:pt>
                <c:pt idx="1">
                  <c:v>2015</c:v>
                </c:pt>
                <c:pt idx="2">
                  <c:v>31/3/2016</c:v>
                </c:pt>
              </c:strCache>
            </c:strRef>
          </c:cat>
          <c:val>
            <c:numRef>
              <c:f>'Ptik HĐKD'!$F$47:$H$47</c:f>
              <c:numCache>
                <c:formatCode>0%</c:formatCode>
                <c:ptCount val="3"/>
                <c:pt idx="0">
                  <c:v>0.27219356105573128</c:v>
                </c:pt>
                <c:pt idx="1">
                  <c:v>0.46107731412139447</c:v>
                </c:pt>
                <c:pt idx="2">
                  <c:v>0.42393513520140602</c:v>
                </c:pt>
              </c:numCache>
            </c:numRef>
          </c:val>
        </c:ser>
        <c:ser>
          <c:idx val="2"/>
          <c:order val="2"/>
          <c:tx>
            <c:strRef>
              <c:f>'Ptik HĐKD'!$B$48</c:f>
              <c:strCache>
                <c:ptCount val="1"/>
                <c:pt idx="0">
                  <c:v>Chi phí khác</c:v>
                </c:pt>
              </c:strCache>
            </c:strRef>
          </c:tx>
          <c:invertIfNegative val="0"/>
          <c:dLbls>
            <c:dLbl>
              <c:idx val="2"/>
              <c:delete val="1"/>
            </c:dLbl>
            <c:txPr>
              <a:bodyPr/>
              <a:lstStyle/>
              <a:p>
                <a:pPr>
                  <a:defRPr lang="en-US">
                    <a:solidFill>
                      <a:schemeClr val="bg1"/>
                    </a:solidFill>
                  </a:defRPr>
                </a:pPr>
                <a:endParaRPr lang="en-US"/>
              </a:p>
            </c:txPr>
            <c:showLegendKey val="0"/>
            <c:showVal val="1"/>
            <c:showCatName val="0"/>
            <c:showSerName val="0"/>
            <c:showPercent val="0"/>
            <c:showBubbleSize val="0"/>
            <c:showLeaderLines val="0"/>
          </c:dLbls>
          <c:cat>
            <c:strRef>
              <c:f>'Ptik HĐKD'!$F$43:$H$43</c:f>
              <c:strCache>
                <c:ptCount val="3"/>
                <c:pt idx="0">
                  <c:v>2014</c:v>
                </c:pt>
                <c:pt idx="1">
                  <c:v>2015</c:v>
                </c:pt>
                <c:pt idx="2">
                  <c:v>31/3/2016</c:v>
                </c:pt>
              </c:strCache>
            </c:strRef>
          </c:cat>
          <c:val>
            <c:numRef>
              <c:f>'Ptik HĐKD'!$F$48:$H$48</c:f>
              <c:numCache>
                <c:formatCode>0%</c:formatCode>
                <c:ptCount val="3"/>
                <c:pt idx="0">
                  <c:v>1.0411389727678572E-2</c:v>
                </c:pt>
                <c:pt idx="1">
                  <c:v>5.5956947912091035E-2</c:v>
                </c:pt>
                <c:pt idx="2">
                  <c:v>0</c:v>
                </c:pt>
              </c:numCache>
            </c:numRef>
          </c:val>
        </c:ser>
        <c:dLbls>
          <c:showLegendKey val="0"/>
          <c:showVal val="0"/>
          <c:showCatName val="0"/>
          <c:showSerName val="0"/>
          <c:showPercent val="0"/>
          <c:showBubbleSize val="0"/>
        </c:dLbls>
        <c:gapWidth val="150"/>
        <c:overlap val="100"/>
        <c:axId val="101905536"/>
        <c:axId val="101907072"/>
      </c:barChart>
      <c:catAx>
        <c:axId val="101905536"/>
        <c:scaling>
          <c:orientation val="minMax"/>
        </c:scaling>
        <c:delete val="0"/>
        <c:axPos val="b"/>
        <c:numFmt formatCode="General" sourceLinked="1"/>
        <c:majorTickMark val="out"/>
        <c:minorTickMark val="none"/>
        <c:tickLblPos val="nextTo"/>
        <c:txPr>
          <a:bodyPr/>
          <a:lstStyle/>
          <a:p>
            <a:pPr>
              <a:defRPr lang="en-US" b="1"/>
            </a:pPr>
            <a:endParaRPr lang="en-US"/>
          </a:p>
        </c:txPr>
        <c:crossAx val="101907072"/>
        <c:crosses val="autoZero"/>
        <c:auto val="1"/>
        <c:lblAlgn val="ctr"/>
        <c:lblOffset val="100"/>
        <c:noMultiLvlLbl val="0"/>
      </c:catAx>
      <c:valAx>
        <c:axId val="101907072"/>
        <c:scaling>
          <c:orientation val="minMax"/>
        </c:scaling>
        <c:delete val="0"/>
        <c:axPos val="l"/>
        <c:numFmt formatCode="0%" sourceLinked="1"/>
        <c:majorTickMark val="out"/>
        <c:minorTickMark val="none"/>
        <c:tickLblPos val="nextTo"/>
        <c:txPr>
          <a:bodyPr/>
          <a:lstStyle/>
          <a:p>
            <a:pPr>
              <a:defRPr lang="en-US"/>
            </a:pPr>
            <a:endParaRPr lang="en-US"/>
          </a:p>
        </c:txPr>
        <c:crossAx val="101905536"/>
        <c:crosses val="autoZero"/>
        <c:crossBetween val="between"/>
      </c:valAx>
      <c:spPr>
        <a:noFill/>
        <a:ln w="25400">
          <a:noFill/>
        </a:ln>
      </c:spPr>
    </c:plotArea>
    <c:legend>
      <c:legendPos val="b"/>
      <c:layout>
        <c:manualLayout>
          <c:xMode val="edge"/>
          <c:yMode val="edge"/>
          <c:x val="0.21037843308802096"/>
          <c:y val="0.83151611256926217"/>
          <c:w val="0.63627622527576211"/>
          <c:h val="7.3450714494021657E-2"/>
        </c:manualLayout>
      </c:layout>
      <c:overlay val="0"/>
      <c:txPr>
        <a:bodyPr/>
        <a:lstStyle/>
        <a:p>
          <a:pPr>
            <a:defRPr lang="en-US" sz="900">
              <a:latin typeface="Times New Roman" pitchFamily="18" charset="0"/>
              <a:cs typeface="Times New Roman" pitchFamily="18" charset="0"/>
            </a:defRPr>
          </a:pPr>
          <a:endParaRPr lang="en-US"/>
        </a:p>
      </c:txPr>
    </c:legend>
    <c:plotVisOnly val="1"/>
    <c:dispBlanksAs val="gap"/>
    <c:showDLblsOverMax val="0"/>
  </c:chart>
  <c:spPr>
    <a:noFill/>
    <a:ln>
      <a:noFill/>
    </a:ln>
  </c:sp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defRPr lang="en-US" sz="1400" b="1" i="0" u="none" strike="noStrike" baseline="0">
                <a:solidFill>
                  <a:srgbClr val="000000"/>
                </a:solidFill>
                <a:latin typeface="Calibri"/>
                <a:ea typeface="Calibri"/>
                <a:cs typeface="Calibri"/>
              </a:defRPr>
            </a:pPr>
            <a:r>
              <a:rPr lang="en-US"/>
              <a:t>Doanh thu và</a:t>
            </a:r>
            <a:r>
              <a:rPr lang="en-US" baseline="0"/>
              <a:t> lợi nhuận</a:t>
            </a:r>
            <a:endParaRPr lang="en-US"/>
          </a:p>
        </c:rich>
      </c:tx>
      <c:layout>
        <c:manualLayout>
          <c:xMode val="edge"/>
          <c:yMode val="edge"/>
          <c:x val="0.33295971526286516"/>
          <c:y val="0"/>
        </c:manualLayout>
      </c:layout>
      <c:overlay val="0"/>
    </c:title>
    <c:autoTitleDeleted val="0"/>
    <c:plotArea>
      <c:layout>
        <c:manualLayout>
          <c:layoutTarget val="inner"/>
          <c:xMode val="edge"/>
          <c:yMode val="edge"/>
          <c:x val="0.12503865709485798"/>
          <c:y val="9.6748647159845755E-2"/>
          <c:w val="0.69666100735710279"/>
          <c:h val="0.68912316515991057"/>
        </c:manualLayout>
      </c:layout>
      <c:barChart>
        <c:barDir val="col"/>
        <c:grouping val="clustered"/>
        <c:varyColors val="0"/>
        <c:ser>
          <c:idx val="0"/>
          <c:order val="0"/>
          <c:tx>
            <c:strRef>
              <c:f>'Ptik HĐKD'!$B$20</c:f>
              <c:strCache>
                <c:ptCount val="1"/>
                <c:pt idx="0">
                  <c:v>Doanh thu thuần</c:v>
                </c:pt>
              </c:strCache>
            </c:strRef>
          </c:tx>
          <c:invertIfNegative val="0"/>
          <c:dLbls>
            <c:dLbl>
              <c:idx val="0"/>
              <c:layout>
                <c:manualLayout>
                  <c:x val="-2.6147299769347011E-4"/>
                  <c:y val="0.36638248922588418"/>
                </c:manualLayout>
              </c:layout>
              <c:dLblPos val="outEnd"/>
              <c:showLegendKey val="0"/>
              <c:showVal val="1"/>
              <c:showCatName val="0"/>
              <c:showSerName val="0"/>
              <c:showPercent val="0"/>
              <c:showBubbleSize val="0"/>
            </c:dLbl>
            <c:dLbl>
              <c:idx val="1"/>
              <c:layout>
                <c:manualLayout>
                  <c:x val="0"/>
                  <c:y val="0.10178024043290891"/>
                </c:manualLayout>
              </c:layout>
              <c:dLblPos val="outEnd"/>
              <c:showLegendKey val="0"/>
              <c:showVal val="1"/>
              <c:showCatName val="0"/>
              <c:showSerName val="0"/>
              <c:showPercent val="0"/>
              <c:showBubbleSize val="0"/>
            </c:dLbl>
            <c:dLbl>
              <c:idx val="2"/>
              <c:layout>
                <c:manualLayout>
                  <c:x val="-2.7869243617275143E-3"/>
                  <c:y val="0.10582385535141445"/>
                </c:manualLayout>
              </c:layout>
              <c:dLblPos val="outEnd"/>
              <c:showLegendKey val="0"/>
              <c:showVal val="1"/>
              <c:showCatName val="0"/>
              <c:showSerName val="0"/>
              <c:showPercent val="0"/>
              <c:showBubbleSize val="0"/>
            </c:dLbl>
            <c:dLbl>
              <c:idx val="3"/>
              <c:layout>
                <c:manualLayout>
                  <c:x val="-2.5252525252525255E-3"/>
                  <c:y val="6.6388645863711501E-2"/>
                </c:manualLayout>
              </c:layout>
              <c:dLblPos val="outEnd"/>
              <c:showLegendKey val="0"/>
              <c:showVal val="1"/>
              <c:showCatName val="0"/>
              <c:showSerName val="0"/>
              <c:showPercent val="0"/>
              <c:showBubbleSize val="0"/>
            </c:dLbl>
            <c:dLbl>
              <c:idx val="4"/>
              <c:layout>
                <c:manualLayout>
                  <c:x val="2.2637795275590573E-3"/>
                  <c:y val="0.11255565276562654"/>
                </c:manualLayout>
              </c:layout>
              <c:dLblPos val="outEnd"/>
              <c:showLegendKey val="0"/>
              <c:showVal val="1"/>
              <c:showCatName val="0"/>
              <c:showSerName val="0"/>
              <c:showPercent val="0"/>
              <c:showBubbleSize val="0"/>
            </c:dLbl>
            <c:txPr>
              <a:bodyPr/>
              <a:lstStyle/>
              <a:p>
                <a:pPr>
                  <a:defRPr lang="en-US" sz="900" b="1" i="0" u="none" strike="noStrike" baseline="0">
                    <a:solidFill>
                      <a:schemeClr val="bg1"/>
                    </a:solidFill>
                    <a:latin typeface="Calibri"/>
                    <a:ea typeface="Calibri"/>
                    <a:cs typeface="Calibri"/>
                  </a:defRPr>
                </a:pPr>
                <a:endParaRPr lang="en-US"/>
              </a:p>
            </c:txPr>
            <c:showLegendKey val="0"/>
            <c:showVal val="1"/>
            <c:showCatName val="0"/>
            <c:showSerName val="0"/>
            <c:showPercent val="0"/>
            <c:showBubbleSize val="0"/>
            <c:showLeaderLines val="0"/>
          </c:dLbls>
          <c:cat>
            <c:strRef>
              <c:f>'Ptik HĐKD'!$F$19:$H$19</c:f>
              <c:strCache>
                <c:ptCount val="3"/>
                <c:pt idx="0">
                  <c:v>2014</c:v>
                </c:pt>
                <c:pt idx="1">
                  <c:v>2015</c:v>
                </c:pt>
                <c:pt idx="2">
                  <c:v>31/3/2016</c:v>
                </c:pt>
              </c:strCache>
            </c:strRef>
          </c:cat>
          <c:val>
            <c:numRef>
              <c:f>'Ptik HĐKD'!$F$20:$H$20</c:f>
              <c:numCache>
                <c:formatCode>_(* #,##0.0_);_(* \(#,##0.0\);_(* "-"??_);_(@_)</c:formatCode>
                <c:ptCount val="3"/>
                <c:pt idx="0">
                  <c:v>5.8079124449999986</c:v>
                </c:pt>
                <c:pt idx="1">
                  <c:v>2.8321120549999992</c:v>
                </c:pt>
                <c:pt idx="2">
                  <c:v>0.97183500000000023</c:v>
                </c:pt>
              </c:numCache>
            </c:numRef>
          </c:val>
        </c:ser>
        <c:dLbls>
          <c:showLegendKey val="0"/>
          <c:showVal val="0"/>
          <c:showCatName val="0"/>
          <c:showSerName val="0"/>
          <c:showPercent val="0"/>
          <c:showBubbleSize val="0"/>
        </c:dLbls>
        <c:gapWidth val="150"/>
        <c:axId val="103041664"/>
        <c:axId val="103072128"/>
      </c:barChart>
      <c:lineChart>
        <c:grouping val="standard"/>
        <c:varyColors val="0"/>
        <c:ser>
          <c:idx val="1"/>
          <c:order val="1"/>
          <c:tx>
            <c:strRef>
              <c:f>'Ptik HĐKD'!$B$21</c:f>
              <c:strCache>
                <c:ptCount val="1"/>
                <c:pt idx="0">
                  <c:v>Lợi nhuận gôp</c:v>
                </c:pt>
              </c:strCache>
            </c:strRef>
          </c:tx>
          <c:dLbls>
            <c:dLbl>
              <c:idx val="0"/>
              <c:layout>
                <c:manualLayout>
                  <c:x val="-0.13933687266364425"/>
                  <c:y val="-3.812060529470853E-2"/>
                </c:manualLayout>
              </c:layout>
              <c:dLblPos val="r"/>
              <c:showLegendKey val="0"/>
              <c:showVal val="1"/>
              <c:showCatName val="0"/>
              <c:showSerName val="0"/>
              <c:showPercent val="0"/>
              <c:showBubbleSize val="0"/>
            </c:dLbl>
            <c:dLbl>
              <c:idx val="1"/>
              <c:layout>
                <c:manualLayout>
                  <c:x val="-5.3834204510514343E-2"/>
                  <c:y val="-7.5230745163477067E-2"/>
                </c:manualLayout>
              </c:layout>
              <c:dLblPos val="r"/>
              <c:showLegendKey val="0"/>
              <c:showVal val="1"/>
              <c:showCatName val="0"/>
              <c:showSerName val="0"/>
              <c:showPercent val="0"/>
              <c:showBubbleSize val="0"/>
            </c:dLbl>
            <c:dLbl>
              <c:idx val="2"/>
              <c:layout>
                <c:manualLayout>
                  <c:x val="-1.5846066779852862E-2"/>
                  <c:y val="-5.7395143487858707E-2"/>
                </c:manualLayout>
              </c:layout>
              <c:dLblPos val="r"/>
              <c:showLegendKey val="0"/>
              <c:showVal val="1"/>
              <c:showCatName val="0"/>
              <c:showSerName val="0"/>
              <c:showPercent val="0"/>
              <c:showBubbleSize val="0"/>
            </c:dLbl>
            <c:dLbl>
              <c:idx val="3"/>
              <c:layout>
                <c:manualLayout>
                  <c:x val="-3.3955857385398983E-2"/>
                  <c:y val="-5.7395143487858707E-2"/>
                </c:manualLayout>
              </c:layout>
              <c:dLblPos val="r"/>
              <c:showLegendKey val="0"/>
              <c:showVal val="1"/>
              <c:showCatName val="0"/>
              <c:showSerName val="0"/>
              <c:showPercent val="0"/>
              <c:showBubbleSize val="0"/>
            </c:dLbl>
            <c:dLbl>
              <c:idx val="4"/>
              <c:layout>
                <c:manualLayout>
                  <c:x val="-4.0747028862478704E-2"/>
                  <c:y val="-6.6225165562913871E-2"/>
                </c:manualLayout>
              </c:layout>
              <c:dLblPos val="r"/>
              <c:showLegendKey val="0"/>
              <c:showVal val="1"/>
              <c:showCatName val="0"/>
              <c:showSerName val="0"/>
              <c:showPercent val="0"/>
              <c:showBubbleSize val="0"/>
            </c:dLbl>
            <c:txPr>
              <a:bodyPr/>
              <a:lstStyle/>
              <a:p>
                <a:pPr>
                  <a:defRPr lang="en-US" sz="900" b="1" i="0" u="none" strike="noStrike" baseline="0">
                    <a:solidFill>
                      <a:srgbClr val="000000"/>
                    </a:solidFill>
                    <a:latin typeface="Calibri"/>
                    <a:ea typeface="Calibri"/>
                    <a:cs typeface="Calibri"/>
                  </a:defRPr>
                </a:pPr>
                <a:endParaRPr lang="en-US"/>
              </a:p>
            </c:txPr>
            <c:showLegendKey val="0"/>
            <c:showVal val="1"/>
            <c:showCatName val="0"/>
            <c:showSerName val="0"/>
            <c:showPercent val="0"/>
            <c:showBubbleSize val="0"/>
            <c:showLeaderLines val="0"/>
          </c:dLbls>
          <c:cat>
            <c:strRef>
              <c:f>'Ptik HĐKD'!$F$19:$H$19</c:f>
              <c:strCache>
                <c:ptCount val="3"/>
                <c:pt idx="0">
                  <c:v>2014</c:v>
                </c:pt>
                <c:pt idx="1">
                  <c:v>2015</c:v>
                </c:pt>
                <c:pt idx="2">
                  <c:v>31/3/2016</c:v>
                </c:pt>
              </c:strCache>
            </c:strRef>
          </c:cat>
          <c:val>
            <c:numRef>
              <c:f>'Ptik HĐKD'!$F$21:$H$21</c:f>
              <c:numCache>
                <c:formatCode>_(* #,##0.0_);_(* \(#,##0.0\);_(* "-"??_);_(@_)</c:formatCode>
                <c:ptCount val="3"/>
                <c:pt idx="0">
                  <c:v>-2.5381451709999996</c:v>
                </c:pt>
                <c:pt idx="1">
                  <c:v>0.93840946200000031</c:v>
                </c:pt>
                <c:pt idx="2">
                  <c:v>0.45967786400000016</c:v>
                </c:pt>
              </c:numCache>
            </c:numRef>
          </c:val>
          <c:smooth val="0"/>
        </c:ser>
        <c:ser>
          <c:idx val="2"/>
          <c:order val="2"/>
          <c:tx>
            <c:strRef>
              <c:f>'Ptik HĐKD'!$B$22</c:f>
              <c:strCache>
                <c:ptCount val="1"/>
                <c:pt idx="0">
                  <c:v>Lợi nhuận sau thuế</c:v>
                </c:pt>
              </c:strCache>
            </c:strRef>
          </c:tx>
          <c:dLbls>
            <c:dLbl>
              <c:idx val="0"/>
              <c:layout>
                <c:manualLayout>
                  <c:x val="-0.12853097908216021"/>
                  <c:y val="-5.7034444768477924E-2"/>
                </c:manualLayout>
              </c:layout>
              <c:dLblPos val="r"/>
              <c:showLegendKey val="0"/>
              <c:showVal val="1"/>
              <c:showCatName val="0"/>
              <c:showSerName val="0"/>
              <c:showPercent val="0"/>
              <c:showBubbleSize val="0"/>
            </c:dLbl>
            <c:dLbl>
              <c:idx val="1"/>
              <c:layout>
                <c:manualLayout>
                  <c:x val="-4.8279050345979402E-2"/>
                  <c:y val="7.5859175010531091E-2"/>
                </c:manualLayout>
              </c:layout>
              <c:dLblPos val="r"/>
              <c:showLegendKey val="0"/>
              <c:showVal val="1"/>
              <c:showCatName val="0"/>
              <c:showSerName val="0"/>
              <c:showPercent val="0"/>
              <c:showBubbleSize val="0"/>
            </c:dLbl>
            <c:dLbl>
              <c:idx val="2"/>
              <c:layout>
                <c:manualLayout>
                  <c:x val="-7.4349399506879826E-2"/>
                  <c:y val="7.6122614302841812E-2"/>
                </c:manualLayout>
              </c:layout>
              <c:dLblPos val="r"/>
              <c:showLegendKey val="0"/>
              <c:showVal val="1"/>
              <c:showCatName val="0"/>
              <c:showSerName val="0"/>
              <c:showPercent val="0"/>
              <c:showBubbleSize val="0"/>
            </c:dLbl>
            <c:dLbl>
              <c:idx val="3"/>
              <c:layout>
                <c:manualLayout>
                  <c:x val="-3.0817426230812048E-2"/>
                  <c:y val="-8.8354881565730251E-2"/>
                </c:manualLayout>
              </c:layout>
              <c:dLblPos val="r"/>
              <c:showLegendKey val="0"/>
              <c:showVal val="1"/>
              <c:showCatName val="0"/>
              <c:showSerName val="0"/>
              <c:showPercent val="0"/>
              <c:showBubbleSize val="0"/>
            </c:dLbl>
            <c:dLbl>
              <c:idx val="4"/>
              <c:layout>
                <c:manualLayout>
                  <c:x val="-0.12834625785413195"/>
                  <c:y val="-2.2351835650173384E-3"/>
                </c:manualLayout>
              </c:layout>
              <c:dLblPos val="r"/>
              <c:showLegendKey val="0"/>
              <c:showVal val="1"/>
              <c:showCatName val="0"/>
              <c:showSerName val="0"/>
              <c:showPercent val="0"/>
              <c:showBubbleSize val="0"/>
            </c:dLbl>
            <c:txPr>
              <a:bodyPr/>
              <a:lstStyle/>
              <a:p>
                <a:pPr>
                  <a:defRPr lang="en-US" sz="900" b="1" i="0" u="none" strike="noStrike" baseline="0">
                    <a:solidFill>
                      <a:srgbClr val="000000"/>
                    </a:solidFill>
                    <a:latin typeface="Calibri"/>
                    <a:ea typeface="Calibri"/>
                    <a:cs typeface="Calibri"/>
                  </a:defRPr>
                </a:pPr>
                <a:endParaRPr lang="en-US"/>
              </a:p>
            </c:txPr>
            <c:showLegendKey val="0"/>
            <c:showVal val="1"/>
            <c:showCatName val="0"/>
            <c:showSerName val="0"/>
            <c:showPercent val="0"/>
            <c:showBubbleSize val="0"/>
            <c:showLeaderLines val="0"/>
          </c:dLbls>
          <c:cat>
            <c:strRef>
              <c:f>'Ptik HĐKD'!$F$19:$H$19</c:f>
              <c:strCache>
                <c:ptCount val="3"/>
                <c:pt idx="0">
                  <c:v>2014</c:v>
                </c:pt>
                <c:pt idx="1">
                  <c:v>2015</c:v>
                </c:pt>
                <c:pt idx="2">
                  <c:v>31/3/2016</c:v>
                </c:pt>
              </c:strCache>
            </c:strRef>
          </c:cat>
          <c:val>
            <c:numRef>
              <c:f>'Ptik HĐKD'!$F$22:$H$22</c:f>
              <c:numCache>
                <c:formatCode>_(* #,##0.0_);_(* \(#,##0.0\);_(* "-"??_);_(@_)</c:formatCode>
                <c:ptCount val="3"/>
                <c:pt idx="0">
                  <c:v>-5.6461099839999997</c:v>
                </c:pt>
                <c:pt idx="1">
                  <c:v>-0.83526201200000005</c:v>
                </c:pt>
                <c:pt idx="2">
                  <c:v>8.2773425000000025E-2</c:v>
                </c:pt>
              </c:numCache>
            </c:numRef>
          </c:val>
          <c:smooth val="0"/>
        </c:ser>
        <c:dLbls>
          <c:showLegendKey val="0"/>
          <c:showVal val="0"/>
          <c:showCatName val="0"/>
          <c:showSerName val="0"/>
          <c:showPercent val="0"/>
          <c:showBubbleSize val="0"/>
        </c:dLbls>
        <c:marker val="1"/>
        <c:smooth val="0"/>
        <c:axId val="103073664"/>
        <c:axId val="103075200"/>
      </c:lineChart>
      <c:catAx>
        <c:axId val="103041664"/>
        <c:scaling>
          <c:orientation val="minMax"/>
        </c:scaling>
        <c:delete val="0"/>
        <c:axPos val="b"/>
        <c:numFmt formatCode="General" sourceLinked="1"/>
        <c:majorTickMark val="out"/>
        <c:minorTickMark val="none"/>
        <c:tickLblPos val="nextTo"/>
        <c:txPr>
          <a:bodyPr rot="0" vert="horz"/>
          <a:lstStyle/>
          <a:p>
            <a:pPr>
              <a:defRPr lang="en-US" sz="1000" b="0" i="0" u="none" strike="noStrike" baseline="0">
                <a:solidFill>
                  <a:srgbClr val="000000"/>
                </a:solidFill>
                <a:latin typeface="Calibri"/>
                <a:ea typeface="Calibri"/>
                <a:cs typeface="Calibri"/>
              </a:defRPr>
            </a:pPr>
            <a:endParaRPr lang="en-US"/>
          </a:p>
        </c:txPr>
        <c:crossAx val="103072128"/>
        <c:crosses val="autoZero"/>
        <c:auto val="1"/>
        <c:lblAlgn val="ctr"/>
        <c:lblOffset val="100"/>
        <c:noMultiLvlLbl val="0"/>
      </c:catAx>
      <c:valAx>
        <c:axId val="103072128"/>
        <c:scaling>
          <c:orientation val="minMax"/>
        </c:scaling>
        <c:delete val="0"/>
        <c:axPos val="l"/>
        <c:numFmt formatCode="_(* #,##0.0_);_(* \(#,##0.0\);_(* &quot;-&quot;??_);_(@_)" sourceLinked="1"/>
        <c:majorTickMark val="out"/>
        <c:minorTickMark val="none"/>
        <c:tickLblPos val="nextTo"/>
        <c:txPr>
          <a:bodyPr rot="0" vert="horz"/>
          <a:lstStyle/>
          <a:p>
            <a:pPr>
              <a:defRPr lang="en-US" sz="1000" b="0" i="0" u="none" strike="noStrike" baseline="0">
                <a:solidFill>
                  <a:srgbClr val="000000"/>
                </a:solidFill>
                <a:latin typeface="Calibri"/>
                <a:ea typeface="Calibri"/>
                <a:cs typeface="Calibri"/>
              </a:defRPr>
            </a:pPr>
            <a:endParaRPr lang="en-US"/>
          </a:p>
        </c:txPr>
        <c:crossAx val="103041664"/>
        <c:crosses val="autoZero"/>
        <c:crossBetween val="between"/>
      </c:valAx>
      <c:catAx>
        <c:axId val="103073664"/>
        <c:scaling>
          <c:orientation val="minMax"/>
        </c:scaling>
        <c:delete val="1"/>
        <c:axPos val="b"/>
        <c:majorTickMark val="out"/>
        <c:minorTickMark val="none"/>
        <c:tickLblPos val="nextTo"/>
        <c:crossAx val="103075200"/>
        <c:crosses val="autoZero"/>
        <c:auto val="1"/>
        <c:lblAlgn val="ctr"/>
        <c:lblOffset val="100"/>
        <c:noMultiLvlLbl val="0"/>
      </c:catAx>
      <c:valAx>
        <c:axId val="103075200"/>
        <c:scaling>
          <c:orientation val="minMax"/>
        </c:scaling>
        <c:delete val="0"/>
        <c:axPos val="r"/>
        <c:numFmt formatCode="_(* #,##0.0_);_(* \(#,##0.0\);_(* &quot;-&quot;??_);_(@_)" sourceLinked="1"/>
        <c:majorTickMark val="out"/>
        <c:minorTickMark val="none"/>
        <c:tickLblPos val="nextTo"/>
        <c:txPr>
          <a:bodyPr rot="0" vert="horz"/>
          <a:lstStyle/>
          <a:p>
            <a:pPr>
              <a:defRPr lang="en-US" sz="1000" b="0" i="0" u="none" strike="noStrike" baseline="0">
                <a:solidFill>
                  <a:srgbClr val="000000"/>
                </a:solidFill>
                <a:latin typeface="Calibri"/>
                <a:ea typeface="Calibri"/>
                <a:cs typeface="Calibri"/>
              </a:defRPr>
            </a:pPr>
            <a:endParaRPr lang="en-US"/>
          </a:p>
        </c:txPr>
        <c:crossAx val="103073664"/>
        <c:crosses val="max"/>
        <c:crossBetween val="between"/>
      </c:valAx>
      <c:spPr>
        <a:noFill/>
        <a:ln w="25400">
          <a:noFill/>
        </a:ln>
      </c:spPr>
    </c:plotArea>
    <c:legend>
      <c:legendPos val="b"/>
      <c:overlay val="0"/>
      <c:txPr>
        <a:bodyPr/>
        <a:lstStyle/>
        <a:p>
          <a:pPr>
            <a:defRPr lang="en-US" sz="1000" b="1" i="0" u="none" strike="noStrike" baseline="0">
              <a:solidFill>
                <a:srgbClr val="000000"/>
              </a:solidFill>
              <a:latin typeface="Times New Roman" pitchFamily="18" charset="0"/>
              <a:ea typeface="Calibri"/>
              <a:cs typeface="Times New Roman" pitchFamily="18" charset="0"/>
            </a:defRPr>
          </a:pPr>
          <a:endParaRPr lang="en-US"/>
        </a:p>
      </c:txPr>
    </c:legend>
    <c:plotVisOnly val="1"/>
    <c:dispBlanksAs val="gap"/>
    <c:showDLblsOverMax val="0"/>
  </c:chart>
  <c:spPr>
    <a:noFill/>
    <a:ln>
      <a:noFill/>
    </a:ln>
  </c:spPr>
  <c:txPr>
    <a:bodyPr/>
    <a:lstStyle/>
    <a:p>
      <a:pPr>
        <a:defRPr sz="1000" b="0" i="0" u="none" strike="noStrike" baseline="0">
          <a:solidFill>
            <a:srgbClr val="000000"/>
          </a:solidFill>
          <a:latin typeface="Calibri"/>
          <a:ea typeface="Calibri"/>
          <a:cs typeface="Calibri"/>
        </a:defRPr>
      </a:pPr>
      <a:endParaRPr lang="en-US"/>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lang="en-US" sz="1400" b="1" i="0" u="none" strike="noStrike" baseline="0">
                <a:solidFill>
                  <a:srgbClr val="000000"/>
                </a:solidFill>
                <a:latin typeface="+mj-lt"/>
                <a:ea typeface="Calibri"/>
                <a:cs typeface="Calibri"/>
              </a:defRPr>
            </a:pPr>
            <a:r>
              <a:rPr lang="vi-VN">
                <a:latin typeface="+mj-lt"/>
              </a:rPr>
              <a:t>Khả năng sinh lời</a:t>
            </a:r>
          </a:p>
        </c:rich>
      </c:tx>
      <c:overlay val="0"/>
    </c:title>
    <c:autoTitleDeleted val="0"/>
    <c:plotArea>
      <c:layout>
        <c:manualLayout>
          <c:layoutTarget val="inner"/>
          <c:xMode val="edge"/>
          <c:yMode val="edge"/>
          <c:x val="0.11382571802180642"/>
          <c:y val="0.11419263910339182"/>
          <c:w val="0.82165815294593569"/>
          <c:h val="0.64820653045378984"/>
        </c:manualLayout>
      </c:layout>
      <c:lineChart>
        <c:grouping val="standard"/>
        <c:varyColors val="0"/>
        <c:ser>
          <c:idx val="0"/>
          <c:order val="0"/>
          <c:tx>
            <c:strRef>
              <c:f>'Ptik HĐKD'!$B$71</c:f>
              <c:strCache>
                <c:ptCount val="1"/>
                <c:pt idx="0">
                  <c:v>Tỷ suất lợi nhuận ròng (%)</c:v>
                </c:pt>
              </c:strCache>
            </c:strRef>
          </c:tx>
          <c:cat>
            <c:strRef>
              <c:f>'Ptik HĐKD'!$F$70:$H$70</c:f>
              <c:strCache>
                <c:ptCount val="3"/>
                <c:pt idx="0">
                  <c:v>2014</c:v>
                </c:pt>
                <c:pt idx="1">
                  <c:v>2015</c:v>
                </c:pt>
                <c:pt idx="2">
                  <c:v>31/3/2016</c:v>
                </c:pt>
              </c:strCache>
            </c:strRef>
          </c:cat>
          <c:val>
            <c:numRef>
              <c:f>'Ptik HĐKD'!$F$71:$H$71</c:f>
              <c:numCache>
                <c:formatCode>0.0%</c:formatCode>
                <c:ptCount val="3"/>
                <c:pt idx="0">
                  <c:v>-0.9721410295812406</c:v>
                </c:pt>
                <c:pt idx="1">
                  <c:v>-0.27864808866116703</c:v>
                </c:pt>
                <c:pt idx="2">
                  <c:v>8.517230291150249E-2</c:v>
                </c:pt>
              </c:numCache>
            </c:numRef>
          </c:val>
          <c:smooth val="0"/>
        </c:ser>
        <c:ser>
          <c:idx val="1"/>
          <c:order val="1"/>
          <c:tx>
            <c:strRef>
              <c:f>'Ptik HĐKD'!$B$72</c:f>
              <c:strCache>
                <c:ptCount val="1"/>
                <c:pt idx="0">
                  <c:v>ROA (%)</c:v>
                </c:pt>
              </c:strCache>
            </c:strRef>
          </c:tx>
          <c:cat>
            <c:strRef>
              <c:f>'Ptik HĐKD'!$F$70:$H$70</c:f>
              <c:strCache>
                <c:ptCount val="3"/>
                <c:pt idx="0">
                  <c:v>2014</c:v>
                </c:pt>
                <c:pt idx="1">
                  <c:v>2015</c:v>
                </c:pt>
                <c:pt idx="2">
                  <c:v>31/3/2016</c:v>
                </c:pt>
              </c:strCache>
            </c:strRef>
          </c:cat>
          <c:val>
            <c:numRef>
              <c:f>'Ptik HĐKD'!$F$72:$H$72</c:f>
              <c:numCache>
                <c:formatCode>0.0%</c:formatCode>
                <c:ptCount val="3"/>
                <c:pt idx="0">
                  <c:v>-0.36494430265174055</c:v>
                </c:pt>
                <c:pt idx="1">
                  <c:v>-5.2863468731754508E-2</c:v>
                </c:pt>
                <c:pt idx="2">
                  <c:v>5.0575788417700244E-3</c:v>
                </c:pt>
              </c:numCache>
            </c:numRef>
          </c:val>
          <c:smooth val="0"/>
        </c:ser>
        <c:ser>
          <c:idx val="2"/>
          <c:order val="2"/>
          <c:tx>
            <c:strRef>
              <c:f>'Ptik HĐKD'!$B$73</c:f>
              <c:strCache>
                <c:ptCount val="1"/>
                <c:pt idx="0">
                  <c:v>ROE (%) </c:v>
                </c:pt>
              </c:strCache>
            </c:strRef>
          </c:tx>
          <c:cat>
            <c:strRef>
              <c:f>'Ptik HĐKD'!$F$70:$H$70</c:f>
              <c:strCache>
                <c:ptCount val="3"/>
                <c:pt idx="0">
                  <c:v>2014</c:v>
                </c:pt>
                <c:pt idx="1">
                  <c:v>2015</c:v>
                </c:pt>
                <c:pt idx="2">
                  <c:v>31/3/2016</c:v>
                </c:pt>
              </c:strCache>
            </c:strRef>
          </c:cat>
          <c:val>
            <c:numRef>
              <c:f>'Ptik HĐKD'!$F$73:$H$73</c:f>
              <c:numCache>
                <c:formatCode>0.0%</c:formatCode>
                <c:ptCount val="3"/>
                <c:pt idx="0">
                  <c:v>-1.0656691901398934</c:v>
                </c:pt>
                <c:pt idx="1">
                  <c:v>-0.18715591985401686</c:v>
                </c:pt>
                <c:pt idx="2">
                  <c:v>1.8209194099444055E-2</c:v>
                </c:pt>
              </c:numCache>
            </c:numRef>
          </c:val>
          <c:smooth val="0"/>
        </c:ser>
        <c:dLbls>
          <c:showLegendKey val="0"/>
          <c:showVal val="0"/>
          <c:showCatName val="0"/>
          <c:showSerName val="0"/>
          <c:showPercent val="0"/>
          <c:showBubbleSize val="0"/>
        </c:dLbls>
        <c:marker val="1"/>
        <c:smooth val="0"/>
        <c:axId val="111613056"/>
        <c:axId val="111614592"/>
      </c:lineChart>
      <c:catAx>
        <c:axId val="111613056"/>
        <c:scaling>
          <c:orientation val="minMax"/>
        </c:scaling>
        <c:delete val="0"/>
        <c:axPos val="b"/>
        <c:numFmt formatCode="General" sourceLinked="1"/>
        <c:majorTickMark val="out"/>
        <c:minorTickMark val="none"/>
        <c:tickLblPos val="nextTo"/>
        <c:txPr>
          <a:bodyPr rot="0" vert="horz"/>
          <a:lstStyle/>
          <a:p>
            <a:pPr>
              <a:defRPr lang="en-US" sz="1000" b="1" i="0" u="none" strike="noStrike" baseline="0">
                <a:solidFill>
                  <a:srgbClr val="000000"/>
                </a:solidFill>
                <a:latin typeface="Calibri"/>
                <a:ea typeface="Calibri"/>
                <a:cs typeface="Calibri"/>
              </a:defRPr>
            </a:pPr>
            <a:endParaRPr lang="en-US"/>
          </a:p>
        </c:txPr>
        <c:crossAx val="111614592"/>
        <c:crosses val="autoZero"/>
        <c:auto val="1"/>
        <c:lblAlgn val="ctr"/>
        <c:lblOffset val="100"/>
        <c:noMultiLvlLbl val="0"/>
      </c:catAx>
      <c:valAx>
        <c:axId val="111614592"/>
        <c:scaling>
          <c:orientation val="minMax"/>
        </c:scaling>
        <c:delete val="0"/>
        <c:axPos val="l"/>
        <c:numFmt formatCode="0%" sourceLinked="0"/>
        <c:majorTickMark val="out"/>
        <c:minorTickMark val="none"/>
        <c:tickLblPos val="nextTo"/>
        <c:txPr>
          <a:bodyPr rot="0" vert="horz"/>
          <a:lstStyle/>
          <a:p>
            <a:pPr>
              <a:defRPr lang="en-US" sz="1000" b="0" i="0" u="none" strike="noStrike" baseline="0">
                <a:solidFill>
                  <a:srgbClr val="000000"/>
                </a:solidFill>
                <a:latin typeface="Calibri"/>
                <a:ea typeface="Calibri"/>
                <a:cs typeface="Calibri"/>
              </a:defRPr>
            </a:pPr>
            <a:endParaRPr lang="en-US"/>
          </a:p>
        </c:txPr>
        <c:crossAx val="111613056"/>
        <c:crosses val="autoZero"/>
        <c:crossBetween val="between"/>
      </c:valAx>
      <c:spPr>
        <a:noFill/>
        <a:ln w="25400">
          <a:noFill/>
        </a:ln>
      </c:spPr>
    </c:plotArea>
    <c:legend>
      <c:legendPos val="b"/>
      <c:overlay val="0"/>
      <c:txPr>
        <a:bodyPr/>
        <a:lstStyle/>
        <a:p>
          <a:pPr>
            <a:defRPr lang="en-US" sz="920" b="0" i="0" u="none" strike="noStrike" baseline="0">
              <a:solidFill>
                <a:srgbClr val="000000"/>
              </a:solidFill>
              <a:latin typeface="Calibri"/>
              <a:ea typeface="Calibri"/>
              <a:cs typeface="Calibri"/>
            </a:defRPr>
          </a:pPr>
          <a:endParaRPr lang="en-US"/>
        </a:p>
      </c:txPr>
    </c:legend>
    <c:plotVisOnly val="1"/>
    <c:dispBlanksAs val="zero"/>
    <c:showDLblsOverMax val="0"/>
  </c:chart>
  <c:spPr>
    <a:noFill/>
    <a:ln>
      <a:noFill/>
    </a:ln>
  </c:spPr>
  <c:txPr>
    <a:bodyPr/>
    <a:lstStyle/>
    <a:p>
      <a:pPr>
        <a:defRPr sz="1000" b="0" i="0" u="none" strike="noStrike" baseline="0">
          <a:solidFill>
            <a:srgbClr val="000000"/>
          </a:solidFill>
          <a:latin typeface="Calibri"/>
          <a:ea typeface="Calibri"/>
          <a:cs typeface="Calibri"/>
        </a:defRPr>
      </a:pPr>
      <a:endParaRPr lang="en-US"/>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lang="en-US" sz="1400">
                <a:latin typeface="Times New Roman" pitchFamily="18" charset="0"/>
                <a:cs typeface="Times New Roman" pitchFamily="18" charset="0"/>
              </a:defRPr>
            </a:pPr>
            <a:r>
              <a:rPr lang="en-US" sz="1400">
                <a:latin typeface="Times New Roman" pitchFamily="18" charset="0"/>
                <a:cs typeface="Times New Roman" pitchFamily="18" charset="0"/>
              </a:rPr>
              <a:t> Cơ</a:t>
            </a:r>
            <a:r>
              <a:rPr lang="en-US" sz="1400" baseline="0">
                <a:latin typeface="Times New Roman" pitchFamily="18" charset="0"/>
                <a:cs typeface="Times New Roman" pitchFamily="18" charset="0"/>
              </a:rPr>
              <a:t> cấu tài sản</a:t>
            </a:r>
            <a:endParaRPr lang="en-US" sz="1400">
              <a:latin typeface="Times New Roman" pitchFamily="18" charset="0"/>
              <a:cs typeface="Times New Roman" pitchFamily="18" charset="0"/>
            </a:endParaRPr>
          </a:p>
        </c:rich>
      </c:tx>
      <c:overlay val="0"/>
    </c:title>
    <c:autoTitleDeleted val="0"/>
    <c:plotArea>
      <c:layout>
        <c:manualLayout>
          <c:layoutTarget val="inner"/>
          <c:xMode val="edge"/>
          <c:yMode val="edge"/>
          <c:x val="0.1059328521434821"/>
          <c:y val="0.16760425780110821"/>
          <c:w val="0.86351159230096242"/>
          <c:h val="0.52494969378827683"/>
        </c:manualLayout>
      </c:layout>
      <c:barChart>
        <c:barDir val="col"/>
        <c:grouping val="percentStacked"/>
        <c:varyColors val="0"/>
        <c:ser>
          <c:idx val="0"/>
          <c:order val="0"/>
          <c:tx>
            <c:strRef>
              <c:f>'5-Vertical'!$N$13</c:f>
              <c:strCache>
                <c:ptCount val="1"/>
                <c:pt idx="0">
                  <c:v>Tiền</c:v>
                </c:pt>
              </c:strCache>
            </c:strRef>
          </c:tx>
          <c:invertIfNegative val="0"/>
          <c:dLbls>
            <c:txPr>
              <a:bodyPr/>
              <a:lstStyle/>
              <a:p>
                <a:pPr>
                  <a:defRPr lang="en-US" b="1">
                    <a:solidFill>
                      <a:schemeClr val="bg1"/>
                    </a:solidFill>
                  </a:defRPr>
                </a:pPr>
                <a:endParaRPr lang="en-US"/>
              </a:p>
            </c:txPr>
            <c:showLegendKey val="0"/>
            <c:showVal val="1"/>
            <c:showCatName val="0"/>
            <c:showSerName val="0"/>
            <c:showPercent val="0"/>
            <c:showBubbleSize val="0"/>
            <c:showLeaderLines val="0"/>
          </c:dLbls>
          <c:cat>
            <c:strRef>
              <c:f>'5-Vertical'!$Q$12:$S$12</c:f>
              <c:strCache>
                <c:ptCount val="3"/>
                <c:pt idx="0">
                  <c:v>2014</c:v>
                </c:pt>
                <c:pt idx="1">
                  <c:v>2015</c:v>
                </c:pt>
                <c:pt idx="2">
                  <c:v>31/3/2016</c:v>
                </c:pt>
              </c:strCache>
            </c:strRef>
          </c:cat>
          <c:val>
            <c:numRef>
              <c:f>'5-Vertical'!$Q$13:$S$13</c:f>
              <c:numCache>
                <c:formatCode>0%</c:formatCode>
                <c:ptCount val="3"/>
                <c:pt idx="0">
                  <c:v>0.29009708703198878</c:v>
                </c:pt>
                <c:pt idx="1">
                  <c:v>8.0164227671758709E-2</c:v>
                </c:pt>
                <c:pt idx="2">
                  <c:v>9.2251929179570535E-2</c:v>
                </c:pt>
              </c:numCache>
            </c:numRef>
          </c:val>
        </c:ser>
        <c:ser>
          <c:idx val="1"/>
          <c:order val="1"/>
          <c:tx>
            <c:strRef>
              <c:f>'5-Vertical'!$N$14</c:f>
              <c:strCache>
                <c:ptCount val="1"/>
                <c:pt idx="0">
                  <c:v>Đầu tư tài chính ngắn hạn</c:v>
                </c:pt>
              </c:strCache>
            </c:strRef>
          </c:tx>
          <c:invertIfNegative val="0"/>
          <c:dLbls>
            <c:dLbl>
              <c:idx val="0"/>
              <c:delete val="1"/>
            </c:dLbl>
            <c:txPr>
              <a:bodyPr/>
              <a:lstStyle/>
              <a:p>
                <a:pPr>
                  <a:defRPr lang="en-US">
                    <a:solidFill>
                      <a:schemeClr val="bg1"/>
                    </a:solidFill>
                  </a:defRPr>
                </a:pPr>
                <a:endParaRPr lang="en-US"/>
              </a:p>
            </c:txPr>
            <c:showLegendKey val="0"/>
            <c:showVal val="1"/>
            <c:showCatName val="0"/>
            <c:showSerName val="0"/>
            <c:showPercent val="0"/>
            <c:showBubbleSize val="0"/>
            <c:showLeaderLines val="0"/>
          </c:dLbls>
          <c:cat>
            <c:strRef>
              <c:f>'5-Vertical'!$Q$12:$S$12</c:f>
              <c:strCache>
                <c:ptCount val="3"/>
                <c:pt idx="0">
                  <c:v>2014</c:v>
                </c:pt>
                <c:pt idx="1">
                  <c:v>2015</c:v>
                </c:pt>
                <c:pt idx="2">
                  <c:v>31/3/2016</c:v>
                </c:pt>
              </c:strCache>
            </c:strRef>
          </c:cat>
          <c:val>
            <c:numRef>
              <c:f>'5-Vertical'!$Q$14:$S$14</c:f>
              <c:numCache>
                <c:formatCode>0%</c:formatCode>
                <c:ptCount val="3"/>
                <c:pt idx="0">
                  <c:v>0</c:v>
                </c:pt>
                <c:pt idx="1">
                  <c:v>0.30885365754064986</c:v>
                </c:pt>
                <c:pt idx="2">
                  <c:v>0.32872596692383754</c:v>
                </c:pt>
              </c:numCache>
            </c:numRef>
          </c:val>
        </c:ser>
        <c:ser>
          <c:idx val="2"/>
          <c:order val="2"/>
          <c:tx>
            <c:strRef>
              <c:f>'5-Vertical'!$N$15</c:f>
              <c:strCache>
                <c:ptCount val="1"/>
                <c:pt idx="0">
                  <c:v>Các khoản phải thu</c:v>
                </c:pt>
              </c:strCache>
            </c:strRef>
          </c:tx>
          <c:invertIfNegative val="0"/>
          <c:dLbls>
            <c:txPr>
              <a:bodyPr/>
              <a:lstStyle/>
              <a:p>
                <a:pPr>
                  <a:defRPr lang="en-US" b="1">
                    <a:solidFill>
                      <a:schemeClr val="bg1"/>
                    </a:solidFill>
                  </a:defRPr>
                </a:pPr>
                <a:endParaRPr lang="en-US"/>
              </a:p>
            </c:txPr>
            <c:showLegendKey val="0"/>
            <c:showVal val="1"/>
            <c:showCatName val="0"/>
            <c:showSerName val="0"/>
            <c:showPercent val="0"/>
            <c:showBubbleSize val="0"/>
            <c:showLeaderLines val="0"/>
          </c:dLbls>
          <c:cat>
            <c:strRef>
              <c:f>'5-Vertical'!$Q$12:$S$12</c:f>
              <c:strCache>
                <c:ptCount val="3"/>
                <c:pt idx="0">
                  <c:v>2014</c:v>
                </c:pt>
                <c:pt idx="1">
                  <c:v>2015</c:v>
                </c:pt>
                <c:pt idx="2">
                  <c:v>31/3/2016</c:v>
                </c:pt>
              </c:strCache>
            </c:strRef>
          </c:cat>
          <c:val>
            <c:numRef>
              <c:f>'5-Vertical'!$Q$15:$S$15</c:f>
              <c:numCache>
                <c:formatCode>0%</c:formatCode>
                <c:ptCount val="3"/>
                <c:pt idx="0">
                  <c:v>0.19001718230117662</c:v>
                </c:pt>
                <c:pt idx="1">
                  <c:v>0.17480025187476528</c:v>
                </c:pt>
                <c:pt idx="2">
                  <c:v>0.16565776789510422</c:v>
                </c:pt>
              </c:numCache>
            </c:numRef>
          </c:val>
        </c:ser>
        <c:ser>
          <c:idx val="3"/>
          <c:order val="3"/>
          <c:tx>
            <c:strRef>
              <c:f>'5-Vertical'!$N$16</c:f>
              <c:strCache>
                <c:ptCount val="1"/>
                <c:pt idx="0">
                  <c:v>Hàng tồn kho</c:v>
                </c:pt>
              </c:strCache>
            </c:strRef>
          </c:tx>
          <c:invertIfNegative val="0"/>
          <c:dLbls>
            <c:dLbl>
              <c:idx val="2"/>
              <c:delete val="1"/>
            </c:dLbl>
            <c:txPr>
              <a:bodyPr/>
              <a:lstStyle/>
              <a:p>
                <a:pPr>
                  <a:defRPr lang="en-US" b="1">
                    <a:solidFill>
                      <a:schemeClr val="bg1"/>
                    </a:solidFill>
                  </a:defRPr>
                </a:pPr>
                <a:endParaRPr lang="en-US"/>
              </a:p>
            </c:txPr>
            <c:showLegendKey val="0"/>
            <c:showVal val="1"/>
            <c:showCatName val="0"/>
            <c:showSerName val="0"/>
            <c:showPercent val="0"/>
            <c:showBubbleSize val="0"/>
            <c:showLeaderLines val="0"/>
          </c:dLbls>
          <c:cat>
            <c:strRef>
              <c:f>'5-Vertical'!$Q$12:$S$12</c:f>
              <c:strCache>
                <c:ptCount val="3"/>
                <c:pt idx="0">
                  <c:v>2014</c:v>
                </c:pt>
                <c:pt idx="1">
                  <c:v>2015</c:v>
                </c:pt>
                <c:pt idx="2">
                  <c:v>31/3/2016</c:v>
                </c:pt>
              </c:strCache>
            </c:strRef>
          </c:cat>
          <c:val>
            <c:numRef>
              <c:f>'5-Vertical'!$Q$16:$S$16</c:f>
              <c:numCache>
                <c:formatCode>0%</c:formatCode>
                <c:ptCount val="3"/>
                <c:pt idx="0">
                  <c:v>6.7569578702513067E-2</c:v>
                </c:pt>
                <c:pt idx="1">
                  <c:v>6.4459389746916076E-2</c:v>
                </c:pt>
                <c:pt idx="2">
                  <c:v>6.2230744784132548E-2</c:v>
                </c:pt>
              </c:numCache>
            </c:numRef>
          </c:val>
        </c:ser>
        <c:ser>
          <c:idx val="4"/>
          <c:order val="4"/>
          <c:tx>
            <c:strRef>
              <c:f>'5-Vertical'!$N$17</c:f>
              <c:strCache>
                <c:ptCount val="1"/>
                <c:pt idx="0">
                  <c:v>Tài sản ngắn hạn khác</c:v>
                </c:pt>
              </c:strCache>
            </c:strRef>
          </c:tx>
          <c:invertIfNegative val="0"/>
          <c:dLbls>
            <c:dLbl>
              <c:idx val="0"/>
              <c:delete val="1"/>
            </c:dLbl>
            <c:dLbl>
              <c:idx val="1"/>
              <c:delete val="1"/>
            </c:dLbl>
            <c:txPr>
              <a:bodyPr/>
              <a:lstStyle/>
              <a:p>
                <a:pPr>
                  <a:defRPr lang="en-US" b="1">
                    <a:solidFill>
                      <a:schemeClr val="bg1"/>
                    </a:solidFill>
                  </a:defRPr>
                </a:pPr>
                <a:endParaRPr lang="en-US"/>
              </a:p>
            </c:txPr>
            <c:showLegendKey val="0"/>
            <c:showVal val="1"/>
            <c:showCatName val="0"/>
            <c:showSerName val="0"/>
            <c:showPercent val="0"/>
            <c:showBubbleSize val="0"/>
            <c:showLeaderLines val="0"/>
          </c:dLbls>
          <c:cat>
            <c:strRef>
              <c:f>'5-Vertical'!$Q$12:$S$12</c:f>
              <c:strCache>
                <c:ptCount val="3"/>
                <c:pt idx="0">
                  <c:v>2014</c:v>
                </c:pt>
                <c:pt idx="1">
                  <c:v>2015</c:v>
                </c:pt>
                <c:pt idx="2">
                  <c:v>31/3/2016</c:v>
                </c:pt>
              </c:strCache>
            </c:strRef>
          </c:cat>
          <c:val>
            <c:numRef>
              <c:f>'5-Vertical'!$Q$17:$S$17</c:f>
              <c:numCache>
                <c:formatCode>0%</c:formatCode>
                <c:ptCount val="3"/>
                <c:pt idx="0">
                  <c:v>2.7039487275058421E-2</c:v>
                </c:pt>
                <c:pt idx="1">
                  <c:v>1.0400051361755677E-3</c:v>
                </c:pt>
                <c:pt idx="2">
                  <c:v>4.3946390784206299E-4</c:v>
                </c:pt>
              </c:numCache>
            </c:numRef>
          </c:val>
        </c:ser>
        <c:ser>
          <c:idx val="5"/>
          <c:order val="5"/>
          <c:tx>
            <c:strRef>
              <c:f>'5-Vertical'!$N$18</c:f>
              <c:strCache>
                <c:ptCount val="1"/>
                <c:pt idx="0">
                  <c:v>Tài sản cố định</c:v>
                </c:pt>
              </c:strCache>
            </c:strRef>
          </c:tx>
          <c:invertIfNegative val="0"/>
          <c:dLbls>
            <c:txPr>
              <a:bodyPr/>
              <a:lstStyle/>
              <a:p>
                <a:pPr>
                  <a:defRPr lang="en-US" b="1">
                    <a:solidFill>
                      <a:schemeClr val="bg1"/>
                    </a:solidFill>
                  </a:defRPr>
                </a:pPr>
                <a:endParaRPr lang="en-US"/>
              </a:p>
            </c:txPr>
            <c:showLegendKey val="0"/>
            <c:showVal val="1"/>
            <c:showCatName val="0"/>
            <c:showSerName val="0"/>
            <c:showPercent val="0"/>
            <c:showBubbleSize val="0"/>
            <c:showLeaderLines val="0"/>
          </c:dLbls>
          <c:cat>
            <c:strRef>
              <c:f>'5-Vertical'!$Q$12:$S$12</c:f>
              <c:strCache>
                <c:ptCount val="3"/>
                <c:pt idx="0">
                  <c:v>2014</c:v>
                </c:pt>
                <c:pt idx="1">
                  <c:v>2015</c:v>
                </c:pt>
                <c:pt idx="2">
                  <c:v>31/3/2016</c:v>
                </c:pt>
              </c:strCache>
            </c:strRef>
          </c:cat>
          <c:val>
            <c:numRef>
              <c:f>'5-Vertical'!$Q$18:$S$18</c:f>
              <c:numCache>
                <c:formatCode>0%</c:formatCode>
                <c:ptCount val="3"/>
                <c:pt idx="0">
                  <c:v>0.40390372210797232</c:v>
                </c:pt>
                <c:pt idx="1">
                  <c:v>0.34979687233538775</c:v>
                </c:pt>
                <c:pt idx="2">
                  <c:v>0.33053063863202886</c:v>
                </c:pt>
              </c:numCache>
            </c:numRef>
          </c:val>
        </c:ser>
        <c:ser>
          <c:idx val="6"/>
          <c:order val="6"/>
          <c:tx>
            <c:strRef>
              <c:f>'5-Vertical'!$N$19</c:f>
              <c:strCache>
                <c:ptCount val="1"/>
                <c:pt idx="0">
                  <c:v>Đầu tư tài chính dài hạn</c:v>
                </c:pt>
              </c:strCache>
            </c:strRef>
          </c:tx>
          <c:invertIfNegative val="0"/>
          <c:cat>
            <c:strRef>
              <c:f>'5-Vertical'!$Q$12:$S$12</c:f>
              <c:strCache>
                <c:ptCount val="3"/>
                <c:pt idx="0">
                  <c:v>2014</c:v>
                </c:pt>
                <c:pt idx="1">
                  <c:v>2015</c:v>
                </c:pt>
                <c:pt idx="2">
                  <c:v>31/3/2016</c:v>
                </c:pt>
              </c:strCache>
            </c:strRef>
          </c:cat>
          <c:val>
            <c:numRef>
              <c:f>'5-Vertical'!$Q$19:$S$19</c:f>
              <c:numCache>
                <c:formatCode>0%</c:formatCode>
                <c:ptCount val="3"/>
                <c:pt idx="0">
                  <c:v>2.1330016633815969E-2</c:v>
                </c:pt>
                <c:pt idx="1">
                  <c:v>2.0885595694347212E-2</c:v>
                </c:pt>
                <c:pt idx="2">
                  <c:v>2.0163488677484447E-2</c:v>
                </c:pt>
              </c:numCache>
            </c:numRef>
          </c:val>
        </c:ser>
        <c:ser>
          <c:idx val="7"/>
          <c:order val="7"/>
          <c:tx>
            <c:strRef>
              <c:f>'5-Vertical'!$N$20</c:f>
              <c:strCache>
                <c:ptCount val="1"/>
                <c:pt idx="0">
                  <c:v>Tài sản dài hạn khác</c:v>
                </c:pt>
              </c:strCache>
            </c:strRef>
          </c:tx>
          <c:invertIfNegative val="0"/>
          <c:cat>
            <c:strRef>
              <c:f>'5-Vertical'!$Q$12:$S$12</c:f>
              <c:strCache>
                <c:ptCount val="3"/>
                <c:pt idx="0">
                  <c:v>2014</c:v>
                </c:pt>
                <c:pt idx="1">
                  <c:v>2015</c:v>
                </c:pt>
                <c:pt idx="2">
                  <c:v>31/3/2016</c:v>
                </c:pt>
              </c:strCache>
            </c:strRef>
          </c:cat>
          <c:val>
            <c:numRef>
              <c:f>'5-Vertical'!$Q$20:$S$20</c:f>
              <c:numCache>
                <c:formatCode>0%</c:formatCode>
                <c:ptCount val="3"/>
                <c:pt idx="0">
                  <c:v>4.2925947475000163E-5</c:v>
                </c:pt>
                <c:pt idx="1">
                  <c:v>0</c:v>
                </c:pt>
                <c:pt idx="2">
                  <c:v>0</c:v>
                </c:pt>
              </c:numCache>
            </c:numRef>
          </c:val>
        </c:ser>
        <c:dLbls>
          <c:showLegendKey val="0"/>
          <c:showVal val="0"/>
          <c:showCatName val="0"/>
          <c:showSerName val="0"/>
          <c:showPercent val="0"/>
          <c:showBubbleSize val="0"/>
        </c:dLbls>
        <c:gapWidth val="150"/>
        <c:overlap val="100"/>
        <c:axId val="137763456"/>
        <c:axId val="137814400"/>
      </c:barChart>
      <c:catAx>
        <c:axId val="137763456"/>
        <c:scaling>
          <c:orientation val="minMax"/>
        </c:scaling>
        <c:delete val="0"/>
        <c:axPos val="b"/>
        <c:numFmt formatCode="General" sourceLinked="1"/>
        <c:majorTickMark val="out"/>
        <c:minorTickMark val="none"/>
        <c:tickLblPos val="nextTo"/>
        <c:txPr>
          <a:bodyPr/>
          <a:lstStyle/>
          <a:p>
            <a:pPr>
              <a:defRPr lang="en-US" b="1"/>
            </a:pPr>
            <a:endParaRPr lang="en-US"/>
          </a:p>
        </c:txPr>
        <c:crossAx val="137814400"/>
        <c:crosses val="autoZero"/>
        <c:auto val="1"/>
        <c:lblAlgn val="ctr"/>
        <c:lblOffset val="100"/>
        <c:noMultiLvlLbl val="0"/>
      </c:catAx>
      <c:valAx>
        <c:axId val="137814400"/>
        <c:scaling>
          <c:orientation val="minMax"/>
        </c:scaling>
        <c:delete val="0"/>
        <c:axPos val="l"/>
        <c:numFmt formatCode="0%" sourceLinked="1"/>
        <c:majorTickMark val="out"/>
        <c:minorTickMark val="none"/>
        <c:tickLblPos val="nextTo"/>
        <c:txPr>
          <a:bodyPr/>
          <a:lstStyle/>
          <a:p>
            <a:pPr>
              <a:defRPr lang="en-US"/>
            </a:pPr>
            <a:endParaRPr lang="en-US"/>
          </a:p>
        </c:txPr>
        <c:crossAx val="137763456"/>
        <c:crosses val="autoZero"/>
        <c:crossBetween val="between"/>
      </c:valAx>
      <c:spPr>
        <a:noFill/>
        <a:ln w="25400">
          <a:noFill/>
        </a:ln>
      </c:spPr>
    </c:plotArea>
    <c:legend>
      <c:legendPos val="b"/>
      <c:layout>
        <c:manualLayout>
          <c:xMode val="edge"/>
          <c:yMode val="edge"/>
          <c:x val="3.4334629333159075E-2"/>
          <c:y val="0.79707552019915051"/>
          <c:w val="0.90355299985841986"/>
          <c:h val="0.17514661182816066"/>
        </c:manualLayout>
      </c:layout>
      <c:overlay val="0"/>
      <c:txPr>
        <a:bodyPr/>
        <a:lstStyle/>
        <a:p>
          <a:pPr>
            <a:defRPr lang="en-US" sz="900">
              <a:latin typeface="Times New Roman" pitchFamily="18" charset="0"/>
              <a:cs typeface="Times New Roman" pitchFamily="18" charset="0"/>
            </a:defRPr>
          </a:pPr>
          <a:endParaRPr lang="en-US"/>
        </a:p>
      </c:txPr>
    </c:legend>
    <c:plotVisOnly val="1"/>
    <c:dispBlanksAs val="gap"/>
    <c:showDLblsOverMax val="0"/>
  </c:chart>
  <c:spPr>
    <a:noFill/>
    <a:ln>
      <a:noFill/>
    </a:ln>
  </c:sp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A0CEDF-50A0-40C7-9923-264E72055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33</Pages>
  <Words>9431</Words>
  <Characters>53757</Characters>
  <Application>Microsoft Office Word</Application>
  <DocSecurity>0</DocSecurity>
  <Lines>447</Lines>
  <Paragraphs>126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63062</CharactersWithSpaces>
  <SharedDoc>false</SharedDoc>
  <HLinks>
    <vt:vector size="408" baseType="variant">
      <vt:variant>
        <vt:i4>4063288</vt:i4>
      </vt:variant>
      <vt:variant>
        <vt:i4>528</vt:i4>
      </vt:variant>
      <vt:variant>
        <vt:i4>0</vt:i4>
      </vt:variant>
      <vt:variant>
        <vt:i4>5</vt:i4>
      </vt:variant>
      <vt:variant>
        <vt:lpwstr>http://www.vcbs.com.vn/</vt:lpwstr>
      </vt:variant>
      <vt:variant>
        <vt:lpwstr/>
      </vt:variant>
      <vt:variant>
        <vt:i4>4063288</vt:i4>
      </vt:variant>
      <vt:variant>
        <vt:i4>519</vt:i4>
      </vt:variant>
      <vt:variant>
        <vt:i4>0</vt:i4>
      </vt:variant>
      <vt:variant>
        <vt:i4>5</vt:i4>
      </vt:variant>
      <vt:variant>
        <vt:lpwstr>http://www.vcbs.com.vn/</vt:lpwstr>
      </vt:variant>
      <vt:variant>
        <vt:lpwstr/>
      </vt:variant>
      <vt:variant>
        <vt:i4>4063288</vt:i4>
      </vt:variant>
      <vt:variant>
        <vt:i4>495</vt:i4>
      </vt:variant>
      <vt:variant>
        <vt:i4>0</vt:i4>
      </vt:variant>
      <vt:variant>
        <vt:i4>5</vt:i4>
      </vt:variant>
      <vt:variant>
        <vt:lpwstr>http://www.vcbs.com.vn/</vt:lpwstr>
      </vt:variant>
      <vt:variant>
        <vt:lpwstr/>
      </vt:variant>
      <vt:variant>
        <vt:i4>1310812</vt:i4>
      </vt:variant>
      <vt:variant>
        <vt:i4>477</vt:i4>
      </vt:variant>
      <vt:variant>
        <vt:i4>0</vt:i4>
      </vt:variant>
      <vt:variant>
        <vt:i4>5</vt:i4>
      </vt:variant>
      <vt:variant>
        <vt:lpwstr>http://www.cinde.com.vn/</vt:lpwstr>
      </vt:variant>
      <vt:variant>
        <vt:lpwstr/>
      </vt:variant>
      <vt:variant>
        <vt:i4>1179699</vt:i4>
      </vt:variant>
      <vt:variant>
        <vt:i4>416</vt:i4>
      </vt:variant>
      <vt:variant>
        <vt:i4>0</vt:i4>
      </vt:variant>
      <vt:variant>
        <vt:i4>5</vt:i4>
      </vt:variant>
      <vt:variant>
        <vt:lpwstr/>
      </vt:variant>
      <vt:variant>
        <vt:lpwstr>_Toc421100668</vt:lpwstr>
      </vt:variant>
      <vt:variant>
        <vt:i4>1179699</vt:i4>
      </vt:variant>
      <vt:variant>
        <vt:i4>410</vt:i4>
      </vt:variant>
      <vt:variant>
        <vt:i4>0</vt:i4>
      </vt:variant>
      <vt:variant>
        <vt:i4>5</vt:i4>
      </vt:variant>
      <vt:variant>
        <vt:lpwstr/>
      </vt:variant>
      <vt:variant>
        <vt:lpwstr>_Toc421100667</vt:lpwstr>
      </vt:variant>
      <vt:variant>
        <vt:i4>1179699</vt:i4>
      </vt:variant>
      <vt:variant>
        <vt:i4>404</vt:i4>
      </vt:variant>
      <vt:variant>
        <vt:i4>0</vt:i4>
      </vt:variant>
      <vt:variant>
        <vt:i4>5</vt:i4>
      </vt:variant>
      <vt:variant>
        <vt:lpwstr/>
      </vt:variant>
      <vt:variant>
        <vt:lpwstr>_Toc421100666</vt:lpwstr>
      </vt:variant>
      <vt:variant>
        <vt:i4>1179699</vt:i4>
      </vt:variant>
      <vt:variant>
        <vt:i4>398</vt:i4>
      </vt:variant>
      <vt:variant>
        <vt:i4>0</vt:i4>
      </vt:variant>
      <vt:variant>
        <vt:i4>5</vt:i4>
      </vt:variant>
      <vt:variant>
        <vt:lpwstr/>
      </vt:variant>
      <vt:variant>
        <vt:lpwstr>_Toc421100665</vt:lpwstr>
      </vt:variant>
      <vt:variant>
        <vt:i4>1179699</vt:i4>
      </vt:variant>
      <vt:variant>
        <vt:i4>392</vt:i4>
      </vt:variant>
      <vt:variant>
        <vt:i4>0</vt:i4>
      </vt:variant>
      <vt:variant>
        <vt:i4>5</vt:i4>
      </vt:variant>
      <vt:variant>
        <vt:lpwstr/>
      </vt:variant>
      <vt:variant>
        <vt:lpwstr>_Toc421100664</vt:lpwstr>
      </vt:variant>
      <vt:variant>
        <vt:i4>1179699</vt:i4>
      </vt:variant>
      <vt:variant>
        <vt:i4>386</vt:i4>
      </vt:variant>
      <vt:variant>
        <vt:i4>0</vt:i4>
      </vt:variant>
      <vt:variant>
        <vt:i4>5</vt:i4>
      </vt:variant>
      <vt:variant>
        <vt:lpwstr/>
      </vt:variant>
      <vt:variant>
        <vt:lpwstr>_Toc421100663</vt:lpwstr>
      </vt:variant>
      <vt:variant>
        <vt:i4>1179699</vt:i4>
      </vt:variant>
      <vt:variant>
        <vt:i4>380</vt:i4>
      </vt:variant>
      <vt:variant>
        <vt:i4>0</vt:i4>
      </vt:variant>
      <vt:variant>
        <vt:i4>5</vt:i4>
      </vt:variant>
      <vt:variant>
        <vt:lpwstr/>
      </vt:variant>
      <vt:variant>
        <vt:lpwstr>_Toc421100662</vt:lpwstr>
      </vt:variant>
      <vt:variant>
        <vt:i4>1179699</vt:i4>
      </vt:variant>
      <vt:variant>
        <vt:i4>374</vt:i4>
      </vt:variant>
      <vt:variant>
        <vt:i4>0</vt:i4>
      </vt:variant>
      <vt:variant>
        <vt:i4>5</vt:i4>
      </vt:variant>
      <vt:variant>
        <vt:lpwstr/>
      </vt:variant>
      <vt:variant>
        <vt:lpwstr>_Toc421100661</vt:lpwstr>
      </vt:variant>
      <vt:variant>
        <vt:i4>1179699</vt:i4>
      </vt:variant>
      <vt:variant>
        <vt:i4>368</vt:i4>
      </vt:variant>
      <vt:variant>
        <vt:i4>0</vt:i4>
      </vt:variant>
      <vt:variant>
        <vt:i4>5</vt:i4>
      </vt:variant>
      <vt:variant>
        <vt:lpwstr/>
      </vt:variant>
      <vt:variant>
        <vt:lpwstr>_Toc421100660</vt:lpwstr>
      </vt:variant>
      <vt:variant>
        <vt:i4>1114163</vt:i4>
      </vt:variant>
      <vt:variant>
        <vt:i4>362</vt:i4>
      </vt:variant>
      <vt:variant>
        <vt:i4>0</vt:i4>
      </vt:variant>
      <vt:variant>
        <vt:i4>5</vt:i4>
      </vt:variant>
      <vt:variant>
        <vt:lpwstr/>
      </vt:variant>
      <vt:variant>
        <vt:lpwstr>_Toc421100659</vt:lpwstr>
      </vt:variant>
      <vt:variant>
        <vt:i4>1114163</vt:i4>
      </vt:variant>
      <vt:variant>
        <vt:i4>356</vt:i4>
      </vt:variant>
      <vt:variant>
        <vt:i4>0</vt:i4>
      </vt:variant>
      <vt:variant>
        <vt:i4>5</vt:i4>
      </vt:variant>
      <vt:variant>
        <vt:lpwstr/>
      </vt:variant>
      <vt:variant>
        <vt:lpwstr>_Toc421100658</vt:lpwstr>
      </vt:variant>
      <vt:variant>
        <vt:i4>1114163</vt:i4>
      </vt:variant>
      <vt:variant>
        <vt:i4>350</vt:i4>
      </vt:variant>
      <vt:variant>
        <vt:i4>0</vt:i4>
      </vt:variant>
      <vt:variant>
        <vt:i4>5</vt:i4>
      </vt:variant>
      <vt:variant>
        <vt:lpwstr/>
      </vt:variant>
      <vt:variant>
        <vt:lpwstr>_Toc421100657</vt:lpwstr>
      </vt:variant>
      <vt:variant>
        <vt:i4>1114163</vt:i4>
      </vt:variant>
      <vt:variant>
        <vt:i4>344</vt:i4>
      </vt:variant>
      <vt:variant>
        <vt:i4>0</vt:i4>
      </vt:variant>
      <vt:variant>
        <vt:i4>5</vt:i4>
      </vt:variant>
      <vt:variant>
        <vt:lpwstr/>
      </vt:variant>
      <vt:variant>
        <vt:lpwstr>_Toc421100656</vt:lpwstr>
      </vt:variant>
      <vt:variant>
        <vt:i4>1114163</vt:i4>
      </vt:variant>
      <vt:variant>
        <vt:i4>338</vt:i4>
      </vt:variant>
      <vt:variant>
        <vt:i4>0</vt:i4>
      </vt:variant>
      <vt:variant>
        <vt:i4>5</vt:i4>
      </vt:variant>
      <vt:variant>
        <vt:lpwstr/>
      </vt:variant>
      <vt:variant>
        <vt:lpwstr>_Toc421100655</vt:lpwstr>
      </vt:variant>
      <vt:variant>
        <vt:i4>1114163</vt:i4>
      </vt:variant>
      <vt:variant>
        <vt:i4>332</vt:i4>
      </vt:variant>
      <vt:variant>
        <vt:i4>0</vt:i4>
      </vt:variant>
      <vt:variant>
        <vt:i4>5</vt:i4>
      </vt:variant>
      <vt:variant>
        <vt:lpwstr/>
      </vt:variant>
      <vt:variant>
        <vt:lpwstr>_Toc421100654</vt:lpwstr>
      </vt:variant>
      <vt:variant>
        <vt:i4>1114163</vt:i4>
      </vt:variant>
      <vt:variant>
        <vt:i4>326</vt:i4>
      </vt:variant>
      <vt:variant>
        <vt:i4>0</vt:i4>
      </vt:variant>
      <vt:variant>
        <vt:i4>5</vt:i4>
      </vt:variant>
      <vt:variant>
        <vt:lpwstr/>
      </vt:variant>
      <vt:variant>
        <vt:lpwstr>_Toc421100653</vt:lpwstr>
      </vt:variant>
      <vt:variant>
        <vt:i4>1114163</vt:i4>
      </vt:variant>
      <vt:variant>
        <vt:i4>320</vt:i4>
      </vt:variant>
      <vt:variant>
        <vt:i4>0</vt:i4>
      </vt:variant>
      <vt:variant>
        <vt:i4>5</vt:i4>
      </vt:variant>
      <vt:variant>
        <vt:lpwstr/>
      </vt:variant>
      <vt:variant>
        <vt:lpwstr>_Toc421100652</vt:lpwstr>
      </vt:variant>
      <vt:variant>
        <vt:i4>1114163</vt:i4>
      </vt:variant>
      <vt:variant>
        <vt:i4>314</vt:i4>
      </vt:variant>
      <vt:variant>
        <vt:i4>0</vt:i4>
      </vt:variant>
      <vt:variant>
        <vt:i4>5</vt:i4>
      </vt:variant>
      <vt:variant>
        <vt:lpwstr/>
      </vt:variant>
      <vt:variant>
        <vt:lpwstr>_Toc421100651</vt:lpwstr>
      </vt:variant>
      <vt:variant>
        <vt:i4>1114163</vt:i4>
      </vt:variant>
      <vt:variant>
        <vt:i4>308</vt:i4>
      </vt:variant>
      <vt:variant>
        <vt:i4>0</vt:i4>
      </vt:variant>
      <vt:variant>
        <vt:i4>5</vt:i4>
      </vt:variant>
      <vt:variant>
        <vt:lpwstr/>
      </vt:variant>
      <vt:variant>
        <vt:lpwstr>_Toc421100650</vt:lpwstr>
      </vt:variant>
      <vt:variant>
        <vt:i4>1048627</vt:i4>
      </vt:variant>
      <vt:variant>
        <vt:i4>302</vt:i4>
      </vt:variant>
      <vt:variant>
        <vt:i4>0</vt:i4>
      </vt:variant>
      <vt:variant>
        <vt:i4>5</vt:i4>
      </vt:variant>
      <vt:variant>
        <vt:lpwstr/>
      </vt:variant>
      <vt:variant>
        <vt:lpwstr>_Toc421100649</vt:lpwstr>
      </vt:variant>
      <vt:variant>
        <vt:i4>1048627</vt:i4>
      </vt:variant>
      <vt:variant>
        <vt:i4>296</vt:i4>
      </vt:variant>
      <vt:variant>
        <vt:i4>0</vt:i4>
      </vt:variant>
      <vt:variant>
        <vt:i4>5</vt:i4>
      </vt:variant>
      <vt:variant>
        <vt:lpwstr/>
      </vt:variant>
      <vt:variant>
        <vt:lpwstr>_Toc421100648</vt:lpwstr>
      </vt:variant>
      <vt:variant>
        <vt:i4>1048627</vt:i4>
      </vt:variant>
      <vt:variant>
        <vt:i4>290</vt:i4>
      </vt:variant>
      <vt:variant>
        <vt:i4>0</vt:i4>
      </vt:variant>
      <vt:variant>
        <vt:i4>5</vt:i4>
      </vt:variant>
      <vt:variant>
        <vt:lpwstr/>
      </vt:variant>
      <vt:variant>
        <vt:lpwstr>_Toc421100647</vt:lpwstr>
      </vt:variant>
      <vt:variant>
        <vt:i4>1048627</vt:i4>
      </vt:variant>
      <vt:variant>
        <vt:i4>284</vt:i4>
      </vt:variant>
      <vt:variant>
        <vt:i4>0</vt:i4>
      </vt:variant>
      <vt:variant>
        <vt:i4>5</vt:i4>
      </vt:variant>
      <vt:variant>
        <vt:lpwstr/>
      </vt:variant>
      <vt:variant>
        <vt:lpwstr>_Toc421100646</vt:lpwstr>
      </vt:variant>
      <vt:variant>
        <vt:i4>1048627</vt:i4>
      </vt:variant>
      <vt:variant>
        <vt:i4>278</vt:i4>
      </vt:variant>
      <vt:variant>
        <vt:i4>0</vt:i4>
      </vt:variant>
      <vt:variant>
        <vt:i4>5</vt:i4>
      </vt:variant>
      <vt:variant>
        <vt:lpwstr/>
      </vt:variant>
      <vt:variant>
        <vt:lpwstr>_Toc421100645</vt:lpwstr>
      </vt:variant>
      <vt:variant>
        <vt:i4>1048627</vt:i4>
      </vt:variant>
      <vt:variant>
        <vt:i4>272</vt:i4>
      </vt:variant>
      <vt:variant>
        <vt:i4>0</vt:i4>
      </vt:variant>
      <vt:variant>
        <vt:i4>5</vt:i4>
      </vt:variant>
      <vt:variant>
        <vt:lpwstr/>
      </vt:variant>
      <vt:variant>
        <vt:lpwstr>_Toc421100644</vt:lpwstr>
      </vt:variant>
      <vt:variant>
        <vt:i4>1048627</vt:i4>
      </vt:variant>
      <vt:variant>
        <vt:i4>266</vt:i4>
      </vt:variant>
      <vt:variant>
        <vt:i4>0</vt:i4>
      </vt:variant>
      <vt:variant>
        <vt:i4>5</vt:i4>
      </vt:variant>
      <vt:variant>
        <vt:lpwstr/>
      </vt:variant>
      <vt:variant>
        <vt:lpwstr>_Toc421100643</vt:lpwstr>
      </vt:variant>
      <vt:variant>
        <vt:i4>1048627</vt:i4>
      </vt:variant>
      <vt:variant>
        <vt:i4>260</vt:i4>
      </vt:variant>
      <vt:variant>
        <vt:i4>0</vt:i4>
      </vt:variant>
      <vt:variant>
        <vt:i4>5</vt:i4>
      </vt:variant>
      <vt:variant>
        <vt:lpwstr/>
      </vt:variant>
      <vt:variant>
        <vt:lpwstr>_Toc421100642</vt:lpwstr>
      </vt:variant>
      <vt:variant>
        <vt:i4>1048627</vt:i4>
      </vt:variant>
      <vt:variant>
        <vt:i4>254</vt:i4>
      </vt:variant>
      <vt:variant>
        <vt:i4>0</vt:i4>
      </vt:variant>
      <vt:variant>
        <vt:i4>5</vt:i4>
      </vt:variant>
      <vt:variant>
        <vt:lpwstr/>
      </vt:variant>
      <vt:variant>
        <vt:lpwstr>_Toc421100641</vt:lpwstr>
      </vt:variant>
      <vt:variant>
        <vt:i4>1048627</vt:i4>
      </vt:variant>
      <vt:variant>
        <vt:i4>248</vt:i4>
      </vt:variant>
      <vt:variant>
        <vt:i4>0</vt:i4>
      </vt:variant>
      <vt:variant>
        <vt:i4>5</vt:i4>
      </vt:variant>
      <vt:variant>
        <vt:lpwstr/>
      </vt:variant>
      <vt:variant>
        <vt:lpwstr>_Toc421100640</vt:lpwstr>
      </vt:variant>
      <vt:variant>
        <vt:i4>1507379</vt:i4>
      </vt:variant>
      <vt:variant>
        <vt:i4>242</vt:i4>
      </vt:variant>
      <vt:variant>
        <vt:i4>0</vt:i4>
      </vt:variant>
      <vt:variant>
        <vt:i4>5</vt:i4>
      </vt:variant>
      <vt:variant>
        <vt:lpwstr/>
      </vt:variant>
      <vt:variant>
        <vt:lpwstr>_Toc421100639</vt:lpwstr>
      </vt:variant>
      <vt:variant>
        <vt:i4>1507379</vt:i4>
      </vt:variant>
      <vt:variant>
        <vt:i4>236</vt:i4>
      </vt:variant>
      <vt:variant>
        <vt:i4>0</vt:i4>
      </vt:variant>
      <vt:variant>
        <vt:i4>5</vt:i4>
      </vt:variant>
      <vt:variant>
        <vt:lpwstr/>
      </vt:variant>
      <vt:variant>
        <vt:lpwstr>_Toc421100638</vt:lpwstr>
      </vt:variant>
      <vt:variant>
        <vt:i4>1507379</vt:i4>
      </vt:variant>
      <vt:variant>
        <vt:i4>230</vt:i4>
      </vt:variant>
      <vt:variant>
        <vt:i4>0</vt:i4>
      </vt:variant>
      <vt:variant>
        <vt:i4>5</vt:i4>
      </vt:variant>
      <vt:variant>
        <vt:lpwstr/>
      </vt:variant>
      <vt:variant>
        <vt:lpwstr>_Toc421100637</vt:lpwstr>
      </vt:variant>
      <vt:variant>
        <vt:i4>1507379</vt:i4>
      </vt:variant>
      <vt:variant>
        <vt:i4>224</vt:i4>
      </vt:variant>
      <vt:variant>
        <vt:i4>0</vt:i4>
      </vt:variant>
      <vt:variant>
        <vt:i4>5</vt:i4>
      </vt:variant>
      <vt:variant>
        <vt:lpwstr/>
      </vt:variant>
      <vt:variant>
        <vt:lpwstr>_Toc421100636</vt:lpwstr>
      </vt:variant>
      <vt:variant>
        <vt:i4>1507379</vt:i4>
      </vt:variant>
      <vt:variant>
        <vt:i4>218</vt:i4>
      </vt:variant>
      <vt:variant>
        <vt:i4>0</vt:i4>
      </vt:variant>
      <vt:variant>
        <vt:i4>5</vt:i4>
      </vt:variant>
      <vt:variant>
        <vt:lpwstr/>
      </vt:variant>
      <vt:variant>
        <vt:lpwstr>_Toc421100635</vt:lpwstr>
      </vt:variant>
      <vt:variant>
        <vt:i4>1507379</vt:i4>
      </vt:variant>
      <vt:variant>
        <vt:i4>212</vt:i4>
      </vt:variant>
      <vt:variant>
        <vt:i4>0</vt:i4>
      </vt:variant>
      <vt:variant>
        <vt:i4>5</vt:i4>
      </vt:variant>
      <vt:variant>
        <vt:lpwstr/>
      </vt:variant>
      <vt:variant>
        <vt:lpwstr>_Toc421100634</vt:lpwstr>
      </vt:variant>
      <vt:variant>
        <vt:i4>1507379</vt:i4>
      </vt:variant>
      <vt:variant>
        <vt:i4>206</vt:i4>
      </vt:variant>
      <vt:variant>
        <vt:i4>0</vt:i4>
      </vt:variant>
      <vt:variant>
        <vt:i4>5</vt:i4>
      </vt:variant>
      <vt:variant>
        <vt:lpwstr/>
      </vt:variant>
      <vt:variant>
        <vt:lpwstr>_Toc421100633</vt:lpwstr>
      </vt:variant>
      <vt:variant>
        <vt:i4>1507379</vt:i4>
      </vt:variant>
      <vt:variant>
        <vt:i4>200</vt:i4>
      </vt:variant>
      <vt:variant>
        <vt:i4>0</vt:i4>
      </vt:variant>
      <vt:variant>
        <vt:i4>5</vt:i4>
      </vt:variant>
      <vt:variant>
        <vt:lpwstr/>
      </vt:variant>
      <vt:variant>
        <vt:lpwstr>_Toc421100632</vt:lpwstr>
      </vt:variant>
      <vt:variant>
        <vt:i4>1507379</vt:i4>
      </vt:variant>
      <vt:variant>
        <vt:i4>194</vt:i4>
      </vt:variant>
      <vt:variant>
        <vt:i4>0</vt:i4>
      </vt:variant>
      <vt:variant>
        <vt:i4>5</vt:i4>
      </vt:variant>
      <vt:variant>
        <vt:lpwstr/>
      </vt:variant>
      <vt:variant>
        <vt:lpwstr>_Toc421100631</vt:lpwstr>
      </vt:variant>
      <vt:variant>
        <vt:i4>1507379</vt:i4>
      </vt:variant>
      <vt:variant>
        <vt:i4>188</vt:i4>
      </vt:variant>
      <vt:variant>
        <vt:i4>0</vt:i4>
      </vt:variant>
      <vt:variant>
        <vt:i4>5</vt:i4>
      </vt:variant>
      <vt:variant>
        <vt:lpwstr/>
      </vt:variant>
      <vt:variant>
        <vt:lpwstr>_Toc421100630</vt:lpwstr>
      </vt:variant>
      <vt:variant>
        <vt:i4>1441843</vt:i4>
      </vt:variant>
      <vt:variant>
        <vt:i4>182</vt:i4>
      </vt:variant>
      <vt:variant>
        <vt:i4>0</vt:i4>
      </vt:variant>
      <vt:variant>
        <vt:i4>5</vt:i4>
      </vt:variant>
      <vt:variant>
        <vt:lpwstr/>
      </vt:variant>
      <vt:variant>
        <vt:lpwstr>_Toc421100629</vt:lpwstr>
      </vt:variant>
      <vt:variant>
        <vt:i4>1441843</vt:i4>
      </vt:variant>
      <vt:variant>
        <vt:i4>176</vt:i4>
      </vt:variant>
      <vt:variant>
        <vt:i4>0</vt:i4>
      </vt:variant>
      <vt:variant>
        <vt:i4>5</vt:i4>
      </vt:variant>
      <vt:variant>
        <vt:lpwstr/>
      </vt:variant>
      <vt:variant>
        <vt:lpwstr>_Toc421100628</vt:lpwstr>
      </vt:variant>
      <vt:variant>
        <vt:i4>1441843</vt:i4>
      </vt:variant>
      <vt:variant>
        <vt:i4>170</vt:i4>
      </vt:variant>
      <vt:variant>
        <vt:i4>0</vt:i4>
      </vt:variant>
      <vt:variant>
        <vt:i4>5</vt:i4>
      </vt:variant>
      <vt:variant>
        <vt:lpwstr/>
      </vt:variant>
      <vt:variant>
        <vt:lpwstr>_Toc421100627</vt:lpwstr>
      </vt:variant>
      <vt:variant>
        <vt:i4>1441843</vt:i4>
      </vt:variant>
      <vt:variant>
        <vt:i4>164</vt:i4>
      </vt:variant>
      <vt:variant>
        <vt:i4>0</vt:i4>
      </vt:variant>
      <vt:variant>
        <vt:i4>5</vt:i4>
      </vt:variant>
      <vt:variant>
        <vt:lpwstr/>
      </vt:variant>
      <vt:variant>
        <vt:lpwstr>_Toc421100626</vt:lpwstr>
      </vt:variant>
      <vt:variant>
        <vt:i4>1441843</vt:i4>
      </vt:variant>
      <vt:variant>
        <vt:i4>158</vt:i4>
      </vt:variant>
      <vt:variant>
        <vt:i4>0</vt:i4>
      </vt:variant>
      <vt:variant>
        <vt:i4>5</vt:i4>
      </vt:variant>
      <vt:variant>
        <vt:lpwstr/>
      </vt:variant>
      <vt:variant>
        <vt:lpwstr>_Toc421100625</vt:lpwstr>
      </vt:variant>
      <vt:variant>
        <vt:i4>1441843</vt:i4>
      </vt:variant>
      <vt:variant>
        <vt:i4>152</vt:i4>
      </vt:variant>
      <vt:variant>
        <vt:i4>0</vt:i4>
      </vt:variant>
      <vt:variant>
        <vt:i4>5</vt:i4>
      </vt:variant>
      <vt:variant>
        <vt:lpwstr/>
      </vt:variant>
      <vt:variant>
        <vt:lpwstr>_Toc421100624</vt:lpwstr>
      </vt:variant>
      <vt:variant>
        <vt:i4>1441843</vt:i4>
      </vt:variant>
      <vt:variant>
        <vt:i4>146</vt:i4>
      </vt:variant>
      <vt:variant>
        <vt:i4>0</vt:i4>
      </vt:variant>
      <vt:variant>
        <vt:i4>5</vt:i4>
      </vt:variant>
      <vt:variant>
        <vt:lpwstr/>
      </vt:variant>
      <vt:variant>
        <vt:lpwstr>_Toc421100623</vt:lpwstr>
      </vt:variant>
      <vt:variant>
        <vt:i4>1441843</vt:i4>
      </vt:variant>
      <vt:variant>
        <vt:i4>140</vt:i4>
      </vt:variant>
      <vt:variant>
        <vt:i4>0</vt:i4>
      </vt:variant>
      <vt:variant>
        <vt:i4>5</vt:i4>
      </vt:variant>
      <vt:variant>
        <vt:lpwstr/>
      </vt:variant>
      <vt:variant>
        <vt:lpwstr>_Toc421100622</vt:lpwstr>
      </vt:variant>
      <vt:variant>
        <vt:i4>1441843</vt:i4>
      </vt:variant>
      <vt:variant>
        <vt:i4>134</vt:i4>
      </vt:variant>
      <vt:variant>
        <vt:i4>0</vt:i4>
      </vt:variant>
      <vt:variant>
        <vt:i4>5</vt:i4>
      </vt:variant>
      <vt:variant>
        <vt:lpwstr/>
      </vt:variant>
      <vt:variant>
        <vt:lpwstr>_Toc421100621</vt:lpwstr>
      </vt:variant>
      <vt:variant>
        <vt:i4>1441843</vt:i4>
      </vt:variant>
      <vt:variant>
        <vt:i4>128</vt:i4>
      </vt:variant>
      <vt:variant>
        <vt:i4>0</vt:i4>
      </vt:variant>
      <vt:variant>
        <vt:i4>5</vt:i4>
      </vt:variant>
      <vt:variant>
        <vt:lpwstr/>
      </vt:variant>
      <vt:variant>
        <vt:lpwstr>_Toc421100620</vt:lpwstr>
      </vt:variant>
      <vt:variant>
        <vt:i4>1376307</vt:i4>
      </vt:variant>
      <vt:variant>
        <vt:i4>122</vt:i4>
      </vt:variant>
      <vt:variant>
        <vt:i4>0</vt:i4>
      </vt:variant>
      <vt:variant>
        <vt:i4>5</vt:i4>
      </vt:variant>
      <vt:variant>
        <vt:lpwstr/>
      </vt:variant>
      <vt:variant>
        <vt:lpwstr>_Toc421100619</vt:lpwstr>
      </vt:variant>
      <vt:variant>
        <vt:i4>1376307</vt:i4>
      </vt:variant>
      <vt:variant>
        <vt:i4>116</vt:i4>
      </vt:variant>
      <vt:variant>
        <vt:i4>0</vt:i4>
      </vt:variant>
      <vt:variant>
        <vt:i4>5</vt:i4>
      </vt:variant>
      <vt:variant>
        <vt:lpwstr/>
      </vt:variant>
      <vt:variant>
        <vt:lpwstr>_Toc421100618</vt:lpwstr>
      </vt:variant>
      <vt:variant>
        <vt:i4>1376307</vt:i4>
      </vt:variant>
      <vt:variant>
        <vt:i4>110</vt:i4>
      </vt:variant>
      <vt:variant>
        <vt:i4>0</vt:i4>
      </vt:variant>
      <vt:variant>
        <vt:i4>5</vt:i4>
      </vt:variant>
      <vt:variant>
        <vt:lpwstr/>
      </vt:variant>
      <vt:variant>
        <vt:lpwstr>_Toc421100617</vt:lpwstr>
      </vt:variant>
      <vt:variant>
        <vt:i4>1376307</vt:i4>
      </vt:variant>
      <vt:variant>
        <vt:i4>104</vt:i4>
      </vt:variant>
      <vt:variant>
        <vt:i4>0</vt:i4>
      </vt:variant>
      <vt:variant>
        <vt:i4>5</vt:i4>
      </vt:variant>
      <vt:variant>
        <vt:lpwstr/>
      </vt:variant>
      <vt:variant>
        <vt:lpwstr>_Toc421100616</vt:lpwstr>
      </vt:variant>
      <vt:variant>
        <vt:i4>1376307</vt:i4>
      </vt:variant>
      <vt:variant>
        <vt:i4>98</vt:i4>
      </vt:variant>
      <vt:variant>
        <vt:i4>0</vt:i4>
      </vt:variant>
      <vt:variant>
        <vt:i4>5</vt:i4>
      </vt:variant>
      <vt:variant>
        <vt:lpwstr/>
      </vt:variant>
      <vt:variant>
        <vt:lpwstr>_Toc421100615</vt:lpwstr>
      </vt:variant>
      <vt:variant>
        <vt:i4>1376307</vt:i4>
      </vt:variant>
      <vt:variant>
        <vt:i4>92</vt:i4>
      </vt:variant>
      <vt:variant>
        <vt:i4>0</vt:i4>
      </vt:variant>
      <vt:variant>
        <vt:i4>5</vt:i4>
      </vt:variant>
      <vt:variant>
        <vt:lpwstr/>
      </vt:variant>
      <vt:variant>
        <vt:lpwstr>_Toc421100614</vt:lpwstr>
      </vt:variant>
      <vt:variant>
        <vt:i4>1376307</vt:i4>
      </vt:variant>
      <vt:variant>
        <vt:i4>86</vt:i4>
      </vt:variant>
      <vt:variant>
        <vt:i4>0</vt:i4>
      </vt:variant>
      <vt:variant>
        <vt:i4>5</vt:i4>
      </vt:variant>
      <vt:variant>
        <vt:lpwstr/>
      </vt:variant>
      <vt:variant>
        <vt:lpwstr>_Toc421100613</vt:lpwstr>
      </vt:variant>
      <vt:variant>
        <vt:i4>1376307</vt:i4>
      </vt:variant>
      <vt:variant>
        <vt:i4>80</vt:i4>
      </vt:variant>
      <vt:variant>
        <vt:i4>0</vt:i4>
      </vt:variant>
      <vt:variant>
        <vt:i4>5</vt:i4>
      </vt:variant>
      <vt:variant>
        <vt:lpwstr/>
      </vt:variant>
      <vt:variant>
        <vt:lpwstr>_Toc421100612</vt:lpwstr>
      </vt:variant>
      <vt:variant>
        <vt:i4>1376307</vt:i4>
      </vt:variant>
      <vt:variant>
        <vt:i4>74</vt:i4>
      </vt:variant>
      <vt:variant>
        <vt:i4>0</vt:i4>
      </vt:variant>
      <vt:variant>
        <vt:i4>5</vt:i4>
      </vt:variant>
      <vt:variant>
        <vt:lpwstr/>
      </vt:variant>
      <vt:variant>
        <vt:lpwstr>_Toc421100611</vt:lpwstr>
      </vt:variant>
      <vt:variant>
        <vt:i4>1376307</vt:i4>
      </vt:variant>
      <vt:variant>
        <vt:i4>68</vt:i4>
      </vt:variant>
      <vt:variant>
        <vt:i4>0</vt:i4>
      </vt:variant>
      <vt:variant>
        <vt:i4>5</vt:i4>
      </vt:variant>
      <vt:variant>
        <vt:lpwstr/>
      </vt:variant>
      <vt:variant>
        <vt:lpwstr>_Toc421100610</vt:lpwstr>
      </vt:variant>
      <vt:variant>
        <vt:i4>1310771</vt:i4>
      </vt:variant>
      <vt:variant>
        <vt:i4>62</vt:i4>
      </vt:variant>
      <vt:variant>
        <vt:i4>0</vt:i4>
      </vt:variant>
      <vt:variant>
        <vt:i4>5</vt:i4>
      </vt:variant>
      <vt:variant>
        <vt:lpwstr/>
      </vt:variant>
      <vt:variant>
        <vt:lpwstr>_Toc421100609</vt:lpwstr>
      </vt:variant>
      <vt:variant>
        <vt:i4>1310771</vt:i4>
      </vt:variant>
      <vt:variant>
        <vt:i4>56</vt:i4>
      </vt:variant>
      <vt:variant>
        <vt:i4>0</vt:i4>
      </vt:variant>
      <vt:variant>
        <vt:i4>5</vt:i4>
      </vt:variant>
      <vt:variant>
        <vt:lpwstr/>
      </vt:variant>
      <vt:variant>
        <vt:lpwstr>_Toc421100608</vt:lpwstr>
      </vt:variant>
      <vt:variant>
        <vt:i4>1310771</vt:i4>
      </vt:variant>
      <vt:variant>
        <vt:i4>50</vt:i4>
      </vt:variant>
      <vt:variant>
        <vt:i4>0</vt:i4>
      </vt:variant>
      <vt:variant>
        <vt:i4>5</vt:i4>
      </vt:variant>
      <vt:variant>
        <vt:lpwstr/>
      </vt:variant>
      <vt:variant>
        <vt:lpwstr>_Toc421100607</vt:lpwstr>
      </vt:variant>
      <vt:variant>
        <vt:i4>1310771</vt:i4>
      </vt:variant>
      <vt:variant>
        <vt:i4>44</vt:i4>
      </vt:variant>
      <vt:variant>
        <vt:i4>0</vt:i4>
      </vt:variant>
      <vt:variant>
        <vt:i4>5</vt:i4>
      </vt:variant>
      <vt:variant>
        <vt:lpwstr/>
      </vt:variant>
      <vt:variant>
        <vt:lpwstr>_Toc421100606</vt:lpwstr>
      </vt:variant>
      <vt:variant>
        <vt:i4>4063288</vt:i4>
      </vt:variant>
      <vt:variant>
        <vt:i4>39</vt:i4>
      </vt:variant>
      <vt:variant>
        <vt:i4>0</vt:i4>
      </vt:variant>
      <vt:variant>
        <vt:i4>5</vt:i4>
      </vt:variant>
      <vt:variant>
        <vt:lpwstr>http://www.vcbs.com.vn/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lmkhue.vcbs</dc:creator>
  <cp:lastModifiedBy>Tran Minh Hai</cp:lastModifiedBy>
  <cp:revision>3</cp:revision>
  <cp:lastPrinted>2015-07-29T01:26:00Z</cp:lastPrinted>
  <dcterms:created xsi:type="dcterms:W3CDTF">2016-08-05T08:07:00Z</dcterms:created>
  <dcterms:modified xsi:type="dcterms:W3CDTF">2016-08-05T08:37:00Z</dcterms:modified>
</cp:coreProperties>
</file>